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9D6" w:rsidRDefault="006779D6" w:rsidP="006779D6">
      <w:pPr>
        <w:bidi/>
      </w:pPr>
      <w:bookmarkStart w:id="0" w:name="_GoBack"/>
      <w:r>
        <w:rPr>
          <w:rFonts w:cs="Arial"/>
          <w:rtl/>
        </w:rPr>
        <w:t>نظام الصندوق السعودي للتنمية</w:t>
      </w:r>
    </w:p>
    <w:p w:rsidR="006779D6" w:rsidRDefault="006779D6" w:rsidP="006779D6">
      <w:pPr>
        <w:bidi/>
      </w:pPr>
      <w:r>
        <w:rPr>
          <w:rFonts w:cs="Arial"/>
          <w:rtl/>
        </w:rPr>
        <w:t>المادة الأولى</w:t>
      </w:r>
      <w:r>
        <w:t xml:space="preserve">: </w:t>
      </w:r>
    </w:p>
    <w:p w:rsidR="006779D6" w:rsidRDefault="006779D6" w:rsidP="006779D6">
      <w:pPr>
        <w:bidi/>
      </w:pPr>
      <w:r>
        <w:rPr>
          <w:rFonts w:cs="Arial"/>
          <w:rtl/>
        </w:rPr>
        <w:t>تنشأ بموجب هذا النظام مؤسسة عامة تسمى الصندوق السعودي للتنمية، يكون مقره مدينة الرياض ويتمتع بالشخصية المعنوية والذمة المالية المستقلة، ويتولى المساهمة في تمويل المشاريع الإنسانية في الدول النامية عن طريق منح القروض لتلك الدول</w:t>
      </w:r>
      <w:r>
        <w:t>.</w:t>
      </w:r>
    </w:p>
    <w:p w:rsidR="006779D6" w:rsidRDefault="006779D6" w:rsidP="006779D6">
      <w:pPr>
        <w:bidi/>
      </w:pPr>
    </w:p>
    <w:p w:rsidR="006779D6" w:rsidRDefault="006779D6" w:rsidP="006779D6">
      <w:pPr>
        <w:bidi/>
      </w:pPr>
      <w:r>
        <w:rPr>
          <w:rFonts w:cs="Arial"/>
          <w:rtl/>
        </w:rPr>
        <w:t>المادة الثانية</w:t>
      </w:r>
      <w:r>
        <w:t>:</w:t>
      </w:r>
    </w:p>
    <w:p w:rsidR="006779D6" w:rsidRDefault="006779D6" w:rsidP="006779D6">
      <w:pPr>
        <w:bidi/>
      </w:pPr>
      <w:r>
        <w:rPr>
          <w:rFonts w:cs="Arial"/>
          <w:rtl/>
        </w:rPr>
        <w:t>يحدد رأسمال الصندوق بمبلغ عشرة آلاف مليون ريال يغطى نصفه خلال الثلاث السنوات التالية وفقا لاعتمادات الميزانية ويغطى الباقي بعد ذلك وفقًا لما تحدده الميزانية العامة للدولة في كل سنة</w:t>
      </w:r>
      <w:r>
        <w:t>.</w:t>
      </w:r>
    </w:p>
    <w:p w:rsidR="006779D6" w:rsidRDefault="006779D6" w:rsidP="006779D6">
      <w:pPr>
        <w:bidi/>
      </w:pPr>
      <w:r>
        <w:rPr>
          <w:rFonts w:cs="Arial"/>
          <w:rtl/>
        </w:rPr>
        <w:t>ويجوز بقرار من مجلس الوزراء زيادة رأسمال الصندوق</w:t>
      </w:r>
      <w:r>
        <w:t>.</w:t>
      </w:r>
    </w:p>
    <w:p w:rsidR="006779D6" w:rsidRDefault="006779D6" w:rsidP="006779D6">
      <w:pPr>
        <w:bidi/>
      </w:pPr>
    </w:p>
    <w:p w:rsidR="006779D6" w:rsidRDefault="006779D6" w:rsidP="006779D6">
      <w:pPr>
        <w:bidi/>
      </w:pPr>
      <w:r>
        <w:rPr>
          <w:rFonts w:cs="Arial"/>
          <w:rtl/>
        </w:rPr>
        <w:t>المادة الثالثة</w:t>
      </w:r>
      <w:r>
        <w:t>:</w:t>
      </w:r>
    </w:p>
    <w:p w:rsidR="006779D6" w:rsidRDefault="006779D6" w:rsidP="006779D6">
      <w:pPr>
        <w:bidi/>
      </w:pPr>
      <w:r>
        <w:rPr>
          <w:rFonts w:cs="Arial"/>
          <w:rtl/>
        </w:rPr>
        <w:t>يدير الصندوق مجلس إدارة يرأسه وزير المالية والاقتصاد الوطني ويشكل أعضاء المجلس كما يلي</w:t>
      </w:r>
      <w:r>
        <w:t>:</w:t>
      </w:r>
    </w:p>
    <w:p w:rsidR="006779D6" w:rsidRDefault="006779D6" w:rsidP="006779D6">
      <w:pPr>
        <w:bidi/>
      </w:pPr>
      <w:r>
        <w:rPr>
          <w:rFonts w:cs="Arial"/>
          <w:rtl/>
        </w:rPr>
        <w:t>أ ) نائب للرئيس وعضو منتدب للمجلس – يصدر بتعيينه قرار من مجلس الوزراء يحدد راتبه وشروط خدمته وكيفية إنهائها – بناء على اقتراح وزير المالية والاقتصاد الوطني</w:t>
      </w:r>
      <w:r>
        <w:t>.</w:t>
      </w:r>
    </w:p>
    <w:p w:rsidR="006779D6" w:rsidRDefault="006779D6" w:rsidP="006779D6">
      <w:pPr>
        <w:bidi/>
      </w:pPr>
      <w:r>
        <w:rPr>
          <w:rFonts w:cs="Arial"/>
          <w:rtl/>
        </w:rPr>
        <w:t>ب ) أربعة أعضاء آخرين من ذوي الخبرة والاختصاص يصدر باختيارهم قرار من مجلس الوزراء بناء على اقتراح وزير المالية والاقتصاد الوطني، وتكون مدة عضوية هؤلاء الأعضاء ثلاث سنوات، ويجوز دائمًا إعادة اختيارهم عند انتهاء مدة عضويتهم</w:t>
      </w:r>
      <w:r>
        <w:t>.</w:t>
      </w:r>
    </w:p>
    <w:p w:rsidR="006779D6" w:rsidRDefault="006779D6" w:rsidP="006779D6">
      <w:pPr>
        <w:bidi/>
      </w:pPr>
      <w:r>
        <w:rPr>
          <w:rFonts w:cs="Arial"/>
          <w:rtl/>
        </w:rPr>
        <w:t>ويجتمع مجلس الإدارة بدعوة من رئيسه أو نائبه كلما دعت الحاجة لاجتماعه، ويكون انعقاده صحيحا بحضور أغلبية أعضائه</w:t>
      </w:r>
      <w:r>
        <w:t>.</w:t>
      </w:r>
    </w:p>
    <w:p w:rsidR="006779D6" w:rsidRDefault="006779D6" w:rsidP="006779D6">
      <w:pPr>
        <w:bidi/>
      </w:pPr>
      <w:r>
        <w:rPr>
          <w:rFonts w:cs="Arial"/>
          <w:rtl/>
        </w:rPr>
        <w:t>وبدون إخلال بما ورد به نص خاص تكون قراراته نافذة بموافقة الأغلبية المطلقة للحاضرين وعند التساوي يرجح رأي الجانب الذي فيه الرئيس</w:t>
      </w:r>
      <w:r>
        <w:t>.</w:t>
      </w:r>
    </w:p>
    <w:p w:rsidR="006779D6" w:rsidRDefault="006779D6" w:rsidP="006779D6">
      <w:pPr>
        <w:bidi/>
      </w:pPr>
    </w:p>
    <w:p w:rsidR="006779D6" w:rsidRDefault="006779D6" w:rsidP="006779D6">
      <w:pPr>
        <w:bidi/>
      </w:pPr>
      <w:r>
        <w:rPr>
          <w:rFonts w:cs="Arial"/>
          <w:rtl/>
        </w:rPr>
        <w:t>المادة الرابعة</w:t>
      </w:r>
      <w:r>
        <w:t xml:space="preserve">: </w:t>
      </w:r>
    </w:p>
    <w:p w:rsidR="006779D6" w:rsidRDefault="006779D6" w:rsidP="006779D6">
      <w:pPr>
        <w:bidi/>
      </w:pPr>
      <w:r>
        <w:rPr>
          <w:rFonts w:cs="Arial"/>
          <w:rtl/>
        </w:rPr>
        <w:t>مجلس إدارة الصندوق هو السلطة المهيمنة على شئونه وتصريف أموره وله في سبيل ذلك</w:t>
      </w:r>
      <w:r>
        <w:t xml:space="preserve">: </w:t>
      </w:r>
    </w:p>
    <w:p w:rsidR="006779D6" w:rsidRDefault="006779D6" w:rsidP="006779D6">
      <w:pPr>
        <w:bidi/>
      </w:pPr>
      <w:r>
        <w:t xml:space="preserve">1 ) </w:t>
      </w:r>
      <w:r>
        <w:rPr>
          <w:rFonts w:cs="Arial"/>
          <w:rtl/>
        </w:rPr>
        <w:t>إقرار قواعد وشروط منح القروض واستردادها وفقا لأحكام هذا النظام</w:t>
      </w:r>
      <w:r>
        <w:t xml:space="preserve">. </w:t>
      </w:r>
    </w:p>
    <w:p w:rsidR="006779D6" w:rsidRDefault="006779D6" w:rsidP="006779D6">
      <w:pPr>
        <w:bidi/>
      </w:pPr>
    </w:p>
    <w:p w:rsidR="006779D6" w:rsidRDefault="006779D6" w:rsidP="006779D6">
      <w:pPr>
        <w:bidi/>
      </w:pPr>
      <w:r>
        <w:rPr>
          <w:rFonts w:cs="Arial"/>
          <w:rtl/>
        </w:rPr>
        <w:t>المادة الخامسة</w:t>
      </w:r>
      <w:r>
        <w:t xml:space="preserve">: </w:t>
      </w:r>
    </w:p>
    <w:p w:rsidR="006779D6" w:rsidRDefault="006779D6" w:rsidP="006779D6">
      <w:pPr>
        <w:bidi/>
      </w:pPr>
      <w:r>
        <w:rPr>
          <w:rFonts w:cs="Arial"/>
          <w:rtl/>
        </w:rPr>
        <w:t>يتولى نائب الرئيس والعضو المنتدب مهام الإدارة التنفيذية للصندوق ويقوم بتمثيله أمام القضاء وفي علاقته بالغير وهو مسئول عن تنفيذ مقررات مجلس الإدارة</w:t>
      </w:r>
      <w:r>
        <w:t xml:space="preserve">. </w:t>
      </w:r>
    </w:p>
    <w:p w:rsidR="006779D6" w:rsidRDefault="006779D6" w:rsidP="006779D6">
      <w:pPr>
        <w:bidi/>
      </w:pPr>
    </w:p>
    <w:p w:rsidR="006779D6" w:rsidRDefault="006779D6" w:rsidP="006779D6">
      <w:pPr>
        <w:bidi/>
      </w:pPr>
      <w:r>
        <w:rPr>
          <w:rFonts w:cs="Arial"/>
          <w:rtl/>
        </w:rPr>
        <w:t>المادة السادسة</w:t>
      </w:r>
      <w:r>
        <w:t>:</w:t>
      </w:r>
    </w:p>
    <w:p w:rsidR="006779D6" w:rsidRDefault="006779D6" w:rsidP="006779D6">
      <w:pPr>
        <w:bidi/>
      </w:pPr>
      <w:r>
        <w:rPr>
          <w:rFonts w:cs="Arial"/>
          <w:rtl/>
        </w:rPr>
        <w:t>يجب أن يتحرى الصندوق قبل منح القرض مدى إنتاجيته وضمان الوفاء به مراعياً الاعتبارات التالية</w:t>
      </w:r>
      <w:r>
        <w:t>:</w:t>
      </w:r>
    </w:p>
    <w:p w:rsidR="006779D6" w:rsidRDefault="006779D6" w:rsidP="006779D6">
      <w:pPr>
        <w:bidi/>
      </w:pPr>
      <w:r>
        <w:rPr>
          <w:rFonts w:cs="Arial"/>
          <w:rtl/>
        </w:rPr>
        <w:t>أ ) الملاءمة المالية التي تتمتع بها الدولة طالبة القرض بالنسبة لحجم القرض والموارد المالية والاقتصادية التي تستند إليها في الوفاء به وكفاية هذه العناصر</w:t>
      </w:r>
      <w:r>
        <w:t>.</w:t>
      </w:r>
    </w:p>
    <w:p w:rsidR="006779D6" w:rsidRDefault="006779D6" w:rsidP="006779D6">
      <w:pPr>
        <w:bidi/>
      </w:pPr>
      <w:r>
        <w:rPr>
          <w:rFonts w:cs="Arial"/>
          <w:rtl/>
        </w:rPr>
        <w:t>ب ) أهمية المشروع المقترض له، وأولويته على غيره من المشاريع وتكامله مع المرافق الاقتصادية الأخرى للدولة المقترضة</w:t>
      </w:r>
      <w:r>
        <w:t>.</w:t>
      </w:r>
    </w:p>
    <w:p w:rsidR="006779D6" w:rsidRDefault="006779D6" w:rsidP="006779D6">
      <w:pPr>
        <w:bidi/>
      </w:pPr>
      <w:r>
        <w:rPr>
          <w:rFonts w:cs="Arial"/>
          <w:rtl/>
        </w:rPr>
        <w:t>ج ) كفاية الدراسات التقييمية والتحليلية للمشروع من الوجهتين الاقتصادية والفنية</w:t>
      </w:r>
      <w:r>
        <w:t>.</w:t>
      </w:r>
    </w:p>
    <w:p w:rsidR="006779D6" w:rsidRDefault="006779D6" w:rsidP="006779D6">
      <w:pPr>
        <w:bidi/>
      </w:pPr>
      <w:r>
        <w:rPr>
          <w:rFonts w:cs="Arial"/>
          <w:rtl/>
        </w:rPr>
        <w:t>د ) توفر المال اللازم لتنفيذ المشروع لدى الدولة المقترضة بالإضافة إلى مبلغ القرض</w:t>
      </w:r>
      <w:r>
        <w:t>.</w:t>
      </w:r>
    </w:p>
    <w:p w:rsidR="006779D6" w:rsidRDefault="006779D6" w:rsidP="006779D6">
      <w:pPr>
        <w:bidi/>
      </w:pPr>
    </w:p>
    <w:p w:rsidR="006779D6" w:rsidRDefault="006779D6" w:rsidP="006779D6">
      <w:pPr>
        <w:bidi/>
      </w:pPr>
      <w:r>
        <w:rPr>
          <w:rFonts w:cs="Arial"/>
          <w:rtl/>
        </w:rPr>
        <w:t>المادة السابعة</w:t>
      </w:r>
      <w:r>
        <w:t xml:space="preserve">: </w:t>
      </w:r>
    </w:p>
    <w:p w:rsidR="006779D6" w:rsidRDefault="006779D6" w:rsidP="006779D6">
      <w:pPr>
        <w:bidi/>
      </w:pPr>
      <w:r>
        <w:rPr>
          <w:rFonts w:cs="Arial"/>
          <w:rtl/>
        </w:rPr>
        <w:t>يمنح الصندوق القروض مراعيا الشروط الآتية</w:t>
      </w:r>
      <w:r>
        <w:t xml:space="preserve">: </w:t>
      </w:r>
    </w:p>
    <w:p w:rsidR="006779D6" w:rsidRDefault="006779D6" w:rsidP="006779D6">
      <w:pPr>
        <w:bidi/>
      </w:pPr>
      <w:r>
        <w:rPr>
          <w:rFonts w:cs="Arial"/>
          <w:rtl/>
        </w:rPr>
        <w:t>أ ) أن يثبت لصندوق الجدوى الاقتصادية أو الاجتماعية في البلد المقترض للمشروع المطلوب تمويله</w:t>
      </w:r>
      <w:r>
        <w:t xml:space="preserve">. </w:t>
      </w:r>
    </w:p>
    <w:p w:rsidR="006779D6" w:rsidRDefault="006779D6" w:rsidP="006779D6">
      <w:pPr>
        <w:bidi/>
      </w:pPr>
      <w:r>
        <w:rPr>
          <w:rFonts w:cs="Arial"/>
          <w:rtl/>
        </w:rPr>
        <w:t>ب ) أن يتم دفع القرض واسترداده بالريال السعودي</w:t>
      </w:r>
      <w:r>
        <w:t xml:space="preserve">. </w:t>
      </w:r>
    </w:p>
    <w:p w:rsidR="006779D6" w:rsidRDefault="006779D6" w:rsidP="006779D6">
      <w:pPr>
        <w:bidi/>
      </w:pPr>
      <w:r>
        <w:rPr>
          <w:rFonts w:cs="Arial"/>
          <w:rtl/>
        </w:rPr>
        <w:t>ج ) ألا يتجاوز مبلغ القرض لأي مشروع نسبة 5% خمسة في المائة من رأسمال الصندوق ونسبة 50% خمسين في المائة من التكلفة الإجمالية للمشروع المقترض له</w:t>
      </w:r>
      <w:r>
        <w:t>.</w:t>
      </w:r>
    </w:p>
    <w:p w:rsidR="006779D6" w:rsidRDefault="006779D6" w:rsidP="006779D6">
      <w:pPr>
        <w:bidi/>
      </w:pPr>
    </w:p>
    <w:p w:rsidR="006779D6" w:rsidRDefault="006779D6" w:rsidP="006779D6">
      <w:pPr>
        <w:bidi/>
      </w:pPr>
      <w:r>
        <w:rPr>
          <w:rFonts w:cs="Arial"/>
          <w:rtl/>
        </w:rPr>
        <w:t>المادة الثامنة</w:t>
      </w:r>
      <w:r>
        <w:t>:</w:t>
      </w:r>
    </w:p>
    <w:p w:rsidR="006779D6" w:rsidRDefault="006779D6" w:rsidP="006779D6">
      <w:pPr>
        <w:bidi/>
      </w:pPr>
      <w:r>
        <w:rPr>
          <w:rFonts w:cs="Arial"/>
          <w:rtl/>
        </w:rPr>
        <w:t>يجب أن تتضمن جميع العقود التي يبرمها الصندوق مع أي بلد مستفيد بالقرض ما يلي</w:t>
      </w:r>
      <w:r>
        <w:t>:</w:t>
      </w:r>
    </w:p>
    <w:p w:rsidR="006779D6" w:rsidRDefault="006779D6" w:rsidP="006779D6">
      <w:pPr>
        <w:bidi/>
      </w:pPr>
      <w:r>
        <w:rPr>
          <w:rFonts w:cs="Arial"/>
          <w:rtl/>
        </w:rPr>
        <w:t>أ ) تخصيص كامل قيمة القرض للمشروع المقترض له واطلاع الصندوق على كيفية صرف القيمة وطريقة التنسيق مع مصادر التمويل الأخرى</w:t>
      </w:r>
      <w:r>
        <w:t>.</w:t>
      </w:r>
    </w:p>
    <w:p w:rsidR="006779D6" w:rsidRDefault="006779D6" w:rsidP="006779D6">
      <w:pPr>
        <w:bidi/>
      </w:pPr>
      <w:r>
        <w:rPr>
          <w:rFonts w:cs="Arial"/>
          <w:rtl/>
        </w:rPr>
        <w:t>ب ) تقديم جميع المعلومات والتسهيلات التي يطلبها الصندوق عن سير العمل في المشروع المقترض له ابتداءً من تاريخ توقيع العقد حتى تمام استرداد قيمة القرض</w:t>
      </w:r>
      <w:r>
        <w:t>.</w:t>
      </w:r>
    </w:p>
    <w:p w:rsidR="006779D6" w:rsidRDefault="006779D6" w:rsidP="006779D6">
      <w:pPr>
        <w:bidi/>
      </w:pPr>
      <w:r>
        <w:rPr>
          <w:rFonts w:cs="Arial"/>
          <w:rtl/>
        </w:rPr>
        <w:t>ج ) تقديم جميع التسهيلات للموظفين الذين يكلفهم الصندوق بمهام تتعلق بالقرض في البلد المقترض ومنحهم الحصانات المماثلة لحصانات البعثات الدبلوماسية</w:t>
      </w:r>
      <w:r>
        <w:t>.</w:t>
      </w:r>
    </w:p>
    <w:p w:rsidR="006779D6" w:rsidRDefault="006779D6" w:rsidP="006779D6">
      <w:pPr>
        <w:bidi/>
      </w:pPr>
      <w:r>
        <w:rPr>
          <w:rFonts w:cs="Arial"/>
          <w:rtl/>
        </w:rPr>
        <w:t>د ) تسهيل جميع عمليات الصندوق المالية في البلد المقترض وإعفاء مبلغ القرض وموجودات الصندوق في ذلك البلد من جميع القيود الخاصة بالرقابة على تحويل الأموال والعملات والصكوك الناشئة عن مقدار القرض بصورة مباشرة أو غير مباشرة</w:t>
      </w:r>
      <w:r>
        <w:t>.</w:t>
      </w:r>
    </w:p>
    <w:p w:rsidR="006779D6" w:rsidRDefault="006779D6" w:rsidP="006779D6">
      <w:pPr>
        <w:bidi/>
      </w:pPr>
      <w:r>
        <w:rPr>
          <w:rFonts w:cs="Arial"/>
          <w:rtl/>
        </w:rPr>
        <w:t>هـ ) إعفاء جميع معاملات الصندوق ودخله في البلد المقترض من جميع الضرائب والرسوم والتكاليف الرسمية الأخرى مهما كان نوعها</w:t>
      </w:r>
      <w:r>
        <w:t>.</w:t>
      </w:r>
    </w:p>
    <w:p w:rsidR="006779D6" w:rsidRDefault="006779D6" w:rsidP="006779D6">
      <w:pPr>
        <w:bidi/>
      </w:pPr>
      <w:r>
        <w:rPr>
          <w:rFonts w:cs="Arial"/>
          <w:rtl/>
        </w:rPr>
        <w:lastRenderedPageBreak/>
        <w:t>و ) إعفاء جميع موجودات الصندوق في البلد المقترض أيا كان نوعها من المصادرة والتأميم والحراسة بجميع أنواعها والحجز والاستيلاء</w:t>
      </w:r>
      <w:r>
        <w:t>.</w:t>
      </w:r>
    </w:p>
    <w:p w:rsidR="006779D6" w:rsidRDefault="006779D6" w:rsidP="006779D6">
      <w:pPr>
        <w:bidi/>
      </w:pPr>
      <w:r>
        <w:rPr>
          <w:rFonts w:cs="Arial"/>
          <w:rtl/>
        </w:rPr>
        <w:t>ز ) اعتبار جميع مستندات وسجلات ومراسلات الصندوق سرية وتوفير الحصانة التامة للصندوق في البلد المقترض بالنسبة لمراقبة المطبوعات وتفتيشها</w:t>
      </w:r>
      <w:r>
        <w:t>.</w:t>
      </w:r>
    </w:p>
    <w:p w:rsidR="006779D6" w:rsidRDefault="006779D6" w:rsidP="006779D6">
      <w:pPr>
        <w:bidi/>
      </w:pPr>
    </w:p>
    <w:p w:rsidR="006779D6" w:rsidRDefault="006779D6" w:rsidP="006779D6">
      <w:pPr>
        <w:bidi/>
      </w:pPr>
      <w:r>
        <w:rPr>
          <w:rFonts w:cs="Arial"/>
          <w:rtl/>
        </w:rPr>
        <w:t>المادة التاسعة</w:t>
      </w:r>
      <w:r>
        <w:t>:</w:t>
      </w:r>
    </w:p>
    <w:p w:rsidR="006779D6" w:rsidRDefault="006779D6" w:rsidP="006779D6">
      <w:pPr>
        <w:bidi/>
      </w:pPr>
      <w:r>
        <w:rPr>
          <w:rFonts w:cs="Arial"/>
          <w:rtl/>
        </w:rPr>
        <w:t>يجوز للصندوق وفقاً لما يراه أن يطلب من المقترض ضمانات ملائمة للقرض</w:t>
      </w:r>
      <w:r>
        <w:t>.</w:t>
      </w:r>
    </w:p>
    <w:p w:rsidR="006779D6" w:rsidRDefault="006779D6" w:rsidP="006779D6">
      <w:pPr>
        <w:bidi/>
      </w:pPr>
    </w:p>
    <w:p w:rsidR="006779D6" w:rsidRDefault="006779D6" w:rsidP="006779D6">
      <w:pPr>
        <w:bidi/>
      </w:pPr>
      <w:r>
        <w:rPr>
          <w:rFonts w:cs="Arial"/>
          <w:rtl/>
        </w:rPr>
        <w:t>المادة العاشرة</w:t>
      </w:r>
      <w:r>
        <w:t>:</w:t>
      </w:r>
    </w:p>
    <w:p w:rsidR="006779D6" w:rsidRDefault="006779D6" w:rsidP="006779D6">
      <w:pPr>
        <w:bidi/>
      </w:pPr>
      <w:r>
        <w:rPr>
          <w:rFonts w:cs="Arial"/>
          <w:rtl/>
        </w:rPr>
        <w:t>بدون إخلال بحقوق الصندوق الناشئة عن عقد القرض أو قواعد القانون العام أو العرف الدولي يجوز للصندوق إذا أخلت الدولة المقترضة بأي التزام من التزامات عقد القرض أن يوقف أداء أقساط القرض التي لم تدفع وأن يعتبر ما أداه مستحق الأداء فوراً ويسترده مضافاً إليه جميع التكاليف المقررة بعقد القرض وذلك دون حاجة إلى تنبيه أو إنذار أو اتخاذ أي إجراء قضائي</w:t>
      </w:r>
      <w:r>
        <w:t>.</w:t>
      </w:r>
    </w:p>
    <w:p w:rsidR="006779D6" w:rsidRDefault="006779D6" w:rsidP="006779D6">
      <w:pPr>
        <w:bidi/>
      </w:pPr>
    </w:p>
    <w:p w:rsidR="006779D6" w:rsidRDefault="006779D6" w:rsidP="006779D6">
      <w:pPr>
        <w:bidi/>
      </w:pPr>
      <w:r>
        <w:rPr>
          <w:rFonts w:cs="Arial"/>
          <w:rtl/>
        </w:rPr>
        <w:t>المادة الحادية عشرة</w:t>
      </w:r>
      <w:r>
        <w:t>:</w:t>
      </w:r>
    </w:p>
    <w:p w:rsidR="006779D6" w:rsidRDefault="006779D6" w:rsidP="006779D6">
      <w:pPr>
        <w:bidi/>
      </w:pPr>
      <w:r>
        <w:rPr>
          <w:rFonts w:cs="Arial"/>
          <w:rtl/>
        </w:rPr>
        <w:t>السنة المالية للصندوق هي السنة المالية للدولة، وفي نهاية كل سنة مالية يرفع وزير المالية والاقتصاد الوطني إلى مجلس الوزراء</w:t>
      </w:r>
      <w:r>
        <w:t>:</w:t>
      </w:r>
    </w:p>
    <w:p w:rsidR="006779D6" w:rsidRDefault="006779D6" w:rsidP="006779D6">
      <w:pPr>
        <w:bidi/>
      </w:pPr>
      <w:r>
        <w:rPr>
          <w:rFonts w:cs="Arial"/>
          <w:rtl/>
        </w:rPr>
        <w:t>أ ) تقريراً سنوياً مفصلاً عن أعمال الصندوق يتضمن عرضاً شاملاً للأعمال في السنة المنتهية وما يعتزم القيام به في السنة اللاحقة</w:t>
      </w:r>
      <w:r>
        <w:t>.</w:t>
      </w:r>
    </w:p>
    <w:p w:rsidR="006779D6" w:rsidRDefault="006779D6" w:rsidP="006779D6">
      <w:pPr>
        <w:bidi/>
      </w:pPr>
      <w:r>
        <w:rPr>
          <w:rFonts w:cs="Arial"/>
          <w:rtl/>
        </w:rPr>
        <w:t>ب ) الميزانية العامة للصندوق وحسابه الختامي</w:t>
      </w:r>
      <w:r>
        <w:t>.</w:t>
      </w:r>
    </w:p>
    <w:p w:rsidR="006779D6" w:rsidRDefault="006779D6" w:rsidP="006779D6">
      <w:pPr>
        <w:bidi/>
      </w:pPr>
    </w:p>
    <w:p w:rsidR="006779D6" w:rsidRDefault="006779D6" w:rsidP="006779D6">
      <w:pPr>
        <w:bidi/>
      </w:pPr>
      <w:r>
        <w:rPr>
          <w:rFonts w:cs="Arial"/>
          <w:rtl/>
        </w:rPr>
        <w:t>المادة الثانية عشرة</w:t>
      </w:r>
      <w:r>
        <w:t>:</w:t>
      </w:r>
    </w:p>
    <w:p w:rsidR="006779D6" w:rsidRDefault="006779D6" w:rsidP="006779D6">
      <w:pPr>
        <w:bidi/>
      </w:pPr>
      <w:r>
        <w:rPr>
          <w:rFonts w:cs="Arial"/>
          <w:rtl/>
        </w:rPr>
        <w:t>بدون إخلال لسلطة ديوان المراقبة في المراجعة المالية يجوز لمجلس إدارة الصندوق أن يعين مراقباً ومراجع حسابات قانوني أو أكثر</w:t>
      </w:r>
      <w:r>
        <w:t>.</w:t>
      </w:r>
    </w:p>
    <w:p w:rsidR="006779D6" w:rsidRDefault="006779D6" w:rsidP="006779D6">
      <w:pPr>
        <w:bidi/>
      </w:pPr>
    </w:p>
    <w:p w:rsidR="006779D6" w:rsidRDefault="006779D6" w:rsidP="006779D6">
      <w:pPr>
        <w:bidi/>
      </w:pPr>
    </w:p>
    <w:p w:rsidR="006779D6" w:rsidRDefault="006779D6" w:rsidP="006779D6">
      <w:pPr>
        <w:bidi/>
      </w:pPr>
      <w:r>
        <w:rPr>
          <w:rFonts w:cs="Arial"/>
          <w:rtl/>
        </w:rPr>
        <w:t>نظام الدفاتر التجارية</w:t>
      </w:r>
    </w:p>
    <w:p w:rsidR="006779D6" w:rsidRDefault="006779D6" w:rsidP="006779D6">
      <w:pPr>
        <w:bidi/>
      </w:pPr>
      <w:r>
        <w:rPr>
          <w:rFonts w:cs="Arial"/>
          <w:rtl/>
        </w:rPr>
        <w:t>المادة الأولى</w:t>
      </w:r>
      <w:r>
        <w:t xml:space="preserve">: </w:t>
      </w:r>
    </w:p>
    <w:p w:rsidR="006779D6" w:rsidRDefault="006779D6" w:rsidP="006779D6">
      <w:pPr>
        <w:bidi/>
      </w:pPr>
      <w:r>
        <w:rPr>
          <w:rFonts w:cs="Arial"/>
          <w:rtl/>
        </w:rPr>
        <w:lastRenderedPageBreak/>
        <w:t>يجب على كل تاجر أن يمسك الدفاتر التجارية التي تستلزمها طبيعة تجارته وأهميتها بطريقة تكفل بيان مركزه المالي بدقة، وبيان ما له من حقوق وما عليه من التزامات متعلقة بتجارته، ويجب أن تكون هذه الدفاتر منتظمة وباللغة العربية، ويجب أن يمسك على الأقل الدفاتر الآتية</w:t>
      </w:r>
      <w:r>
        <w:t>:</w:t>
      </w:r>
    </w:p>
    <w:p w:rsidR="006779D6" w:rsidRDefault="006779D6" w:rsidP="006779D6">
      <w:pPr>
        <w:bidi/>
      </w:pPr>
      <w:r>
        <w:t xml:space="preserve">- </w:t>
      </w:r>
      <w:r>
        <w:rPr>
          <w:rFonts w:cs="Arial"/>
          <w:rtl/>
        </w:rPr>
        <w:t>دفتر اليومية الأصلي</w:t>
      </w:r>
      <w:r>
        <w:t>.</w:t>
      </w:r>
    </w:p>
    <w:p w:rsidR="006779D6" w:rsidRDefault="006779D6" w:rsidP="006779D6">
      <w:pPr>
        <w:bidi/>
      </w:pPr>
      <w:r>
        <w:t xml:space="preserve">- </w:t>
      </w:r>
      <w:r>
        <w:rPr>
          <w:rFonts w:cs="Arial"/>
          <w:rtl/>
        </w:rPr>
        <w:t>دفتر الجرد</w:t>
      </w:r>
      <w:r>
        <w:t>.</w:t>
      </w:r>
    </w:p>
    <w:p w:rsidR="006779D6" w:rsidRDefault="006779D6" w:rsidP="006779D6">
      <w:pPr>
        <w:bidi/>
      </w:pPr>
      <w:r>
        <w:t xml:space="preserve">- </w:t>
      </w:r>
      <w:r>
        <w:rPr>
          <w:rFonts w:cs="Arial"/>
          <w:rtl/>
        </w:rPr>
        <w:t>الدفتر الأستاذ العام</w:t>
      </w:r>
      <w:r>
        <w:t>.</w:t>
      </w:r>
    </w:p>
    <w:p w:rsidR="006779D6" w:rsidRDefault="006779D6" w:rsidP="006779D6">
      <w:pPr>
        <w:bidi/>
      </w:pPr>
      <w:r>
        <w:rPr>
          <w:rFonts w:cs="Arial"/>
          <w:rtl/>
        </w:rPr>
        <w:t>ويعفى من مسك هذه الدفاتر التاجر الذي لا يزيد رأس ماله على مائة ألف ريال</w:t>
      </w:r>
      <w:r>
        <w:t xml:space="preserve">. </w:t>
      </w:r>
    </w:p>
    <w:p w:rsidR="006779D6" w:rsidRDefault="006779D6" w:rsidP="006779D6">
      <w:pPr>
        <w:bidi/>
      </w:pPr>
    </w:p>
    <w:p w:rsidR="006779D6" w:rsidRDefault="006779D6" w:rsidP="006779D6">
      <w:pPr>
        <w:bidi/>
      </w:pPr>
      <w:r>
        <w:rPr>
          <w:rFonts w:cs="Arial"/>
          <w:rtl/>
        </w:rPr>
        <w:t>المادة الثانية</w:t>
      </w:r>
      <w:r>
        <w:t>:</w:t>
      </w:r>
    </w:p>
    <w:p w:rsidR="006779D6" w:rsidRDefault="006779D6" w:rsidP="006779D6">
      <w:pPr>
        <w:bidi/>
      </w:pPr>
      <w:r>
        <w:rPr>
          <w:rFonts w:cs="Arial"/>
          <w:rtl/>
        </w:rPr>
        <w:t>يجوز أن تدون البيانات الخاصة بالدفاتر التجارية عن طريق الحاسب الآلي، وذلك بالنسبة للمؤسسات والشركات التي تستخدم الحاسب الآلي في حساباتها، وتحدد اللائحة التنفيذية الإجراءات والقواعد التي تكفل صحة وسلامة البيانات التي يثبتها الحاسب الآلي</w:t>
      </w:r>
      <w:r>
        <w:t>.</w:t>
      </w:r>
    </w:p>
    <w:p w:rsidR="006779D6" w:rsidRDefault="006779D6" w:rsidP="006779D6">
      <w:pPr>
        <w:bidi/>
      </w:pPr>
    </w:p>
    <w:p w:rsidR="006779D6" w:rsidRDefault="006779D6" w:rsidP="006779D6">
      <w:pPr>
        <w:bidi/>
      </w:pPr>
      <w:r>
        <w:rPr>
          <w:rFonts w:cs="Arial"/>
          <w:rtl/>
        </w:rPr>
        <w:t>المادة الثالثة</w:t>
      </w:r>
      <w:r>
        <w:t xml:space="preserve">: </w:t>
      </w:r>
    </w:p>
    <w:p w:rsidR="006779D6" w:rsidRDefault="006779D6" w:rsidP="006779D6">
      <w:pPr>
        <w:bidi/>
      </w:pPr>
      <w:r>
        <w:rPr>
          <w:rFonts w:cs="Arial"/>
          <w:rtl/>
        </w:rPr>
        <w:t>تقيد في دفتر اليومية الأصلي جميع العمليات المالية التي يقوم بها التاجر وكذلك مسحوباته الشخصية، ويتم هذا القيد يومًا بيوم بالتفصيل باستثناء المسحوبات الشخصية التي يمكن أن تقيد إجمالا شهرًا بشهر، ويجوز للتاجر أن يستعمل دفاتر يومية مساعدة لإثبات تفاصيل الأنواع المختلفة من العمليات المالية، ويكتفي في هذه الحالة بتقييد إجمالي لهذه العمليات في دفتر اليومية الأصلي في فترات منتظمة من واقع هذه الدفاتر، فإذا لم يتبع هذا الإجراء اعتبر كل دفتر مساعد دفترًا أصليًّا</w:t>
      </w:r>
      <w:r>
        <w:t xml:space="preserve">. </w:t>
      </w:r>
    </w:p>
    <w:p w:rsidR="006779D6" w:rsidRDefault="006779D6" w:rsidP="006779D6">
      <w:pPr>
        <w:bidi/>
      </w:pPr>
    </w:p>
    <w:p w:rsidR="006779D6" w:rsidRDefault="006779D6" w:rsidP="006779D6">
      <w:pPr>
        <w:bidi/>
      </w:pPr>
      <w:r>
        <w:rPr>
          <w:rFonts w:cs="Arial"/>
          <w:rtl/>
        </w:rPr>
        <w:t>المادة الرابعة</w:t>
      </w:r>
      <w:r>
        <w:t xml:space="preserve">: </w:t>
      </w:r>
    </w:p>
    <w:p w:rsidR="006779D6" w:rsidRDefault="006779D6" w:rsidP="006779D6">
      <w:pPr>
        <w:bidi/>
      </w:pPr>
      <w:r>
        <w:rPr>
          <w:rFonts w:cs="Arial"/>
          <w:rtl/>
        </w:rPr>
        <w:t>تقيد في دفتر الجرد تفاصيل البضاعة الموجودة لدى التاجر في آخر سنته المالية، أو بيان إجمالي عنها إذا كانت تفاصيلها واردة بدفاتر أو قوائم مستقلة، وفي هذه الحالة تعتبر هذه الدفاتر أو القوائم جزءا متمما للدفتر المذكور، كما تقيد بدفتر الجرد صورة من قائمة المركز المالي للتاجر في كل سنة إذا لم تقيد في دفتر آخر</w:t>
      </w:r>
      <w:r>
        <w:t xml:space="preserve">. </w:t>
      </w:r>
    </w:p>
    <w:p w:rsidR="006779D6" w:rsidRDefault="006779D6" w:rsidP="006779D6">
      <w:pPr>
        <w:bidi/>
      </w:pPr>
    </w:p>
    <w:p w:rsidR="006779D6" w:rsidRDefault="006779D6" w:rsidP="006779D6">
      <w:pPr>
        <w:bidi/>
      </w:pPr>
      <w:r>
        <w:rPr>
          <w:rFonts w:cs="Arial"/>
          <w:rtl/>
        </w:rPr>
        <w:t>المادة الخامسة</w:t>
      </w:r>
      <w:r>
        <w:t xml:space="preserve">: </w:t>
      </w:r>
    </w:p>
    <w:p w:rsidR="006779D6" w:rsidRDefault="006779D6" w:rsidP="006779D6">
      <w:pPr>
        <w:bidi/>
      </w:pPr>
      <w:r>
        <w:rPr>
          <w:rFonts w:cs="Arial"/>
          <w:rtl/>
        </w:rPr>
        <w:t>ترحل إلى دفتر الأستاذ العام العمليات المالية ذات الطبيعة الواحدة من دفتر اليومية بحيث يمكن استخلاص نتيجة كل حساب على حدة بسهولة في أي وقت</w:t>
      </w:r>
      <w:r>
        <w:t xml:space="preserve">. </w:t>
      </w:r>
    </w:p>
    <w:p w:rsidR="006779D6" w:rsidRDefault="006779D6" w:rsidP="006779D6">
      <w:pPr>
        <w:bidi/>
      </w:pPr>
    </w:p>
    <w:p w:rsidR="006779D6" w:rsidRDefault="006779D6" w:rsidP="006779D6">
      <w:pPr>
        <w:bidi/>
      </w:pPr>
      <w:r>
        <w:rPr>
          <w:rFonts w:cs="Arial"/>
          <w:rtl/>
        </w:rPr>
        <w:t>المادة السادسة</w:t>
      </w:r>
      <w:r>
        <w:t xml:space="preserve">: </w:t>
      </w:r>
    </w:p>
    <w:p w:rsidR="006779D6" w:rsidRDefault="006779D6" w:rsidP="006779D6">
      <w:pPr>
        <w:bidi/>
      </w:pPr>
      <w:r>
        <w:rPr>
          <w:rFonts w:cs="Arial"/>
          <w:rtl/>
        </w:rPr>
        <w:lastRenderedPageBreak/>
        <w:t>على التاجر أن يحتفظ بصورة طبق الأصل من جميع المراسلات والوثائق المتعلقة بتجارته الصادرة منه والواردة إليه، ويكون الحفظ بطريقة منتظمة تسهل معها مراجعة القيود الحسابية وتكفل عند اللزوم التحقق من الأرباح والخسائر</w:t>
      </w:r>
      <w:r>
        <w:t xml:space="preserve">. </w:t>
      </w:r>
    </w:p>
    <w:p w:rsidR="006779D6" w:rsidRDefault="006779D6" w:rsidP="006779D6">
      <w:pPr>
        <w:bidi/>
      </w:pPr>
    </w:p>
    <w:p w:rsidR="006779D6" w:rsidRDefault="006779D6" w:rsidP="006779D6">
      <w:pPr>
        <w:bidi/>
      </w:pPr>
      <w:r>
        <w:rPr>
          <w:rFonts w:cs="Arial"/>
          <w:rtl/>
        </w:rPr>
        <w:t>المادة السابعة</w:t>
      </w:r>
      <w:r>
        <w:t xml:space="preserve">: </w:t>
      </w:r>
    </w:p>
    <w:p w:rsidR="006779D6" w:rsidRDefault="006779D6" w:rsidP="006779D6">
      <w:pPr>
        <w:bidi/>
      </w:pPr>
      <w:r>
        <w:rPr>
          <w:rFonts w:cs="Arial"/>
          <w:rtl/>
        </w:rPr>
        <w:t>يجب أن تكون الدفاتر المنصوص عليها في هذا النظام وفقا للنموذج الذي تحدده وزارة التجارة على أن تكون صفحات هذه الدفاتر مرقمة</w:t>
      </w:r>
      <w:r>
        <w:t xml:space="preserve">. </w:t>
      </w:r>
    </w:p>
    <w:p w:rsidR="006779D6" w:rsidRDefault="006779D6" w:rsidP="006779D6">
      <w:pPr>
        <w:bidi/>
      </w:pPr>
    </w:p>
    <w:p w:rsidR="006779D6" w:rsidRDefault="006779D6" w:rsidP="006779D6">
      <w:pPr>
        <w:bidi/>
      </w:pPr>
      <w:r>
        <w:rPr>
          <w:rFonts w:cs="Arial"/>
          <w:rtl/>
        </w:rPr>
        <w:t>المادة الثامنة</w:t>
      </w:r>
      <w:r>
        <w:t>:</w:t>
      </w:r>
    </w:p>
    <w:p w:rsidR="006779D6" w:rsidRDefault="006779D6" w:rsidP="006779D6">
      <w:pPr>
        <w:bidi/>
      </w:pPr>
      <w:r>
        <w:rPr>
          <w:rFonts w:cs="Arial"/>
          <w:rtl/>
        </w:rPr>
        <w:t>على التاجر وورثته الاحتفاظ بالدفاتر المنصوص عليها في هذا النظام، والمراسلات، والمستندات المشار إليها في المادة السادسة مدة عشر سنوات على الأقل</w:t>
      </w:r>
      <w:r>
        <w:t>.</w:t>
      </w:r>
    </w:p>
    <w:p w:rsidR="006779D6" w:rsidRDefault="006779D6" w:rsidP="006779D6">
      <w:pPr>
        <w:bidi/>
      </w:pPr>
    </w:p>
    <w:p w:rsidR="006779D6" w:rsidRDefault="006779D6" w:rsidP="006779D6">
      <w:pPr>
        <w:bidi/>
      </w:pPr>
      <w:r>
        <w:rPr>
          <w:rFonts w:cs="Arial"/>
          <w:rtl/>
        </w:rPr>
        <w:t>المادة التاسعة</w:t>
      </w:r>
      <w:r>
        <w:t xml:space="preserve">: </w:t>
      </w:r>
    </w:p>
    <w:p w:rsidR="006779D6" w:rsidRDefault="006779D6" w:rsidP="006779D6">
      <w:pPr>
        <w:bidi/>
      </w:pPr>
      <w:r>
        <w:rPr>
          <w:rFonts w:cs="Arial"/>
          <w:rtl/>
        </w:rPr>
        <w:t>يفترض أن جميع القيود المدونة في دفاتر التاجر قد دونت بعلمه ورضاه ما لم يقم الدليل على عكس ذلك</w:t>
      </w:r>
      <w:r>
        <w:t xml:space="preserve">. </w:t>
      </w:r>
    </w:p>
    <w:p w:rsidR="006779D6" w:rsidRDefault="006779D6" w:rsidP="006779D6">
      <w:pPr>
        <w:bidi/>
      </w:pPr>
    </w:p>
    <w:p w:rsidR="006779D6" w:rsidRDefault="006779D6" w:rsidP="006779D6">
      <w:pPr>
        <w:bidi/>
      </w:pPr>
      <w:r>
        <w:rPr>
          <w:rFonts w:cs="Arial"/>
          <w:rtl/>
        </w:rPr>
        <w:t>المادة العاشرة</w:t>
      </w:r>
      <w:r>
        <w:t>:</w:t>
      </w:r>
    </w:p>
    <w:p w:rsidR="006779D6" w:rsidRDefault="006779D6" w:rsidP="006779D6">
      <w:pPr>
        <w:bidi/>
      </w:pPr>
      <w:r>
        <w:rPr>
          <w:rFonts w:cs="Arial"/>
          <w:rtl/>
        </w:rPr>
        <w:t>للجهة القضائية المختصة عند نظر الدعوى أن تقرر من تلقاء نفسها أو بناء على طلب أحد الخصوم تقديم الدفاتر التجارية لفحص القيود المتعلقة بالموضوع المتنازع فيه، واستخلاص ما ترى استخلاصه منها. وللجهة القضائية المختصة عند امتناع التاجر عن تقديم دفاتره أن تعتبر امتناعه بمثابة قرينة على صحة الوقائع المراد إثباتها بالدفاتر</w:t>
      </w:r>
      <w:r>
        <w:t>.</w:t>
      </w:r>
    </w:p>
    <w:p w:rsidR="006779D6" w:rsidRDefault="006779D6" w:rsidP="006779D6">
      <w:pPr>
        <w:bidi/>
      </w:pPr>
    </w:p>
    <w:p w:rsidR="006779D6" w:rsidRDefault="006779D6" w:rsidP="006779D6">
      <w:pPr>
        <w:bidi/>
      </w:pPr>
      <w:r>
        <w:rPr>
          <w:rFonts w:cs="Arial"/>
          <w:rtl/>
        </w:rPr>
        <w:t>المادة الحادية عشرة</w:t>
      </w:r>
      <w:r>
        <w:t xml:space="preserve">: </w:t>
      </w:r>
    </w:p>
    <w:p w:rsidR="006779D6" w:rsidRDefault="006779D6" w:rsidP="006779D6">
      <w:pPr>
        <w:bidi/>
      </w:pPr>
      <w:r>
        <w:rPr>
          <w:rFonts w:cs="Arial"/>
          <w:rtl/>
        </w:rPr>
        <w:t>يتولى ضبط ما يقع من مخالفات لأحكام هذا النظام والقرارات الصادرة تنفيذا له موظفون يصدر بتعيينهم قرار من وزير التجارة</w:t>
      </w:r>
      <w:r>
        <w:t xml:space="preserve">. </w:t>
      </w:r>
    </w:p>
    <w:p w:rsidR="006779D6" w:rsidRDefault="006779D6" w:rsidP="006779D6">
      <w:pPr>
        <w:bidi/>
      </w:pPr>
    </w:p>
    <w:p w:rsidR="006779D6" w:rsidRDefault="006779D6" w:rsidP="006779D6">
      <w:pPr>
        <w:bidi/>
      </w:pPr>
      <w:r>
        <w:rPr>
          <w:rFonts w:cs="Arial"/>
          <w:rtl/>
        </w:rPr>
        <w:t>المادة الثانية عشرة</w:t>
      </w:r>
      <w:r>
        <w:t xml:space="preserve">: </w:t>
      </w:r>
    </w:p>
    <w:p w:rsidR="006779D6" w:rsidRDefault="006779D6" w:rsidP="006779D6">
      <w:pPr>
        <w:bidi/>
      </w:pPr>
      <w:r>
        <w:rPr>
          <w:rFonts w:cs="Arial"/>
          <w:rtl/>
        </w:rPr>
        <w:t>كل مخالفة لأحكام هذا النظام أو اللوائح والقرارات الصادرة تنفيذا له يعاقب مرتكبها بغرامة لا تقل عن خمسة آلاف ريال ولا تزيد على خمسين ألف ريال</w:t>
      </w:r>
      <w:r>
        <w:t xml:space="preserve">. </w:t>
      </w:r>
    </w:p>
    <w:p w:rsidR="006779D6" w:rsidRDefault="006779D6" w:rsidP="006779D6">
      <w:pPr>
        <w:bidi/>
      </w:pPr>
    </w:p>
    <w:p w:rsidR="006779D6" w:rsidRDefault="006779D6" w:rsidP="006779D6">
      <w:pPr>
        <w:bidi/>
      </w:pPr>
      <w:r>
        <w:rPr>
          <w:rFonts w:cs="Arial"/>
          <w:rtl/>
        </w:rPr>
        <w:t>المادة الثالثة عشرة</w:t>
      </w:r>
      <w:r>
        <w:t xml:space="preserve">: </w:t>
      </w:r>
    </w:p>
    <w:p w:rsidR="006779D6" w:rsidRDefault="006779D6" w:rsidP="006779D6">
      <w:pPr>
        <w:bidi/>
      </w:pPr>
      <w:r>
        <w:rPr>
          <w:rFonts w:cs="Arial"/>
          <w:rtl/>
        </w:rPr>
        <w:lastRenderedPageBreak/>
        <w:t>يختص ديوان المظالم بتوقيع العقوبات المنصوص عليها في هذا النظام</w:t>
      </w:r>
      <w:r>
        <w:t xml:space="preserve">. </w:t>
      </w:r>
    </w:p>
    <w:p w:rsidR="006779D6" w:rsidRDefault="006779D6" w:rsidP="006779D6">
      <w:pPr>
        <w:bidi/>
      </w:pPr>
    </w:p>
    <w:p w:rsidR="006779D6" w:rsidRDefault="006779D6" w:rsidP="006779D6">
      <w:pPr>
        <w:bidi/>
      </w:pPr>
      <w:r>
        <w:rPr>
          <w:rFonts w:cs="Arial"/>
          <w:rtl/>
        </w:rPr>
        <w:t>المادة الرابعة عشرة</w:t>
      </w:r>
      <w:r>
        <w:t xml:space="preserve">: </w:t>
      </w:r>
    </w:p>
    <w:p w:rsidR="006779D6" w:rsidRDefault="006779D6" w:rsidP="006779D6">
      <w:pPr>
        <w:bidi/>
      </w:pPr>
      <w:r>
        <w:rPr>
          <w:rFonts w:cs="Arial"/>
          <w:rtl/>
        </w:rPr>
        <w:t>تلغى أحكام المواد (6 ،7 ،8 ،9 ،10) من نظام المحكمة التجارية الصادرة بالأمر رقم (32) وتاريخ 15 / 1 / 1350 هـ، وكل حكم يتعارض مع أحكام هذا النظام</w:t>
      </w:r>
      <w:r>
        <w:t xml:space="preserve">. </w:t>
      </w:r>
    </w:p>
    <w:p w:rsidR="006779D6" w:rsidRDefault="006779D6" w:rsidP="006779D6">
      <w:pPr>
        <w:bidi/>
      </w:pPr>
    </w:p>
    <w:p w:rsidR="006779D6" w:rsidRDefault="006779D6" w:rsidP="006779D6">
      <w:pPr>
        <w:bidi/>
      </w:pPr>
      <w:r>
        <w:rPr>
          <w:rFonts w:cs="Arial"/>
          <w:rtl/>
        </w:rPr>
        <w:t>المادة الخامسة عشرة</w:t>
      </w:r>
      <w:r>
        <w:t xml:space="preserve">: </w:t>
      </w:r>
    </w:p>
    <w:p w:rsidR="006779D6" w:rsidRDefault="006779D6" w:rsidP="006779D6">
      <w:pPr>
        <w:bidi/>
      </w:pPr>
      <w:r>
        <w:rPr>
          <w:rFonts w:cs="Arial"/>
          <w:rtl/>
        </w:rPr>
        <w:t>على وزير التجارة إصدار اللوائح والقرارات اللازمة لتنفيذ هذا النظام</w:t>
      </w:r>
      <w:r>
        <w:t xml:space="preserve">. </w:t>
      </w:r>
    </w:p>
    <w:p w:rsidR="006779D6" w:rsidRDefault="006779D6" w:rsidP="006779D6">
      <w:pPr>
        <w:bidi/>
      </w:pPr>
    </w:p>
    <w:p w:rsidR="006779D6" w:rsidRDefault="006779D6" w:rsidP="006779D6">
      <w:pPr>
        <w:bidi/>
      </w:pPr>
      <w:r>
        <w:rPr>
          <w:rFonts w:cs="Arial"/>
          <w:rtl/>
        </w:rPr>
        <w:t>المادة السادسة عشرة</w:t>
      </w:r>
      <w:r>
        <w:t>:</w:t>
      </w:r>
    </w:p>
    <w:p w:rsidR="006779D6" w:rsidRDefault="006779D6" w:rsidP="006779D6">
      <w:pPr>
        <w:bidi/>
      </w:pPr>
      <w:r>
        <w:rPr>
          <w:rFonts w:cs="Arial"/>
          <w:rtl/>
        </w:rPr>
        <w:t>ينشر هذا النظام بالجريدة الرسمية ، ويعمل به بعد ستة أشهر من تاريخ نشره</w:t>
      </w:r>
      <w:r>
        <w:t>.</w:t>
      </w:r>
    </w:p>
    <w:p w:rsidR="006779D6" w:rsidRDefault="006779D6" w:rsidP="006779D6">
      <w:pPr>
        <w:bidi/>
      </w:pPr>
    </w:p>
    <w:p w:rsidR="006779D6" w:rsidRDefault="006779D6" w:rsidP="006779D6">
      <w:pPr>
        <w:bidi/>
      </w:pPr>
      <w:r>
        <w:rPr>
          <w:rFonts w:cs="Arial"/>
          <w:rtl/>
        </w:rPr>
        <w:t>نظام المحاسبين القانونيين</w:t>
      </w:r>
    </w:p>
    <w:p w:rsidR="006779D6" w:rsidRDefault="006779D6" w:rsidP="006779D6">
      <w:pPr>
        <w:bidi/>
      </w:pPr>
      <w:r>
        <w:rPr>
          <w:rFonts w:cs="Arial"/>
          <w:rtl/>
        </w:rPr>
        <w:t>المادة الأولى</w:t>
      </w:r>
      <w:r>
        <w:t xml:space="preserve">: </w:t>
      </w:r>
    </w:p>
    <w:p w:rsidR="006779D6" w:rsidRDefault="006779D6" w:rsidP="006779D6">
      <w:pPr>
        <w:bidi/>
      </w:pPr>
      <w:r>
        <w:rPr>
          <w:rFonts w:cs="Arial"/>
          <w:rtl/>
        </w:rPr>
        <w:t>لا يجوز لأي شخص طبيعي أو معنوي مزاولة مهنة مراجعة الحسابات إلا إذا كان اسمه مقيدًا في سجل المحاسبين القانونيين لدى وزارة التجارة</w:t>
      </w:r>
      <w:r>
        <w:t xml:space="preserve">. </w:t>
      </w:r>
    </w:p>
    <w:p w:rsidR="006779D6" w:rsidRDefault="006779D6" w:rsidP="006779D6">
      <w:pPr>
        <w:bidi/>
      </w:pPr>
    </w:p>
    <w:p w:rsidR="006779D6" w:rsidRDefault="006779D6" w:rsidP="006779D6">
      <w:pPr>
        <w:bidi/>
      </w:pPr>
      <w:r>
        <w:rPr>
          <w:rFonts w:cs="Arial"/>
          <w:rtl/>
        </w:rPr>
        <w:t>شروط القيد في السجل التجاري</w:t>
      </w:r>
    </w:p>
    <w:p w:rsidR="006779D6" w:rsidRDefault="006779D6" w:rsidP="006779D6">
      <w:pPr>
        <w:bidi/>
      </w:pPr>
      <w:r>
        <w:rPr>
          <w:rFonts w:cs="Arial"/>
          <w:rtl/>
        </w:rPr>
        <w:t>المادة الثانية</w:t>
      </w:r>
      <w:r>
        <w:t>:</w:t>
      </w:r>
    </w:p>
    <w:p w:rsidR="006779D6" w:rsidRDefault="006779D6" w:rsidP="006779D6">
      <w:pPr>
        <w:bidi/>
      </w:pPr>
      <w:r>
        <w:rPr>
          <w:rFonts w:cs="Arial"/>
          <w:rtl/>
        </w:rPr>
        <w:t>يشترط فيمن يقيد في سجل المحاسبين القانونيين أن يكون</w:t>
      </w:r>
      <w:r>
        <w:t>:</w:t>
      </w:r>
    </w:p>
    <w:p w:rsidR="006779D6" w:rsidRDefault="006779D6" w:rsidP="006779D6">
      <w:pPr>
        <w:bidi/>
      </w:pPr>
      <w:r>
        <w:t xml:space="preserve">1 - </w:t>
      </w:r>
      <w:r>
        <w:rPr>
          <w:rFonts w:cs="Arial"/>
          <w:rtl/>
        </w:rPr>
        <w:t>سعودي الجنسية</w:t>
      </w:r>
      <w:r>
        <w:t>.</w:t>
      </w:r>
    </w:p>
    <w:p w:rsidR="006779D6" w:rsidRDefault="006779D6" w:rsidP="006779D6">
      <w:pPr>
        <w:bidi/>
      </w:pPr>
      <w:r>
        <w:t xml:space="preserve">2 - </w:t>
      </w:r>
      <w:r>
        <w:rPr>
          <w:rFonts w:cs="Arial"/>
          <w:rtl/>
        </w:rPr>
        <w:t>كامل الأهلية</w:t>
      </w:r>
      <w:r>
        <w:t>.</w:t>
      </w:r>
    </w:p>
    <w:p w:rsidR="006779D6" w:rsidRDefault="006779D6" w:rsidP="006779D6">
      <w:pPr>
        <w:bidi/>
      </w:pPr>
      <w:r>
        <w:t xml:space="preserve">3 - </w:t>
      </w:r>
      <w:r>
        <w:rPr>
          <w:rFonts w:cs="Arial"/>
          <w:rtl/>
        </w:rPr>
        <w:t>حسن السيرة والسلوك، وغير محكوم عليه بحد شرعي أو في جريمة مخلة بالشرف أو الأمانة ما لم يكن قد رد إليه اعتباره، وألا يكون قد صدر ضده قرار تأديبي بالفصل من الخدمة الحكومية ما لم يكن قد مضى على صدور القرار التأديبي ثلاث سنوات</w:t>
      </w:r>
      <w:r>
        <w:t>.</w:t>
      </w:r>
    </w:p>
    <w:p w:rsidR="006779D6" w:rsidRDefault="006779D6" w:rsidP="006779D6">
      <w:pPr>
        <w:bidi/>
      </w:pPr>
      <w:r>
        <w:t xml:space="preserve">4 - </w:t>
      </w:r>
      <w:r>
        <w:rPr>
          <w:rFonts w:cs="Arial"/>
          <w:rtl/>
        </w:rPr>
        <w:t>حاصلًا على درجة البكالوريوس "تخصص محاسبة" أو أي شهادة أخرى تعتبرها الجهة المختصة بمعادلة الشهادات معادلة لها</w:t>
      </w:r>
      <w:r>
        <w:t>.</w:t>
      </w:r>
    </w:p>
    <w:p w:rsidR="006779D6" w:rsidRDefault="006779D6" w:rsidP="006779D6">
      <w:pPr>
        <w:bidi/>
      </w:pPr>
      <w:r>
        <w:lastRenderedPageBreak/>
        <w:t xml:space="preserve">5 - </w:t>
      </w:r>
      <w:r>
        <w:rPr>
          <w:rFonts w:cs="Arial"/>
          <w:rtl/>
        </w:rPr>
        <w:t>لديه خبرة علمية في أعمال محاسبية بعد الحصول على المؤهل المشار إليه في الفقرة (4) السابقة لدى إحدى الجهات التالية</w:t>
      </w:r>
      <w:r>
        <w:t>:</w:t>
      </w:r>
    </w:p>
    <w:p w:rsidR="006779D6" w:rsidRDefault="006779D6" w:rsidP="006779D6">
      <w:pPr>
        <w:bidi/>
      </w:pPr>
      <w:r>
        <w:rPr>
          <w:rFonts w:cs="Arial"/>
          <w:rtl/>
        </w:rPr>
        <w:t>أ - مكاتب المحاسبين القانونيين التي تعتمدها الهيئة السعودية للمحاسبين القانونيين المنصوص عليها في هذا النظام طبقًا للضوابط التي تحددها اللائحة التنفيذية، وذلك لمدة لا تقل عن ثلاث سنوات تخفض إلى سنتين إذا كان طالب القيد حاصلًا على درجة الماجستير في المحاسبة أو ما يعادلها، وإلى سنة واحدة إذا كان حاصلًا على درجة الدكتوراه في المحاسبة أو ما يعادلها</w:t>
      </w:r>
      <w:r>
        <w:t>.</w:t>
      </w:r>
    </w:p>
    <w:p w:rsidR="006779D6" w:rsidRDefault="006779D6" w:rsidP="006779D6">
      <w:pPr>
        <w:bidi/>
      </w:pPr>
      <w:r>
        <w:rPr>
          <w:rFonts w:cs="Arial"/>
          <w:rtl/>
        </w:rPr>
        <w:t>ب - الجهات الحكومية أو الشركات أو المؤسسات الفردية طبقًا للشروط والمدد التي تحددها اللائحة التنفيذية، على ألا تقل عن المدد المشار إليها في الفقرة (أ) السابقة</w:t>
      </w:r>
      <w:r>
        <w:t>.</w:t>
      </w:r>
    </w:p>
    <w:p w:rsidR="006779D6" w:rsidRDefault="006779D6" w:rsidP="006779D6">
      <w:pPr>
        <w:bidi/>
      </w:pPr>
      <w:r>
        <w:t xml:space="preserve">6 - </w:t>
      </w:r>
      <w:r>
        <w:rPr>
          <w:rFonts w:cs="Arial"/>
          <w:rtl/>
        </w:rPr>
        <w:t>عضوًا أساسيًّا بالهيئة السعودية للمحاسبين القانونيين</w:t>
      </w:r>
      <w:r>
        <w:t>.</w:t>
      </w:r>
    </w:p>
    <w:p w:rsidR="006779D6" w:rsidRDefault="006779D6" w:rsidP="006779D6">
      <w:pPr>
        <w:bidi/>
      </w:pPr>
      <w:r>
        <w:t xml:space="preserve">7 - </w:t>
      </w:r>
      <w:r>
        <w:rPr>
          <w:rFonts w:cs="Arial"/>
          <w:rtl/>
        </w:rPr>
        <w:t>متفرغًا لمزاولة المهنة، ومع ذلك يجوز للمحاسب القانوني الجمع بين المهنة ومزاولة الأعمال التي لا تتعارض مع سلوك وآداب المهنة طبقًا للضوابط التي تحددها اللائحة التنفيذية</w:t>
      </w:r>
      <w:r>
        <w:t>.</w:t>
      </w:r>
    </w:p>
    <w:p w:rsidR="006779D6" w:rsidRDefault="006779D6" w:rsidP="006779D6">
      <w:pPr>
        <w:bidi/>
      </w:pPr>
    </w:p>
    <w:p w:rsidR="006779D6" w:rsidRDefault="006779D6" w:rsidP="006779D6">
      <w:pPr>
        <w:bidi/>
      </w:pPr>
      <w:r>
        <w:rPr>
          <w:rFonts w:cs="Arial"/>
          <w:rtl/>
        </w:rPr>
        <w:t>إجراءات القيد في السجل</w:t>
      </w:r>
    </w:p>
    <w:p w:rsidR="006779D6" w:rsidRDefault="006779D6" w:rsidP="006779D6">
      <w:pPr>
        <w:bidi/>
      </w:pPr>
      <w:r>
        <w:rPr>
          <w:rFonts w:cs="Arial"/>
          <w:rtl/>
        </w:rPr>
        <w:t>المادة الثالثة</w:t>
      </w:r>
      <w:r>
        <w:t>:</w:t>
      </w:r>
    </w:p>
    <w:p w:rsidR="006779D6" w:rsidRDefault="006779D6" w:rsidP="006779D6">
      <w:pPr>
        <w:bidi/>
      </w:pPr>
      <w:r>
        <w:rPr>
          <w:rFonts w:cs="Arial"/>
          <w:rtl/>
        </w:rPr>
        <w:t>تشكل بقرار من وزير التجارة لجنة للنظر في طلبات القيد في سجل المحاسبين القانونيين برئاسة موظف من وزارة التجارة لا تقل مرتبته عن المرتبة الرابعة عشرة، وعضوية</w:t>
      </w:r>
      <w:r>
        <w:t>:</w:t>
      </w:r>
    </w:p>
    <w:p w:rsidR="006779D6" w:rsidRDefault="006779D6" w:rsidP="006779D6">
      <w:pPr>
        <w:bidi/>
      </w:pPr>
      <w:r>
        <w:t xml:space="preserve">1 - </w:t>
      </w:r>
      <w:r>
        <w:rPr>
          <w:rFonts w:cs="Arial"/>
          <w:rtl/>
        </w:rPr>
        <w:t>مستشار قانوني سعودي يعينه وزير التجارة</w:t>
      </w:r>
      <w:r>
        <w:t xml:space="preserve"> .</w:t>
      </w:r>
    </w:p>
    <w:p w:rsidR="006779D6" w:rsidRDefault="006779D6" w:rsidP="006779D6">
      <w:pPr>
        <w:bidi/>
      </w:pPr>
      <w:r>
        <w:t xml:space="preserve">2 - </w:t>
      </w:r>
      <w:r>
        <w:rPr>
          <w:rFonts w:cs="Arial"/>
          <w:rtl/>
        </w:rPr>
        <w:t>محاسب قانوني سعودي يرشحه مجلس إدارة الهيئة السعودية للمحاسبين القانونيين من المزاولين للمهنة مدة لا تقل عن خمس سنوات</w:t>
      </w:r>
      <w:r>
        <w:t>.</w:t>
      </w:r>
    </w:p>
    <w:p w:rsidR="006779D6" w:rsidRDefault="006779D6" w:rsidP="006779D6">
      <w:pPr>
        <w:bidi/>
      </w:pPr>
      <w:r>
        <w:rPr>
          <w:rFonts w:cs="Arial"/>
          <w:rtl/>
        </w:rPr>
        <w:t>وعلى لجنة القيد في سجل المحاسبين أن تبت في الطلب خلال المدة التي تحددها اللائحة التنفيذية، وأن يكون قرارها مسببًا، ويتم التظلم من هذا القرار أمام ديوان المظالم</w:t>
      </w:r>
      <w:r>
        <w:t>.</w:t>
      </w:r>
    </w:p>
    <w:p w:rsidR="006779D6" w:rsidRDefault="006779D6" w:rsidP="006779D6">
      <w:pPr>
        <w:bidi/>
      </w:pPr>
    </w:p>
    <w:p w:rsidR="006779D6" w:rsidRDefault="006779D6" w:rsidP="006779D6">
      <w:pPr>
        <w:bidi/>
      </w:pPr>
      <w:r>
        <w:rPr>
          <w:rFonts w:cs="Arial"/>
          <w:rtl/>
        </w:rPr>
        <w:t>المادة الرابعة</w:t>
      </w:r>
      <w:r>
        <w:t>:</w:t>
      </w:r>
    </w:p>
    <w:p w:rsidR="006779D6" w:rsidRDefault="006779D6" w:rsidP="006779D6">
      <w:pPr>
        <w:bidi/>
      </w:pPr>
      <w:r>
        <w:rPr>
          <w:rFonts w:cs="Arial"/>
          <w:rtl/>
        </w:rPr>
        <w:t>يدفع عند طلب القيد وعند كل تجديد رسم قدره ألف ريال للأشخاص الطبيعيين</w:t>
      </w:r>
      <w:r>
        <w:t>.</w:t>
      </w:r>
    </w:p>
    <w:p w:rsidR="006779D6" w:rsidRDefault="006779D6" w:rsidP="006779D6">
      <w:pPr>
        <w:bidi/>
      </w:pPr>
    </w:p>
    <w:p w:rsidR="006779D6" w:rsidRDefault="006779D6" w:rsidP="006779D6">
      <w:pPr>
        <w:bidi/>
      </w:pPr>
      <w:r>
        <w:rPr>
          <w:rFonts w:cs="Arial"/>
          <w:rtl/>
        </w:rPr>
        <w:t>المادة الخامسة</w:t>
      </w:r>
      <w:r>
        <w:t>:</w:t>
      </w:r>
    </w:p>
    <w:p w:rsidR="006779D6" w:rsidRDefault="006779D6" w:rsidP="006779D6">
      <w:pPr>
        <w:bidi/>
      </w:pPr>
      <w:r>
        <w:rPr>
          <w:rFonts w:cs="Arial"/>
          <w:rtl/>
        </w:rPr>
        <w:t>يمنح المحاسب القانوني- فردًا كان أو شركة- بعد قيده ترخيصًا بمزاولة المهنة موقعًا من رئيس لجنة القيد، موضحًا به رقم القيد وتاريخه، ويعتبر الترخيص نافذًا لمدة خمس سنوات، ويجدد لمدد مماثلة بناء على طلب يقدم قبل انتهائه بتسعين يومًا على الأقل</w:t>
      </w:r>
      <w:r>
        <w:t>.</w:t>
      </w:r>
    </w:p>
    <w:p w:rsidR="006779D6" w:rsidRDefault="006779D6" w:rsidP="006779D6">
      <w:pPr>
        <w:bidi/>
      </w:pPr>
    </w:p>
    <w:p w:rsidR="006779D6" w:rsidRDefault="006779D6" w:rsidP="006779D6">
      <w:pPr>
        <w:bidi/>
      </w:pPr>
      <w:r>
        <w:rPr>
          <w:rFonts w:cs="Arial"/>
          <w:rtl/>
        </w:rPr>
        <w:t>التزامات المحاسب القانوني</w:t>
      </w:r>
    </w:p>
    <w:p w:rsidR="006779D6" w:rsidRDefault="006779D6" w:rsidP="006779D6">
      <w:pPr>
        <w:bidi/>
      </w:pPr>
      <w:r>
        <w:rPr>
          <w:rFonts w:cs="Arial"/>
          <w:rtl/>
        </w:rPr>
        <w:lastRenderedPageBreak/>
        <w:t>المادة السادسة</w:t>
      </w:r>
      <w:r>
        <w:t>:</w:t>
      </w:r>
    </w:p>
    <w:p w:rsidR="006779D6" w:rsidRDefault="006779D6" w:rsidP="006779D6">
      <w:pPr>
        <w:bidi/>
      </w:pPr>
      <w:r>
        <w:rPr>
          <w:rFonts w:cs="Arial"/>
          <w:rtl/>
        </w:rPr>
        <w:t>يجب على المحاسب القانوني المرخص له أن يزاول المهنة فعلًا وأن يخطر الجهة المختصة بوزارة التجارة بعنوان مكتبه وبكل تغيير يطرأ على هذا العنوان، وذلك خلال المواعيد التي تحددها اللائحة التنفيذية، ويترتب على عدم الإخطار في المواعيد المذكورة صحة إبلاغه على عنوانه الموجود بالوزارة. كما يجب على المحاسب القانوني المرخص له أن يشعر الجهة المختصة بوزارة التجارة عند فتح أي فرع آخر له</w:t>
      </w:r>
      <w:r>
        <w:t>.</w:t>
      </w:r>
    </w:p>
    <w:p w:rsidR="006779D6" w:rsidRDefault="006779D6" w:rsidP="006779D6">
      <w:pPr>
        <w:bidi/>
      </w:pPr>
    </w:p>
    <w:p w:rsidR="006779D6" w:rsidRDefault="006779D6" w:rsidP="006779D6">
      <w:pPr>
        <w:bidi/>
      </w:pPr>
      <w:r>
        <w:rPr>
          <w:rFonts w:cs="Arial"/>
          <w:rtl/>
        </w:rPr>
        <w:t>المادة السابعة</w:t>
      </w:r>
      <w:r>
        <w:t>:</w:t>
      </w:r>
    </w:p>
    <w:p w:rsidR="006779D6" w:rsidRDefault="006779D6" w:rsidP="006779D6">
      <w:pPr>
        <w:bidi/>
      </w:pPr>
      <w:r>
        <w:rPr>
          <w:rFonts w:cs="Arial"/>
          <w:rtl/>
        </w:rPr>
        <w:t>يجب التوقيع على تقارير المراجعة الصادرة من المكتب من المحاسب المرخص له نفسه إذا كان فردا أو من الشريك الذي شارك أو أشرف على المراجعة فعلا بالنسبة لشركات المحاسبة، ولا يجوز إنابة شخص آخر في التوقيع</w:t>
      </w:r>
      <w:r>
        <w:t>.</w:t>
      </w:r>
    </w:p>
    <w:p w:rsidR="006779D6" w:rsidRDefault="006779D6" w:rsidP="006779D6">
      <w:pPr>
        <w:bidi/>
      </w:pPr>
    </w:p>
    <w:p w:rsidR="006779D6" w:rsidRDefault="006779D6" w:rsidP="006779D6">
      <w:pPr>
        <w:bidi/>
      </w:pPr>
      <w:r>
        <w:rPr>
          <w:rFonts w:cs="Arial"/>
          <w:rtl/>
        </w:rPr>
        <w:t>المادة الثامنة</w:t>
      </w:r>
      <w:r>
        <w:t>:</w:t>
      </w:r>
    </w:p>
    <w:p w:rsidR="006779D6" w:rsidRDefault="006779D6" w:rsidP="006779D6">
      <w:pPr>
        <w:bidi/>
      </w:pPr>
      <w:r>
        <w:rPr>
          <w:rFonts w:cs="Arial"/>
          <w:rtl/>
        </w:rPr>
        <w:t>يجب على المحاسب القانوني أن يتخذ اسمه الشخصي عنوانًا لمكتبه، ويجب وضع الترخيص الممنوح له في مكان بارز من المكتب</w:t>
      </w:r>
      <w:r>
        <w:t>.</w:t>
      </w:r>
    </w:p>
    <w:p w:rsidR="006779D6" w:rsidRDefault="006779D6" w:rsidP="006779D6">
      <w:pPr>
        <w:bidi/>
      </w:pPr>
    </w:p>
    <w:p w:rsidR="006779D6" w:rsidRDefault="006779D6" w:rsidP="006779D6">
      <w:pPr>
        <w:bidi/>
      </w:pPr>
      <w:r>
        <w:rPr>
          <w:rFonts w:cs="Arial"/>
          <w:rtl/>
        </w:rPr>
        <w:t>المادة التاسعة</w:t>
      </w:r>
      <w:r>
        <w:t>:</w:t>
      </w:r>
    </w:p>
    <w:p w:rsidR="006779D6" w:rsidRDefault="006779D6" w:rsidP="006779D6">
      <w:pPr>
        <w:bidi/>
      </w:pPr>
      <w:r>
        <w:rPr>
          <w:rFonts w:cs="Arial"/>
          <w:rtl/>
        </w:rPr>
        <w:t>يجب على المحاسب القانوني- فردًا كان أو شركة- أن يقرن اسمه برقم الترخيص وتاريخه في جميع مطبوعاته ومراسلاته وجميع ما يصدر عنه من تقارير وبيانات، كما يجب عليه أن يزود الهيئة السعودية للمحاسبين القانونيين بالبيانات اللازمة عن نشاطه طبقًا لما تحدده اللائحة التنفيذية</w:t>
      </w:r>
      <w:r>
        <w:t>.</w:t>
      </w:r>
    </w:p>
    <w:p w:rsidR="006779D6" w:rsidRDefault="006779D6" w:rsidP="006779D6">
      <w:pPr>
        <w:bidi/>
      </w:pPr>
    </w:p>
    <w:p w:rsidR="006779D6" w:rsidRDefault="006779D6" w:rsidP="006779D6">
      <w:pPr>
        <w:bidi/>
      </w:pPr>
      <w:r>
        <w:rPr>
          <w:rFonts w:cs="Arial"/>
          <w:rtl/>
        </w:rPr>
        <w:t>المادة العاشرة</w:t>
      </w:r>
      <w:r>
        <w:t>:</w:t>
      </w:r>
    </w:p>
    <w:p w:rsidR="006779D6" w:rsidRDefault="006779D6" w:rsidP="006779D6">
      <w:pPr>
        <w:bidi/>
      </w:pPr>
      <w:r>
        <w:rPr>
          <w:rFonts w:cs="Arial"/>
          <w:rtl/>
        </w:rPr>
        <w:t>يجب على المحاسب القانوني التقيد بسلوك وآداب المهنة، وكذلك بمعايير المحاسبة والمراجعة والمعايير الفنية التي تصدرها الهيئة السعودية للمحاسبين القانونيين، كما يجب على المحاسب القانوني التقيد بالواجبات المحددة بموجب الأنظمة واللوائح</w:t>
      </w:r>
      <w:r>
        <w:t>.</w:t>
      </w:r>
    </w:p>
    <w:p w:rsidR="006779D6" w:rsidRDefault="006779D6" w:rsidP="006779D6">
      <w:pPr>
        <w:bidi/>
      </w:pPr>
    </w:p>
    <w:p w:rsidR="006779D6" w:rsidRDefault="006779D6" w:rsidP="006779D6">
      <w:pPr>
        <w:bidi/>
      </w:pPr>
      <w:r>
        <w:rPr>
          <w:rFonts w:cs="Arial"/>
          <w:rtl/>
        </w:rPr>
        <w:t>المادة الحادية عشرة</w:t>
      </w:r>
      <w:r>
        <w:t>:</w:t>
      </w:r>
    </w:p>
    <w:p w:rsidR="006779D6" w:rsidRDefault="006779D6" w:rsidP="006779D6">
      <w:pPr>
        <w:bidi/>
      </w:pPr>
      <w:r>
        <w:rPr>
          <w:rFonts w:cs="Arial"/>
          <w:rtl/>
        </w:rPr>
        <w:t>يلتزم المحاسب القانوني بحضور عدد من الندوات التي تحددها وتعقدها الهيئة السعودية للمحاسبين القانونيين</w:t>
      </w:r>
      <w:r>
        <w:t>.</w:t>
      </w:r>
    </w:p>
    <w:p w:rsidR="006779D6" w:rsidRDefault="006779D6" w:rsidP="006779D6">
      <w:pPr>
        <w:bidi/>
      </w:pPr>
    </w:p>
    <w:p w:rsidR="006779D6" w:rsidRDefault="006779D6" w:rsidP="006779D6">
      <w:pPr>
        <w:bidi/>
      </w:pPr>
      <w:r>
        <w:rPr>
          <w:rFonts w:cs="Arial"/>
          <w:rtl/>
        </w:rPr>
        <w:t>المادة الثانية عشرة</w:t>
      </w:r>
      <w:r>
        <w:t xml:space="preserve"> :</w:t>
      </w:r>
    </w:p>
    <w:p w:rsidR="006779D6" w:rsidRDefault="006779D6" w:rsidP="006779D6">
      <w:pPr>
        <w:bidi/>
      </w:pPr>
      <w:r>
        <w:rPr>
          <w:rFonts w:cs="Arial"/>
          <w:rtl/>
        </w:rPr>
        <w:t>يجب على المحاسب القانوني في جميع الأحوال الاحتفاظ بالأوراق المقدمة من العملاء وأوراق عمل المراجعة ونسخ من الحسابات الختامية، وذلك لمدة لا تقل عن عشر سنوات من تاريخ إصدار تقريره عن كل سنة مالية تتم مراجعتها</w:t>
      </w:r>
      <w:r>
        <w:t>.</w:t>
      </w:r>
    </w:p>
    <w:p w:rsidR="006779D6" w:rsidRDefault="006779D6" w:rsidP="006779D6">
      <w:pPr>
        <w:bidi/>
      </w:pPr>
    </w:p>
    <w:p w:rsidR="006779D6" w:rsidRDefault="006779D6" w:rsidP="006779D6">
      <w:pPr>
        <w:bidi/>
      </w:pPr>
      <w:r>
        <w:rPr>
          <w:rFonts w:cs="Arial"/>
          <w:rtl/>
        </w:rPr>
        <w:t>المادة الثالثة عشرة</w:t>
      </w:r>
      <w:r>
        <w:t xml:space="preserve"> :</w:t>
      </w:r>
    </w:p>
    <w:p w:rsidR="006779D6" w:rsidRDefault="006779D6" w:rsidP="006779D6">
      <w:pPr>
        <w:bidi/>
      </w:pPr>
      <w:r>
        <w:rPr>
          <w:rFonts w:cs="Arial"/>
          <w:rtl/>
        </w:rPr>
        <w:t>لا يجوز للمحاسب القانوني أن يراجع حسابات الشركات أو المؤسسات التي يكون له مصلحة مباشرة أو غير مباشرة فيها، وذلك طبقا لما تحدده اللائحة التنفيذية</w:t>
      </w:r>
      <w:r>
        <w:t>.</w:t>
      </w:r>
    </w:p>
    <w:p w:rsidR="006779D6" w:rsidRDefault="006779D6" w:rsidP="006779D6">
      <w:pPr>
        <w:bidi/>
      </w:pPr>
    </w:p>
    <w:p w:rsidR="006779D6" w:rsidRDefault="006779D6" w:rsidP="006779D6">
      <w:pPr>
        <w:bidi/>
      </w:pPr>
      <w:r>
        <w:rPr>
          <w:rFonts w:cs="Arial"/>
          <w:rtl/>
        </w:rPr>
        <w:t>المادة الرابعة عشرة</w:t>
      </w:r>
      <w:r>
        <w:t xml:space="preserve"> :</w:t>
      </w:r>
    </w:p>
    <w:p w:rsidR="006779D6" w:rsidRDefault="006779D6" w:rsidP="006779D6">
      <w:pPr>
        <w:bidi/>
      </w:pPr>
      <w:r>
        <w:rPr>
          <w:rFonts w:cs="Arial"/>
          <w:rtl/>
        </w:rPr>
        <w:t>لا يجوز للمحاسب القانوني مراجعة حسابات شركات المساهمة وحسابات البنوك والمؤسسات العامة إلا إذا مارس المهنة مدة لا تقل عن خمس سنوات بعد حصوله على الترخيص</w:t>
      </w:r>
      <w:r>
        <w:t>.</w:t>
      </w:r>
    </w:p>
    <w:p w:rsidR="006779D6" w:rsidRDefault="006779D6" w:rsidP="006779D6">
      <w:pPr>
        <w:bidi/>
      </w:pPr>
    </w:p>
    <w:p w:rsidR="006779D6" w:rsidRDefault="006779D6" w:rsidP="006779D6">
      <w:pPr>
        <w:bidi/>
      </w:pPr>
      <w:r>
        <w:rPr>
          <w:rFonts w:cs="Arial"/>
          <w:rtl/>
        </w:rPr>
        <w:t>المادة الخامسة عشرة</w:t>
      </w:r>
      <w:r>
        <w:t xml:space="preserve"> :</w:t>
      </w:r>
    </w:p>
    <w:p w:rsidR="006779D6" w:rsidRDefault="006779D6" w:rsidP="006779D6">
      <w:pPr>
        <w:bidi/>
      </w:pPr>
      <w:r>
        <w:rPr>
          <w:rFonts w:cs="Arial"/>
          <w:rtl/>
        </w:rPr>
        <w:t>يسأل المحاسب القانوني عن تعويض الضرر الذي يصيب العميل أو الغير بسبب الأخطاء الواقعة منه في أداء عمله، وتكون المسئولية تضامنية بالنسبة للشركاء في شركات المحاسبة</w:t>
      </w:r>
      <w:r>
        <w:t>.</w:t>
      </w:r>
    </w:p>
    <w:p w:rsidR="006779D6" w:rsidRDefault="006779D6" w:rsidP="006779D6">
      <w:pPr>
        <w:bidi/>
      </w:pPr>
    </w:p>
    <w:p w:rsidR="006779D6" w:rsidRDefault="006779D6" w:rsidP="006779D6">
      <w:pPr>
        <w:bidi/>
      </w:pPr>
      <w:r>
        <w:rPr>
          <w:rFonts w:cs="Arial"/>
          <w:rtl/>
        </w:rPr>
        <w:t>المادة السادسة عشرة</w:t>
      </w:r>
      <w:r>
        <w:t xml:space="preserve"> :</w:t>
      </w:r>
    </w:p>
    <w:p w:rsidR="006779D6" w:rsidRDefault="006779D6" w:rsidP="006779D6">
      <w:pPr>
        <w:bidi/>
      </w:pPr>
      <w:r>
        <w:rPr>
          <w:rFonts w:cs="Arial"/>
          <w:rtl/>
        </w:rPr>
        <w:t>يجب على المحاسب القانوني- فردًا كان أو شركة- توظيف نسبة معينة من السعوديين من مجموع موظفيه، وتحدد اللائحة التنفيذية هذه النسبة دون إخلال بما يقضي به نظام العمل والعمال</w:t>
      </w:r>
      <w:r>
        <w:t>.</w:t>
      </w:r>
    </w:p>
    <w:p w:rsidR="006779D6" w:rsidRDefault="006779D6" w:rsidP="006779D6">
      <w:pPr>
        <w:bidi/>
      </w:pPr>
    </w:p>
    <w:p w:rsidR="006779D6" w:rsidRDefault="006779D6" w:rsidP="006779D6">
      <w:pPr>
        <w:bidi/>
      </w:pPr>
      <w:r>
        <w:rPr>
          <w:rFonts w:cs="Arial"/>
          <w:rtl/>
        </w:rPr>
        <w:t>المادة السابعة عشرة</w:t>
      </w:r>
      <w:r>
        <w:t xml:space="preserve"> :</w:t>
      </w:r>
    </w:p>
    <w:p w:rsidR="006779D6" w:rsidRDefault="006779D6" w:rsidP="006779D6">
      <w:pPr>
        <w:bidi/>
      </w:pPr>
      <w:r>
        <w:rPr>
          <w:rFonts w:cs="Arial"/>
          <w:rtl/>
        </w:rPr>
        <w:t>يجب على المحاسب القانوني إذا توقف عن مزاولة المهنة لأي سبب من الأسباب بصورة مؤقتة أو نهائية أن يخطر الجهة المختصة بوزارة التجارة بذلك خلال الثلاثين يومًا التالية لتاريخ توقفه، ويعتبر الترخيص منتهيًا في حالة التوقف النهائي. ودون إخلال بالجزاءات المنصوص عليها في هذا النظام، يكون للجهة المختصة بوزارة التجارة صلاحية إصدار قرار إلغاء ترخيص كل محاسب توقف عن مزاولة المهنة ولم يتقدم بالإخطار المنصوص عليه في هذه المادة خلال الموعد المحدد بعد التحقق من الواقعة المستوجبة لذلك وسماع أقوال المحاسب، وإذا أخطر المحاسب ولم يحضر خلال مدة الثلاثين يومًا التالية لتاريخ إخطاره فيتم إلغاء ترخيصه دون سماع أقواله، ويجوز التظلم من قرار إلغاء الترخيص أمام ديوان المظالم، ولا يترتب على إلغاء الترخيص إلغاء العضوية بالهيئة</w:t>
      </w:r>
      <w:r>
        <w:t>.</w:t>
      </w:r>
    </w:p>
    <w:p w:rsidR="006779D6" w:rsidRDefault="006779D6" w:rsidP="006779D6">
      <w:pPr>
        <w:bidi/>
      </w:pPr>
    </w:p>
    <w:p w:rsidR="006779D6" w:rsidRDefault="006779D6" w:rsidP="006779D6">
      <w:pPr>
        <w:bidi/>
      </w:pPr>
      <w:r>
        <w:rPr>
          <w:rFonts w:cs="Arial"/>
          <w:rtl/>
        </w:rPr>
        <w:t>المادة الثامنة عشرة</w:t>
      </w:r>
      <w:r>
        <w:t xml:space="preserve"> :</w:t>
      </w:r>
    </w:p>
    <w:p w:rsidR="006779D6" w:rsidRDefault="006779D6" w:rsidP="006779D6">
      <w:pPr>
        <w:bidi/>
      </w:pPr>
      <w:r>
        <w:rPr>
          <w:rFonts w:cs="Arial"/>
          <w:rtl/>
        </w:rPr>
        <w:t>في حالة توقف المحاسب القانوني عن مزاولة مهنته نهائيًّا أو لمدة يترتب عليها الإضرار بالعملاء أو الغير، تتم تصفية جميع المعاملات المعلقة لديه والحقوق والالتزامات المترتبة على ذلك طبقًا للقواعد والإجراءات التي تحددها اللائحة التنفيذية</w:t>
      </w:r>
      <w:r>
        <w:t>.</w:t>
      </w:r>
    </w:p>
    <w:p w:rsidR="006779D6" w:rsidRDefault="006779D6" w:rsidP="006779D6">
      <w:pPr>
        <w:bidi/>
      </w:pPr>
    </w:p>
    <w:p w:rsidR="006779D6" w:rsidRDefault="006779D6" w:rsidP="006779D6">
      <w:pPr>
        <w:bidi/>
      </w:pPr>
      <w:r>
        <w:rPr>
          <w:rFonts w:cs="Arial"/>
          <w:rtl/>
        </w:rPr>
        <w:lastRenderedPageBreak/>
        <w:t>الهيئة السعودية للمحاسبين القانونيين</w:t>
      </w:r>
    </w:p>
    <w:p w:rsidR="006779D6" w:rsidRDefault="006779D6" w:rsidP="006779D6">
      <w:pPr>
        <w:bidi/>
      </w:pPr>
      <w:r>
        <w:rPr>
          <w:rFonts w:cs="Arial"/>
          <w:rtl/>
        </w:rPr>
        <w:t>المادة التاسعة عشرة</w:t>
      </w:r>
      <w:r>
        <w:t xml:space="preserve"> :</w:t>
      </w:r>
    </w:p>
    <w:p w:rsidR="006779D6" w:rsidRDefault="006779D6" w:rsidP="006779D6">
      <w:pPr>
        <w:bidi/>
      </w:pPr>
      <w:r>
        <w:rPr>
          <w:rFonts w:cs="Arial"/>
          <w:rtl/>
        </w:rPr>
        <w:t>تنشأ هيئة تسمى (الهيئة السعودية للمحاسبين القانونيين) تعمل تحت إشراف وزارة التجارة للنهوض بمهنة المحاسبة والمراجعة وكل ما من شأنه تطوير هذه المهنة والارتفاع بمستواها ولها على الأخص ما يلي</w:t>
      </w:r>
      <w:r>
        <w:t>:</w:t>
      </w:r>
    </w:p>
    <w:p w:rsidR="006779D6" w:rsidRDefault="006779D6" w:rsidP="006779D6">
      <w:pPr>
        <w:bidi/>
      </w:pPr>
      <w:r>
        <w:t xml:space="preserve">1 - </w:t>
      </w:r>
      <w:r>
        <w:rPr>
          <w:rFonts w:cs="Arial"/>
          <w:rtl/>
        </w:rPr>
        <w:t>مراجعة وتطوير واعتماد معايير المحاسبة والمراجعة</w:t>
      </w:r>
      <w:r>
        <w:t>.</w:t>
      </w:r>
    </w:p>
    <w:p w:rsidR="006779D6" w:rsidRDefault="006779D6" w:rsidP="006779D6">
      <w:pPr>
        <w:bidi/>
      </w:pPr>
      <w:r>
        <w:t xml:space="preserve">2 - </w:t>
      </w:r>
      <w:r>
        <w:rPr>
          <w:rFonts w:cs="Arial"/>
          <w:rtl/>
        </w:rPr>
        <w:t>وضع القواعد اللازمة لامتحان الحصول على شهادة الزمالة، على أن يشمل ذلك الجوانب المهنية والعملية والعلمية لمهنة المراجعة بما في ذلك الأنظمة ذات العلاقة بالمهنة</w:t>
      </w:r>
      <w:r>
        <w:t>.</w:t>
      </w:r>
    </w:p>
    <w:p w:rsidR="006779D6" w:rsidRDefault="006779D6" w:rsidP="006779D6">
      <w:pPr>
        <w:bidi/>
      </w:pPr>
      <w:r>
        <w:t xml:space="preserve">3 - </w:t>
      </w:r>
      <w:r>
        <w:rPr>
          <w:rFonts w:cs="Arial"/>
          <w:rtl/>
        </w:rPr>
        <w:t>تنظيم دورات التعليم المستمر</w:t>
      </w:r>
      <w:r>
        <w:t>.</w:t>
      </w:r>
    </w:p>
    <w:p w:rsidR="006779D6" w:rsidRDefault="006779D6" w:rsidP="006779D6">
      <w:pPr>
        <w:bidi/>
      </w:pPr>
      <w:r>
        <w:t xml:space="preserve">4 - </w:t>
      </w:r>
      <w:r>
        <w:rPr>
          <w:rFonts w:cs="Arial"/>
          <w:rtl/>
        </w:rPr>
        <w:t>إعداد البحوث والدراسات الخاصة بالمحاسبة والمراجعة وما يتصل بهما</w:t>
      </w:r>
      <w:r>
        <w:t>.</w:t>
      </w:r>
    </w:p>
    <w:p w:rsidR="006779D6" w:rsidRDefault="006779D6" w:rsidP="006779D6">
      <w:pPr>
        <w:bidi/>
      </w:pPr>
      <w:r>
        <w:t xml:space="preserve">5 - </w:t>
      </w:r>
      <w:r>
        <w:rPr>
          <w:rFonts w:cs="Arial"/>
          <w:rtl/>
        </w:rPr>
        <w:t>إصدار الدوريات والكتب والنشرات في موضوعات المحاسبة والمراجعة</w:t>
      </w:r>
      <w:r>
        <w:t>.</w:t>
      </w:r>
    </w:p>
    <w:p w:rsidR="006779D6" w:rsidRDefault="006779D6" w:rsidP="006779D6">
      <w:pPr>
        <w:bidi/>
      </w:pPr>
      <w:r>
        <w:t xml:space="preserve">6 - </w:t>
      </w:r>
      <w:r>
        <w:rPr>
          <w:rFonts w:cs="Arial"/>
          <w:rtl/>
        </w:rPr>
        <w:t>وضع التنظيم المناسب للرقابة الميدانية للتأكد من قيام المحاسب القانوني بتطبيق معايير المحاسبة والمراجعة والتقيد بأحكام هذا النظام ولوائحه</w:t>
      </w:r>
      <w:r>
        <w:t>.</w:t>
      </w:r>
    </w:p>
    <w:p w:rsidR="006779D6" w:rsidRDefault="006779D6" w:rsidP="006779D6">
      <w:pPr>
        <w:bidi/>
      </w:pPr>
      <w:r>
        <w:t xml:space="preserve">7 - </w:t>
      </w:r>
      <w:r>
        <w:rPr>
          <w:rFonts w:cs="Arial"/>
          <w:rtl/>
        </w:rPr>
        <w:t>المشاركة في الندوات واللجان المحلية والدولية المتعلقة بمهنة المحاسبة والمراجعة</w:t>
      </w:r>
      <w:r>
        <w:t>.</w:t>
      </w:r>
    </w:p>
    <w:p w:rsidR="006779D6" w:rsidRDefault="006779D6" w:rsidP="006779D6">
      <w:pPr>
        <w:bidi/>
      </w:pPr>
    </w:p>
    <w:p w:rsidR="006779D6" w:rsidRDefault="006779D6" w:rsidP="006779D6">
      <w:pPr>
        <w:bidi/>
      </w:pPr>
      <w:r>
        <w:rPr>
          <w:rFonts w:cs="Arial"/>
          <w:rtl/>
        </w:rPr>
        <w:t>المادة العشرون</w:t>
      </w:r>
      <w:r>
        <w:t xml:space="preserve"> :</w:t>
      </w:r>
    </w:p>
    <w:p w:rsidR="006779D6" w:rsidRDefault="006779D6" w:rsidP="006779D6">
      <w:pPr>
        <w:bidi/>
      </w:pPr>
      <w:r>
        <w:rPr>
          <w:rFonts w:cs="Arial"/>
          <w:rtl/>
        </w:rPr>
        <w:t>تتكون الهيئة من</w:t>
      </w:r>
      <w:r>
        <w:t>:</w:t>
      </w:r>
    </w:p>
    <w:p w:rsidR="006779D6" w:rsidRDefault="006779D6" w:rsidP="006779D6">
      <w:pPr>
        <w:bidi/>
      </w:pPr>
      <w:r>
        <w:t xml:space="preserve">1 - </w:t>
      </w:r>
      <w:r>
        <w:rPr>
          <w:rFonts w:cs="Arial"/>
          <w:rtl/>
        </w:rPr>
        <w:t>أعضاء أساسيين، وهم</w:t>
      </w:r>
      <w:r>
        <w:t xml:space="preserve"> :</w:t>
      </w:r>
    </w:p>
    <w:p w:rsidR="006779D6" w:rsidRDefault="006779D6" w:rsidP="006779D6">
      <w:pPr>
        <w:bidi/>
      </w:pPr>
      <w:r>
        <w:rPr>
          <w:rFonts w:cs="Arial"/>
          <w:rtl/>
        </w:rPr>
        <w:t>أ - جميع المحاسبين القانونيين المرخص لهم بمزاولة المهنة في المملكة وقت العمل بهذا النظام، على أن يلتزموا بحضور الدورات التي تعقدها الهيئة لهم، واجتياز الاختبارات خلال مدة لا تتجاوز ثلاث سنوات من تاريخ بدء البرنامج المعد لذلك ما لم يحصلوا على شهادة الزمالة المنصوص عليها في الفقرة (2) من المادة التاسعة عشرة من هذا النظام</w:t>
      </w:r>
      <w:r>
        <w:t>.</w:t>
      </w:r>
    </w:p>
    <w:p w:rsidR="006779D6" w:rsidRDefault="006779D6" w:rsidP="006779D6">
      <w:pPr>
        <w:bidi/>
      </w:pPr>
      <w:r>
        <w:rPr>
          <w:rFonts w:cs="Arial"/>
          <w:rtl/>
        </w:rPr>
        <w:t>ب - من تتوفر لديهم المؤهلات المنصوص عليها في الفقرة (4) من المادة الثانية من هذا النظام، بشرط الحصول على شهادة الزمالة المنصوص عليها في الفقرة (2) من المادة التاسعة عشرة من هذه النظام</w:t>
      </w:r>
      <w:r>
        <w:t>.</w:t>
      </w:r>
    </w:p>
    <w:p w:rsidR="006779D6" w:rsidRDefault="006779D6" w:rsidP="006779D6">
      <w:pPr>
        <w:bidi/>
      </w:pPr>
      <w:r>
        <w:t xml:space="preserve">2 - </w:t>
      </w:r>
      <w:r>
        <w:rPr>
          <w:rFonts w:cs="Arial"/>
          <w:rtl/>
        </w:rPr>
        <w:t>أعضاء منتسبين، وهم من يتقدمون بطلب العضوية ممن تتوفر لديهم المؤهلات المشار إليها في الفقرة (4) من المادة الثانية من هذا النظام</w:t>
      </w:r>
      <w:r>
        <w:t>.</w:t>
      </w:r>
    </w:p>
    <w:p w:rsidR="006779D6" w:rsidRDefault="006779D6" w:rsidP="006779D6">
      <w:pPr>
        <w:bidi/>
      </w:pPr>
    </w:p>
    <w:p w:rsidR="006779D6" w:rsidRDefault="006779D6" w:rsidP="006779D6">
      <w:pPr>
        <w:bidi/>
      </w:pPr>
      <w:r>
        <w:rPr>
          <w:rFonts w:cs="Arial"/>
          <w:rtl/>
        </w:rPr>
        <w:t>المادة الحادية والعشرون</w:t>
      </w:r>
      <w:r>
        <w:t xml:space="preserve"> :</w:t>
      </w:r>
    </w:p>
    <w:p w:rsidR="006779D6" w:rsidRDefault="006779D6" w:rsidP="006779D6">
      <w:pPr>
        <w:bidi/>
      </w:pPr>
      <w:r>
        <w:rPr>
          <w:rFonts w:cs="Arial"/>
          <w:rtl/>
        </w:rPr>
        <w:t>يكون مقر الهيئة في مدينة الرياض، ويجوز إنشاء مكاتب تابعة لها داخل المملكة</w:t>
      </w:r>
      <w:r>
        <w:t>.</w:t>
      </w:r>
    </w:p>
    <w:p w:rsidR="006779D6" w:rsidRDefault="006779D6" w:rsidP="006779D6">
      <w:pPr>
        <w:bidi/>
      </w:pPr>
    </w:p>
    <w:p w:rsidR="006779D6" w:rsidRDefault="006779D6" w:rsidP="006779D6">
      <w:pPr>
        <w:bidi/>
      </w:pPr>
      <w:r>
        <w:rPr>
          <w:rFonts w:cs="Arial"/>
          <w:rtl/>
        </w:rPr>
        <w:lastRenderedPageBreak/>
        <w:t>المادة الثانية والعشرون</w:t>
      </w:r>
      <w:r>
        <w:t xml:space="preserve"> :</w:t>
      </w:r>
    </w:p>
    <w:p w:rsidR="006779D6" w:rsidRDefault="006779D6" w:rsidP="006779D6">
      <w:pPr>
        <w:bidi/>
      </w:pPr>
      <w:r>
        <w:rPr>
          <w:rFonts w:cs="Arial"/>
          <w:rtl/>
        </w:rPr>
        <w:t>يكون للهيئة جمعية عمومية تتكون من جميع الأعضاء الأساسيين الذين سددوا اشتراكاتهم السنوية. وتعقد الجمعية العمومية للهيئة اجتماعاتها العادية أو الاستثنائية بحضور أغلبية أعضائها، فإذا لم يتوفر النصاب اللازم للاجتماع وجهت دعوة لموعد اجتماع لاحق يعقد خلال الثلاثين يومًا التالية للموعد السابق، ويكون اجتماع الجمعية العمومية للهيئة في هذا الموعد صحيحًا مهما كان عدد الحاضرين. وتصدر قرارات الجمعية العمومية للهيئة بأغلبية أصوات الحاضرين، وفي حالة التساوي يكون صوت الرئيس مرجحًا. ويتم عقد الاجتماعات العادية للجمعية العمومية للهيئة في موعد يحدد في بداية كل عام مالي للهيئة. ويجوز للجمعية العمومية للهيئة أن تعقد اجتماعًا استثنائيًّا كلما طلب ذلك خمس أعضائها أو مجلس إدارة الهيئة. ويعد مجلس إدارة الهيئة جدول أعمال الجمعية العمومية للهيئة</w:t>
      </w:r>
      <w:r>
        <w:t>.</w:t>
      </w:r>
    </w:p>
    <w:p w:rsidR="006779D6" w:rsidRDefault="006779D6" w:rsidP="006779D6">
      <w:pPr>
        <w:bidi/>
      </w:pPr>
    </w:p>
    <w:p w:rsidR="006779D6" w:rsidRDefault="006779D6" w:rsidP="006779D6">
      <w:pPr>
        <w:bidi/>
      </w:pPr>
      <w:r>
        <w:rPr>
          <w:rFonts w:cs="Arial"/>
          <w:rtl/>
        </w:rPr>
        <w:t>المادة الثالثة والعشرون</w:t>
      </w:r>
      <w:r>
        <w:t xml:space="preserve"> :</w:t>
      </w:r>
    </w:p>
    <w:p w:rsidR="006779D6" w:rsidRDefault="006779D6" w:rsidP="006779D6">
      <w:pPr>
        <w:bidi/>
      </w:pPr>
      <w:r>
        <w:rPr>
          <w:rFonts w:cs="Arial"/>
          <w:rtl/>
        </w:rPr>
        <w:t>تختص الجمعية العمومية للهيئة بما يلي</w:t>
      </w:r>
      <w:r>
        <w:t>:</w:t>
      </w:r>
    </w:p>
    <w:p w:rsidR="006779D6" w:rsidRDefault="006779D6" w:rsidP="006779D6">
      <w:pPr>
        <w:bidi/>
      </w:pPr>
      <w:r>
        <w:t xml:space="preserve">1 - </w:t>
      </w:r>
      <w:r>
        <w:rPr>
          <w:rFonts w:cs="Arial"/>
          <w:rtl/>
        </w:rPr>
        <w:t>الموافقة على النظام الداخلي للهيئة</w:t>
      </w:r>
      <w:r>
        <w:t>.</w:t>
      </w:r>
    </w:p>
    <w:p w:rsidR="006779D6" w:rsidRDefault="006779D6" w:rsidP="006779D6">
      <w:pPr>
        <w:bidi/>
      </w:pPr>
      <w:r>
        <w:t xml:space="preserve">2 - </w:t>
      </w:r>
      <w:r>
        <w:rPr>
          <w:rFonts w:cs="Arial"/>
          <w:rtl/>
        </w:rPr>
        <w:t>إقرار ميزانية الهيئة السنوية وحساباتها الختامية لكل سنة، وتعيين مراقب لحساباتها وتحديد مكافأته</w:t>
      </w:r>
      <w:r>
        <w:t>.</w:t>
      </w:r>
    </w:p>
    <w:p w:rsidR="006779D6" w:rsidRDefault="006779D6" w:rsidP="006779D6">
      <w:pPr>
        <w:bidi/>
      </w:pPr>
      <w:r>
        <w:t xml:space="preserve">3 - </w:t>
      </w:r>
      <w:r>
        <w:rPr>
          <w:rFonts w:cs="Arial"/>
          <w:rtl/>
        </w:rPr>
        <w:t>إقرار خطة العمل السنوية التي يقدمها مجلس الإدارة واعتماد تقريره السنوي عن نشاط الهيئة</w:t>
      </w:r>
      <w:r>
        <w:t>.</w:t>
      </w:r>
    </w:p>
    <w:p w:rsidR="006779D6" w:rsidRDefault="006779D6" w:rsidP="006779D6">
      <w:pPr>
        <w:bidi/>
      </w:pPr>
      <w:r>
        <w:t xml:space="preserve">4 - </w:t>
      </w:r>
      <w:r>
        <w:rPr>
          <w:rFonts w:cs="Arial"/>
          <w:rtl/>
        </w:rPr>
        <w:t>انتخاب ممثلي المحاسبين القانونيين في مجلس إدارة الهيئة</w:t>
      </w:r>
      <w:r>
        <w:t>.</w:t>
      </w:r>
    </w:p>
    <w:p w:rsidR="006779D6" w:rsidRDefault="006779D6" w:rsidP="006779D6">
      <w:pPr>
        <w:bidi/>
      </w:pPr>
      <w:r>
        <w:t xml:space="preserve">5 - </w:t>
      </w:r>
      <w:r>
        <w:rPr>
          <w:rFonts w:cs="Arial"/>
          <w:rtl/>
        </w:rPr>
        <w:t>مناقشة كل ما يرد بجدول أعمالها من أمور تدخل في نطاق عمل الهيئة أو اهتماماتها</w:t>
      </w:r>
      <w:r>
        <w:t>.</w:t>
      </w:r>
    </w:p>
    <w:p w:rsidR="006779D6" w:rsidRDefault="006779D6" w:rsidP="006779D6">
      <w:pPr>
        <w:bidi/>
      </w:pPr>
    </w:p>
    <w:p w:rsidR="006779D6" w:rsidRDefault="006779D6" w:rsidP="006779D6">
      <w:pPr>
        <w:bidi/>
      </w:pPr>
      <w:r>
        <w:rPr>
          <w:rFonts w:cs="Arial"/>
          <w:rtl/>
        </w:rPr>
        <w:t>المادة الرابعة والعشرون</w:t>
      </w:r>
      <w:r>
        <w:t xml:space="preserve"> :</w:t>
      </w:r>
    </w:p>
    <w:p w:rsidR="006779D6" w:rsidRDefault="006779D6" w:rsidP="006779D6">
      <w:pPr>
        <w:bidi/>
      </w:pPr>
      <w:r>
        <w:rPr>
          <w:rFonts w:cs="Arial"/>
          <w:rtl/>
        </w:rPr>
        <w:t>يدير الهيئة مجلس إدارة مكون من ثلاثة عشر عضوًا، ويتم تشكيله من</w:t>
      </w:r>
      <w:r>
        <w:t>:</w:t>
      </w:r>
    </w:p>
    <w:p w:rsidR="006779D6" w:rsidRDefault="006779D6" w:rsidP="006779D6">
      <w:pPr>
        <w:bidi/>
      </w:pPr>
      <w:r>
        <w:t xml:space="preserve">1 - </w:t>
      </w:r>
      <w:r>
        <w:rPr>
          <w:rFonts w:cs="Arial"/>
          <w:rtl/>
        </w:rPr>
        <w:t>وزير التجارة أو من ينيبه، رئيسًا</w:t>
      </w:r>
      <w:r>
        <w:t>.</w:t>
      </w:r>
    </w:p>
    <w:p w:rsidR="006779D6" w:rsidRDefault="006779D6" w:rsidP="006779D6">
      <w:pPr>
        <w:bidi/>
      </w:pPr>
      <w:r>
        <w:t xml:space="preserve">2 - </w:t>
      </w:r>
      <w:r>
        <w:rPr>
          <w:rFonts w:cs="Arial"/>
          <w:rtl/>
        </w:rPr>
        <w:t>وكيل الوزارة للتجارة، عضوًا</w:t>
      </w:r>
      <w:r>
        <w:t>.</w:t>
      </w:r>
    </w:p>
    <w:p w:rsidR="006779D6" w:rsidRDefault="006779D6" w:rsidP="006779D6">
      <w:pPr>
        <w:bidi/>
      </w:pPr>
      <w:r>
        <w:t xml:space="preserve">3 - </w:t>
      </w:r>
      <w:r>
        <w:rPr>
          <w:rFonts w:cs="Arial"/>
          <w:rtl/>
        </w:rPr>
        <w:t>وكيل وزارة المالية والاقتصاد الوطني للشئون المالية والحسابات، أو من يعينه وزير المالية والاقتصاد الوطني على ألا تقل مرتبته عن المرتبة الرابعة عشرة، عضوًا</w:t>
      </w:r>
      <w:r>
        <w:t>.</w:t>
      </w:r>
    </w:p>
    <w:p w:rsidR="006779D6" w:rsidRDefault="006779D6" w:rsidP="006779D6">
      <w:pPr>
        <w:bidi/>
      </w:pPr>
      <w:r>
        <w:t xml:space="preserve">4 - </w:t>
      </w:r>
      <w:r>
        <w:rPr>
          <w:rFonts w:cs="Arial"/>
          <w:rtl/>
        </w:rPr>
        <w:t>نائب رئيس ديوان المراقبة العامة أو من يعينه رئيس الديوان على ألا تقل مرتبته عن المرتبة الرابعة عشرة، عضوًا</w:t>
      </w:r>
      <w:r>
        <w:t>.</w:t>
      </w:r>
    </w:p>
    <w:p w:rsidR="006779D6" w:rsidRDefault="006779D6" w:rsidP="006779D6">
      <w:pPr>
        <w:bidi/>
      </w:pPr>
      <w:r>
        <w:t xml:space="preserve">5 - </w:t>
      </w:r>
      <w:r>
        <w:rPr>
          <w:rFonts w:cs="Arial"/>
          <w:rtl/>
        </w:rPr>
        <w:t>عضوين سعوديين من هيئة التدريس بقسم المحاسبة في واحدة أو أكثر من جامعات المملكة، يعينهما وزير التجارة بناء على ترشيح وزير التعليم العالي</w:t>
      </w:r>
      <w:r>
        <w:t xml:space="preserve"> .</w:t>
      </w:r>
    </w:p>
    <w:p w:rsidR="006779D6" w:rsidRDefault="006779D6" w:rsidP="006779D6">
      <w:pPr>
        <w:bidi/>
      </w:pPr>
      <w:r>
        <w:t xml:space="preserve">6 - </w:t>
      </w:r>
      <w:r>
        <w:rPr>
          <w:rFonts w:cs="Arial"/>
          <w:rtl/>
        </w:rPr>
        <w:t>ممثل لمجلس الغرف التجارية والصناعية يعينه وزير التجارة بترشيح من مجلس الغرف، عضوًا</w:t>
      </w:r>
      <w:r>
        <w:t>.</w:t>
      </w:r>
    </w:p>
    <w:p w:rsidR="006779D6" w:rsidRDefault="006779D6" w:rsidP="006779D6">
      <w:pPr>
        <w:bidi/>
      </w:pPr>
      <w:r>
        <w:t xml:space="preserve">7 - </w:t>
      </w:r>
      <w:r>
        <w:rPr>
          <w:rFonts w:cs="Arial"/>
          <w:rtl/>
        </w:rPr>
        <w:t>ستة أعضاء من المحاسبين القانونيين السعوديين الممارسين للمهنة يتم انتخابهم من قبل الجمعية العمومية للهيئة لمدة ثلاث سنوات قابلة للتجديد مرة واحدة، واستثناء من ذلك يعين هؤلاء في مجلس الإدارة الأول بقرار من وزير التجارة لمدة خمس سنوات</w:t>
      </w:r>
      <w:r>
        <w:t>.</w:t>
      </w:r>
    </w:p>
    <w:p w:rsidR="006779D6" w:rsidRDefault="006779D6" w:rsidP="006779D6">
      <w:pPr>
        <w:bidi/>
      </w:pPr>
      <w:r>
        <w:rPr>
          <w:rFonts w:cs="Arial"/>
          <w:rtl/>
        </w:rPr>
        <w:lastRenderedPageBreak/>
        <w:t>ويحضر أمين عام الهيئة جلسات الإدارة دون أن يكون له صوت في إصدار القرارات. ويجتمع مجلس الإدارة مرة على الأقل كل تسعين يومًا بدعوة من رئيسه أو من ينيبه، وعلى الرئيس توجيه الدعوة إلى الاجتماع كلما طلب ذلك كتابة أربعة أعضاء على الأقل. ولا تكون اجتماعات المجلس صحيحة إلا بحضور أغلبية الأعضاء، على أن يكون من بينهم الرئيس أو من ينيبه، وتصدر قرارات المجلس بأغلبية أصوات الحاضرين، فإذا تساوت يرجح الجانب الذي صوت معه الرئيس</w:t>
      </w:r>
      <w:r>
        <w:t>.</w:t>
      </w:r>
    </w:p>
    <w:p w:rsidR="006779D6" w:rsidRDefault="006779D6" w:rsidP="006779D6">
      <w:pPr>
        <w:bidi/>
      </w:pPr>
    </w:p>
    <w:p w:rsidR="006779D6" w:rsidRDefault="006779D6" w:rsidP="006779D6">
      <w:pPr>
        <w:bidi/>
      </w:pPr>
      <w:r>
        <w:rPr>
          <w:rFonts w:cs="Arial"/>
          <w:rtl/>
        </w:rPr>
        <w:t>المادة الخامسة والعشرون</w:t>
      </w:r>
      <w:r>
        <w:t xml:space="preserve"> :</w:t>
      </w:r>
    </w:p>
    <w:p w:rsidR="006779D6" w:rsidRDefault="006779D6" w:rsidP="006779D6">
      <w:pPr>
        <w:bidi/>
      </w:pPr>
      <w:r>
        <w:rPr>
          <w:rFonts w:cs="Arial"/>
          <w:rtl/>
        </w:rPr>
        <w:t>يقوم مجلس الإدارة بتصريف شئون الهيئة وممارسة الصلاحيات اللازمة لتحقيق أغراضها، وله على الأخص ما يلي</w:t>
      </w:r>
      <w:r>
        <w:t>:</w:t>
      </w:r>
    </w:p>
    <w:p w:rsidR="006779D6" w:rsidRDefault="006779D6" w:rsidP="006779D6">
      <w:pPr>
        <w:bidi/>
      </w:pPr>
      <w:r>
        <w:t xml:space="preserve">1 - </w:t>
      </w:r>
      <w:r>
        <w:rPr>
          <w:rFonts w:cs="Arial"/>
          <w:rtl/>
        </w:rPr>
        <w:t>اقتراح التعديلات التي يرى إدخالها على نظام المحاسبين القانونيين، واقتراح اللوائح والقرارات اللازمة لتنفيذه وغير ذلك من الأنظمة واللوائح ذات العلاقة بمهنة المحاسبة والمراجعة</w:t>
      </w:r>
      <w:r>
        <w:t>.</w:t>
      </w:r>
    </w:p>
    <w:p w:rsidR="006779D6" w:rsidRDefault="006779D6" w:rsidP="006779D6">
      <w:pPr>
        <w:bidi/>
      </w:pPr>
      <w:r>
        <w:t xml:space="preserve">2 - </w:t>
      </w:r>
      <w:r>
        <w:rPr>
          <w:rFonts w:cs="Arial"/>
          <w:rtl/>
        </w:rPr>
        <w:t>مراجعة وتطوير واعتماد معايير المحاسبة والمراجعة</w:t>
      </w:r>
      <w:r>
        <w:t>.</w:t>
      </w:r>
    </w:p>
    <w:p w:rsidR="006779D6" w:rsidRDefault="006779D6" w:rsidP="006779D6">
      <w:pPr>
        <w:bidi/>
      </w:pPr>
      <w:r>
        <w:t xml:space="preserve">3 - </w:t>
      </w:r>
      <w:r>
        <w:rPr>
          <w:rFonts w:cs="Arial"/>
          <w:rtl/>
        </w:rPr>
        <w:t>إصدار اللوائح المالية والإدارية وتحديد السنة المالية للهيئة</w:t>
      </w:r>
      <w:r>
        <w:t>.</w:t>
      </w:r>
    </w:p>
    <w:p w:rsidR="006779D6" w:rsidRDefault="006779D6" w:rsidP="006779D6">
      <w:pPr>
        <w:bidi/>
      </w:pPr>
      <w:r>
        <w:t xml:space="preserve">4 - </w:t>
      </w:r>
      <w:r>
        <w:rPr>
          <w:rFonts w:cs="Arial"/>
          <w:rtl/>
        </w:rPr>
        <w:t>إعداد النظام الداخلي للهيئة</w:t>
      </w:r>
      <w:r>
        <w:t>.</w:t>
      </w:r>
    </w:p>
    <w:p w:rsidR="006779D6" w:rsidRDefault="006779D6" w:rsidP="006779D6">
      <w:pPr>
        <w:bidi/>
      </w:pPr>
      <w:r>
        <w:t xml:space="preserve">5 - </w:t>
      </w:r>
      <w:r>
        <w:rPr>
          <w:rFonts w:cs="Arial"/>
          <w:rtl/>
        </w:rPr>
        <w:t>تحديد الاشتراكات المقررة على الأعضاء وكيفية تحصيلها</w:t>
      </w:r>
      <w:r>
        <w:t>.</w:t>
      </w:r>
    </w:p>
    <w:p w:rsidR="006779D6" w:rsidRDefault="006779D6" w:rsidP="006779D6">
      <w:pPr>
        <w:bidi/>
      </w:pPr>
      <w:r>
        <w:t xml:space="preserve">6 - </w:t>
      </w:r>
      <w:r>
        <w:rPr>
          <w:rFonts w:cs="Arial"/>
          <w:rtl/>
        </w:rPr>
        <w:t>تنظيم الاختبارات اللازمة للحصول على شهادة الزمالة، على أن يشمل ذلك الجوانب المهنية والعملية لممارسة مهنة المراجعة، وكذلك الأنظمة ذات العلاقة</w:t>
      </w:r>
      <w:r>
        <w:t>.</w:t>
      </w:r>
    </w:p>
    <w:p w:rsidR="006779D6" w:rsidRDefault="006779D6" w:rsidP="006779D6">
      <w:pPr>
        <w:bidi/>
      </w:pPr>
      <w:r>
        <w:t xml:space="preserve">7 - </w:t>
      </w:r>
      <w:r>
        <w:rPr>
          <w:rFonts w:cs="Arial"/>
          <w:rtl/>
        </w:rPr>
        <w:t>وضع برامج ودورات التعليم المستمر</w:t>
      </w:r>
      <w:r>
        <w:t>.</w:t>
      </w:r>
    </w:p>
    <w:p w:rsidR="006779D6" w:rsidRDefault="006779D6" w:rsidP="006779D6">
      <w:pPr>
        <w:bidi/>
      </w:pPr>
      <w:r>
        <w:t xml:space="preserve">8 - </w:t>
      </w:r>
      <w:r>
        <w:rPr>
          <w:rFonts w:cs="Arial"/>
          <w:rtl/>
        </w:rPr>
        <w:t>تشكيل اللجان الفنية، مثل: لجنة معايير المحاسبة والمراجعة، ولجنة مراقبة جودة الأداء المهني، ولجنة الاختبارات والترشيحات، ولجنة التعليم المستمر، ولجنة سلوك وآداب المهنة، وغيرها، ووضع قواعد وإجراءات ممارسة مهامها</w:t>
      </w:r>
      <w:r>
        <w:t>.</w:t>
      </w:r>
    </w:p>
    <w:p w:rsidR="006779D6" w:rsidRDefault="006779D6" w:rsidP="006779D6">
      <w:pPr>
        <w:bidi/>
      </w:pPr>
      <w:r>
        <w:t xml:space="preserve">9 - </w:t>
      </w:r>
      <w:r>
        <w:rPr>
          <w:rFonts w:cs="Arial"/>
          <w:rtl/>
        </w:rPr>
        <w:t>تعيين أمين عام للهيئة ونائباً له، على أن يكونا من السعوديين المستوفين للشروط المقررة للترخيص بمزاولة المهنة وغير مزاولين لها</w:t>
      </w:r>
      <w:r>
        <w:t>.</w:t>
      </w:r>
    </w:p>
    <w:p w:rsidR="006779D6" w:rsidRDefault="006779D6" w:rsidP="006779D6">
      <w:pPr>
        <w:bidi/>
      </w:pPr>
      <w:r>
        <w:rPr>
          <w:rFonts w:cs="Arial"/>
          <w:rtl/>
        </w:rPr>
        <w:t>ويحدد مجلس إدارة الهيئة واجباتهما ومسئولياتهما وحقوقهما وكيفية معاملتهما ماليًّا</w:t>
      </w:r>
      <w:r>
        <w:t>.</w:t>
      </w:r>
    </w:p>
    <w:p w:rsidR="006779D6" w:rsidRDefault="006779D6" w:rsidP="006779D6">
      <w:pPr>
        <w:bidi/>
      </w:pPr>
    </w:p>
    <w:p w:rsidR="006779D6" w:rsidRDefault="006779D6" w:rsidP="006779D6">
      <w:pPr>
        <w:bidi/>
      </w:pPr>
      <w:r>
        <w:rPr>
          <w:rFonts w:cs="Arial"/>
          <w:rtl/>
        </w:rPr>
        <w:t>المادة السادسة والعشرون</w:t>
      </w:r>
      <w:r>
        <w:t xml:space="preserve"> :</w:t>
      </w:r>
    </w:p>
    <w:p w:rsidR="006779D6" w:rsidRDefault="006779D6" w:rsidP="006779D6">
      <w:pPr>
        <w:bidi/>
      </w:pPr>
      <w:r>
        <w:rPr>
          <w:rFonts w:cs="Arial"/>
          <w:rtl/>
        </w:rPr>
        <w:t>تتكون موارد الهيئة من</w:t>
      </w:r>
      <w:r>
        <w:t>:</w:t>
      </w:r>
    </w:p>
    <w:p w:rsidR="006779D6" w:rsidRDefault="006779D6" w:rsidP="006779D6">
      <w:pPr>
        <w:bidi/>
      </w:pPr>
      <w:r>
        <w:t xml:space="preserve">1 - </w:t>
      </w:r>
      <w:r>
        <w:rPr>
          <w:rFonts w:cs="Arial"/>
          <w:rtl/>
        </w:rPr>
        <w:t>الاشتراكات التي يحددها مجلس الإدارة</w:t>
      </w:r>
      <w:r>
        <w:t>.</w:t>
      </w:r>
    </w:p>
    <w:p w:rsidR="006779D6" w:rsidRDefault="006779D6" w:rsidP="006779D6">
      <w:pPr>
        <w:bidi/>
      </w:pPr>
      <w:r>
        <w:t xml:space="preserve">2 - </w:t>
      </w:r>
      <w:r>
        <w:rPr>
          <w:rFonts w:cs="Arial"/>
          <w:rtl/>
        </w:rPr>
        <w:t>الإعانات الحكومية</w:t>
      </w:r>
      <w:r>
        <w:t xml:space="preserve"> .</w:t>
      </w:r>
    </w:p>
    <w:p w:rsidR="006779D6" w:rsidRDefault="006779D6" w:rsidP="006779D6">
      <w:pPr>
        <w:bidi/>
      </w:pPr>
      <w:r>
        <w:t xml:space="preserve">3 - </w:t>
      </w:r>
      <w:r>
        <w:rPr>
          <w:rFonts w:cs="Arial"/>
          <w:rtl/>
        </w:rPr>
        <w:t>الهبات والتبرعات والوصايا التي يقرر مجلس الإدارة قبولها</w:t>
      </w:r>
      <w:r>
        <w:t>.</w:t>
      </w:r>
    </w:p>
    <w:p w:rsidR="006779D6" w:rsidRDefault="006779D6" w:rsidP="006779D6">
      <w:pPr>
        <w:bidi/>
      </w:pPr>
      <w:r>
        <w:t xml:space="preserve">4 - </w:t>
      </w:r>
      <w:r>
        <w:rPr>
          <w:rFonts w:cs="Arial"/>
          <w:rtl/>
        </w:rPr>
        <w:t>عائد استثمار أموال الهيئة وحصيلة نشر وبيع ما يتم إعداده من بحوث ودراسات ونشرات وما تقدمه من خدمات</w:t>
      </w:r>
      <w:r>
        <w:t>.</w:t>
      </w:r>
    </w:p>
    <w:p w:rsidR="006779D6" w:rsidRDefault="006779D6" w:rsidP="006779D6">
      <w:pPr>
        <w:bidi/>
      </w:pPr>
    </w:p>
    <w:p w:rsidR="006779D6" w:rsidRDefault="006779D6" w:rsidP="006779D6">
      <w:pPr>
        <w:bidi/>
      </w:pPr>
      <w:r>
        <w:rPr>
          <w:rFonts w:cs="Arial"/>
          <w:rtl/>
        </w:rPr>
        <w:t>المادة السابعة والعشرون</w:t>
      </w:r>
      <w:r>
        <w:t xml:space="preserve"> :</w:t>
      </w:r>
    </w:p>
    <w:p w:rsidR="006779D6" w:rsidRDefault="006779D6" w:rsidP="006779D6">
      <w:pPr>
        <w:bidi/>
      </w:pPr>
      <w:r>
        <w:rPr>
          <w:rFonts w:cs="Arial"/>
          <w:rtl/>
        </w:rPr>
        <w:t>يكون للهيئة مراقب حسابات تعينه الجمعية العمومية كل سنة من المحاسبين القانونيين المرخص لهم، ويكون له حق الاطلاع على الدفاتر والمستندات وإبداء ما يراه من ملاحظات، وعليه مراجعة حسابات الهيئة وتقديم تقرير عنها إلى الجمعية العمومية، ويجب ألا يكون المراقب أو أحد شركائه عضوًا في مجلس إدارة الهيئة. وتحدد الجمعية العمومية مكافأته، ولها إعادة تعيينه أو اختيار غيره</w:t>
      </w:r>
      <w:r>
        <w:t>.</w:t>
      </w:r>
    </w:p>
    <w:p w:rsidR="006779D6" w:rsidRDefault="006779D6" w:rsidP="006779D6">
      <w:pPr>
        <w:bidi/>
      </w:pPr>
      <w:r>
        <w:rPr>
          <w:rFonts w:cs="Arial"/>
          <w:rtl/>
        </w:rPr>
        <w:t>واستثناء من ذلك يعين مجلس الإدارة مراقب الحسابات للسنة الأولى ويحدد مكافأته</w:t>
      </w:r>
      <w:r>
        <w:t>.</w:t>
      </w:r>
    </w:p>
    <w:p w:rsidR="006779D6" w:rsidRDefault="006779D6" w:rsidP="006779D6">
      <w:pPr>
        <w:bidi/>
      </w:pPr>
    </w:p>
    <w:p w:rsidR="006779D6" w:rsidRDefault="006779D6" w:rsidP="006779D6">
      <w:pPr>
        <w:bidi/>
      </w:pPr>
      <w:r>
        <w:rPr>
          <w:rFonts w:cs="Arial"/>
          <w:rtl/>
        </w:rPr>
        <w:t>الجزاءات</w:t>
      </w:r>
    </w:p>
    <w:p w:rsidR="006779D6" w:rsidRDefault="006779D6" w:rsidP="006779D6">
      <w:pPr>
        <w:bidi/>
      </w:pPr>
      <w:r>
        <w:rPr>
          <w:rFonts w:cs="Arial"/>
          <w:rtl/>
        </w:rPr>
        <w:t>المادة الثامنة والعشرون</w:t>
      </w:r>
      <w:r>
        <w:t xml:space="preserve"> : </w:t>
      </w:r>
    </w:p>
    <w:p w:rsidR="006779D6" w:rsidRDefault="006779D6" w:rsidP="006779D6">
      <w:pPr>
        <w:bidi/>
      </w:pPr>
      <w:r>
        <w:rPr>
          <w:rFonts w:cs="Arial"/>
          <w:rtl/>
        </w:rPr>
        <w:t>تطبق على من يخالف أحكام هذا النظام إحدى العقوبات التالية</w:t>
      </w:r>
      <w:r>
        <w:t>:</w:t>
      </w:r>
    </w:p>
    <w:p w:rsidR="006779D6" w:rsidRDefault="006779D6" w:rsidP="006779D6">
      <w:pPr>
        <w:bidi/>
      </w:pPr>
      <w:r>
        <w:rPr>
          <w:rFonts w:cs="Arial"/>
          <w:rtl/>
        </w:rPr>
        <w:t>اللوم - الإنذار - الإيقاف عن ممارسة المهنة مدة لا تزيد عن ستة أشهر - شطب قيد المخالف من سجل المحاسبين القانونيين ، مع نشر القرار الصادر بعقوبة الإيقاف وعقوبة الشطب على نفقة المخالف بواحدة أو أكثر من الصحف المحلية</w:t>
      </w:r>
      <w:r>
        <w:t>.</w:t>
      </w:r>
    </w:p>
    <w:p w:rsidR="006779D6" w:rsidRDefault="006779D6" w:rsidP="006779D6">
      <w:pPr>
        <w:bidi/>
      </w:pPr>
    </w:p>
    <w:p w:rsidR="006779D6" w:rsidRDefault="006779D6" w:rsidP="006779D6">
      <w:pPr>
        <w:bidi/>
      </w:pPr>
      <w:r>
        <w:rPr>
          <w:rFonts w:cs="Arial"/>
          <w:rtl/>
        </w:rPr>
        <w:t>المادة التاسعة والعشرون</w:t>
      </w:r>
      <w:r>
        <w:t xml:space="preserve"> :</w:t>
      </w:r>
    </w:p>
    <w:p w:rsidR="006779D6" w:rsidRDefault="006779D6" w:rsidP="006779D6">
      <w:pPr>
        <w:bidi/>
      </w:pPr>
      <w:r>
        <w:rPr>
          <w:rFonts w:cs="Arial"/>
          <w:rtl/>
        </w:rPr>
        <w:t>مع مراعاة ما تقضي به الأنظمة، يتولى التحقيق في مخالفات أحكام هذا النظام لجنة يشكلها وزير التجارة من: وكيل وزارة التجارة للتجارة رئيسًا، ومستشار قانوني سعودي، وأحد أعضاء مجلس إدارة الهيئة، فإن رأت هذه اللجنة أن المخالفة تشكل جريمة فتقوم بإحالتها إلى الجهة المختصة، وبعد الحكم فيها تنظر اللجنة المشار إليها في المخالفة من الناحية المسلكية، ولها إيقاع إحدى العقوبات التالية</w:t>
      </w:r>
      <w:r>
        <w:t>:</w:t>
      </w:r>
    </w:p>
    <w:p w:rsidR="006779D6" w:rsidRDefault="006779D6" w:rsidP="006779D6">
      <w:pPr>
        <w:bidi/>
      </w:pPr>
      <w:r>
        <w:rPr>
          <w:rFonts w:cs="Arial"/>
          <w:rtl/>
        </w:rPr>
        <w:t>اللوم– الإنذار- الإيقاف عن ممارسة المهنة مدة لا تزيد على ستة أشهر</w:t>
      </w:r>
      <w:r>
        <w:t>.</w:t>
      </w:r>
    </w:p>
    <w:p w:rsidR="006779D6" w:rsidRDefault="006779D6" w:rsidP="006779D6">
      <w:pPr>
        <w:bidi/>
      </w:pPr>
      <w:r>
        <w:rPr>
          <w:rFonts w:cs="Arial"/>
          <w:rtl/>
        </w:rPr>
        <w:t>وللمخالف حق التظلم من القرار الصادر بإحدى العقوبات السابقة إلى ديوان المظالم، أما إن رأت لجنة التحقيق أن المخالفة لا تشكل جريمة فلها بعد استكمال التحقيق مع المخالف إيقاع إحدى العقوبات التالية</w:t>
      </w:r>
      <w:r>
        <w:t>:</w:t>
      </w:r>
    </w:p>
    <w:p w:rsidR="006779D6" w:rsidRDefault="006779D6" w:rsidP="006779D6">
      <w:pPr>
        <w:bidi/>
      </w:pPr>
      <w:r>
        <w:rPr>
          <w:rFonts w:cs="Arial"/>
          <w:rtl/>
        </w:rPr>
        <w:t>اللوم- الإنذار- الإيقاف عن ممارسة المهنة مدة لا تزيد على ستة أشهر</w:t>
      </w:r>
      <w:r>
        <w:t>.</w:t>
      </w:r>
    </w:p>
    <w:p w:rsidR="006779D6" w:rsidRDefault="006779D6" w:rsidP="006779D6">
      <w:pPr>
        <w:bidi/>
      </w:pPr>
      <w:r>
        <w:rPr>
          <w:rFonts w:cs="Arial"/>
          <w:rtl/>
        </w:rPr>
        <w:t>ولها أن تحفظ أوراق المخالفة إذا رأت أنها لا تستحق إحدى العقوبات المقررة. وفي جميع الأحوال يجب أن يكون قرار اللجنة مسببًا، وللمخالف حق التظلم من القرار الصادر بالعقوبة إلى ديوان المظالم. أما إذا رأت اللجنة تطبيق عقوبة الشطب فتحيلها إلى ديوان المظالم للحكم فيها</w:t>
      </w:r>
      <w:r>
        <w:t>.</w:t>
      </w:r>
    </w:p>
    <w:p w:rsidR="006779D6" w:rsidRDefault="006779D6" w:rsidP="006779D6">
      <w:pPr>
        <w:bidi/>
      </w:pPr>
    </w:p>
    <w:p w:rsidR="006779D6" w:rsidRDefault="006779D6" w:rsidP="006779D6">
      <w:pPr>
        <w:bidi/>
      </w:pPr>
      <w:r>
        <w:rPr>
          <w:rFonts w:cs="Arial"/>
          <w:rtl/>
        </w:rPr>
        <w:t>المادة الثلاثون</w:t>
      </w:r>
      <w:r>
        <w:t xml:space="preserve"> :</w:t>
      </w:r>
    </w:p>
    <w:p w:rsidR="006779D6" w:rsidRDefault="006779D6" w:rsidP="006779D6">
      <w:pPr>
        <w:bidi/>
      </w:pPr>
      <w:r>
        <w:rPr>
          <w:rFonts w:cs="Arial"/>
          <w:rtl/>
        </w:rPr>
        <w:t>يجوز لمن شطب قيده طبقًا لأحكام هذا النظام ولوائحه أن يطلب إعادة قيده بعد انقضاء خمس سنوات من تاريخ صدور قرار الشطب، ويفصل في الطلب وزير التجارة، وتتبع في إعادة القيد الشروط والإجراءات المقررة بالنسبة للقيد</w:t>
      </w:r>
      <w:r>
        <w:t>.</w:t>
      </w:r>
    </w:p>
    <w:p w:rsidR="006779D6" w:rsidRDefault="006779D6" w:rsidP="006779D6">
      <w:pPr>
        <w:bidi/>
      </w:pPr>
    </w:p>
    <w:p w:rsidR="006779D6" w:rsidRDefault="006779D6" w:rsidP="006779D6">
      <w:pPr>
        <w:bidi/>
      </w:pPr>
      <w:r>
        <w:rPr>
          <w:rFonts w:cs="Arial"/>
          <w:rtl/>
        </w:rPr>
        <w:t>المادة الحادية والثلاثون</w:t>
      </w:r>
      <w:r>
        <w:t xml:space="preserve"> :</w:t>
      </w:r>
    </w:p>
    <w:p w:rsidR="006779D6" w:rsidRDefault="006779D6" w:rsidP="006779D6">
      <w:pPr>
        <w:bidi/>
      </w:pPr>
      <w:r>
        <w:rPr>
          <w:rFonts w:cs="Arial"/>
          <w:rtl/>
        </w:rPr>
        <w:t>لا تدخل مدة الإيقاف أو الشطب المنصوص عليهما في هذا النظام في حساب المدة الواجب توفرها فيمن يجوز له مراجعة حسابات شركات المساهمة أو مراجعة حسابات البنوك والمؤسسات العامة المشار إليها في المادة الرابعة عشرة من هذا النظام</w:t>
      </w:r>
      <w:r>
        <w:t>.</w:t>
      </w:r>
    </w:p>
    <w:p w:rsidR="006779D6" w:rsidRDefault="006779D6" w:rsidP="006779D6">
      <w:pPr>
        <w:bidi/>
      </w:pPr>
    </w:p>
    <w:p w:rsidR="006779D6" w:rsidRDefault="006779D6" w:rsidP="006779D6">
      <w:pPr>
        <w:bidi/>
      </w:pPr>
      <w:r>
        <w:rPr>
          <w:rFonts w:cs="Arial"/>
          <w:rtl/>
        </w:rPr>
        <w:t>المادة الثانية والثلاثون</w:t>
      </w:r>
      <w:r>
        <w:t xml:space="preserve"> :</w:t>
      </w:r>
    </w:p>
    <w:p w:rsidR="006779D6" w:rsidRDefault="006779D6" w:rsidP="006779D6">
      <w:pPr>
        <w:bidi/>
      </w:pPr>
      <w:r>
        <w:rPr>
          <w:rFonts w:cs="Arial"/>
          <w:rtl/>
        </w:rPr>
        <w:t>يختص ديوان المظالم بتوقيع عقوبة الشطب المنصوص عليها في هذا النظام، كما يختص بنظر كافة الدعاوى التي تقام من أو على المحاسب القانوني لسبب يتعلق بمزاولته المهنة طبقًا لأحكام هذا النظام</w:t>
      </w:r>
      <w:r>
        <w:t>.</w:t>
      </w:r>
    </w:p>
    <w:p w:rsidR="006779D6" w:rsidRDefault="006779D6" w:rsidP="006779D6">
      <w:pPr>
        <w:bidi/>
      </w:pPr>
    </w:p>
    <w:p w:rsidR="006779D6" w:rsidRDefault="006779D6" w:rsidP="006779D6">
      <w:pPr>
        <w:bidi/>
      </w:pPr>
      <w:r>
        <w:rPr>
          <w:rFonts w:cs="Arial"/>
          <w:rtl/>
        </w:rPr>
        <w:t>المادة الثالثة والثلاثون</w:t>
      </w:r>
      <w:r>
        <w:t xml:space="preserve"> :</w:t>
      </w:r>
    </w:p>
    <w:p w:rsidR="006779D6" w:rsidRDefault="006779D6" w:rsidP="006779D6">
      <w:pPr>
        <w:bidi/>
      </w:pPr>
      <w:r>
        <w:rPr>
          <w:rFonts w:cs="Arial"/>
          <w:rtl/>
        </w:rPr>
        <w:t>تباشر الجهة المختصة بوزارة التجارة إجراءات رفع الدعوى أمام ديوان المظالم في المخالفة التي تنتهي فيها اللجنة المنصوص عليها في المادة التاسعة والعشرين إلى تطبيق عقوبة الشطب على المحاسب</w:t>
      </w:r>
      <w:r>
        <w:t>.</w:t>
      </w:r>
    </w:p>
    <w:p w:rsidR="006779D6" w:rsidRDefault="006779D6" w:rsidP="006779D6">
      <w:pPr>
        <w:bidi/>
      </w:pPr>
    </w:p>
    <w:p w:rsidR="006779D6" w:rsidRDefault="006779D6" w:rsidP="006779D6">
      <w:pPr>
        <w:bidi/>
      </w:pPr>
      <w:r>
        <w:rPr>
          <w:rFonts w:cs="Arial"/>
          <w:rtl/>
        </w:rPr>
        <w:t>أحكام عامة وانتقالية</w:t>
      </w:r>
    </w:p>
    <w:p w:rsidR="006779D6" w:rsidRDefault="006779D6" w:rsidP="006779D6">
      <w:pPr>
        <w:bidi/>
      </w:pPr>
      <w:r>
        <w:rPr>
          <w:rFonts w:cs="Arial"/>
          <w:rtl/>
        </w:rPr>
        <w:t>المادة الرابعة والثلاثون</w:t>
      </w:r>
      <w:r>
        <w:t xml:space="preserve"> :</w:t>
      </w:r>
    </w:p>
    <w:p w:rsidR="006779D6" w:rsidRDefault="006779D6" w:rsidP="006779D6">
      <w:pPr>
        <w:bidi/>
      </w:pPr>
      <w:r>
        <w:rPr>
          <w:rFonts w:cs="Arial"/>
          <w:rtl/>
        </w:rPr>
        <w:t>يجوز لوزير التجارة إلزام المحاسب القانوني بموافاة الوزارة بأي معلومات تطلبها للتأكد من أداء المحاسب لعمله طبقًا لهذا النظام</w:t>
      </w:r>
      <w:r>
        <w:t>.</w:t>
      </w:r>
    </w:p>
    <w:p w:rsidR="006779D6" w:rsidRDefault="006779D6" w:rsidP="006779D6">
      <w:pPr>
        <w:bidi/>
      </w:pPr>
    </w:p>
    <w:p w:rsidR="006779D6" w:rsidRDefault="006779D6" w:rsidP="006779D6">
      <w:pPr>
        <w:bidi/>
      </w:pPr>
      <w:r>
        <w:rPr>
          <w:rFonts w:cs="Arial"/>
          <w:rtl/>
        </w:rPr>
        <w:t>المادة الخامسة والثلاثون</w:t>
      </w:r>
      <w:r>
        <w:t xml:space="preserve"> :</w:t>
      </w:r>
    </w:p>
    <w:p w:rsidR="006779D6" w:rsidRDefault="006779D6" w:rsidP="006779D6">
      <w:pPr>
        <w:bidi/>
      </w:pPr>
      <w:r>
        <w:rPr>
          <w:rFonts w:cs="Arial"/>
          <w:rtl/>
        </w:rPr>
        <w:t>يتم تنظيم التعاون بين المحاسبين المرخص لهم طبقًا لهذا النظام وبين المحاسبين القانونيين غير السعوديين طبقًا لما تحدده اللائحة التنفيذية</w:t>
      </w:r>
      <w:r>
        <w:t>.</w:t>
      </w:r>
    </w:p>
    <w:p w:rsidR="006779D6" w:rsidRDefault="006779D6" w:rsidP="006779D6">
      <w:pPr>
        <w:bidi/>
      </w:pPr>
    </w:p>
    <w:p w:rsidR="006779D6" w:rsidRDefault="006779D6" w:rsidP="006779D6">
      <w:pPr>
        <w:bidi/>
      </w:pPr>
      <w:r>
        <w:rPr>
          <w:rFonts w:cs="Arial"/>
          <w:rtl/>
        </w:rPr>
        <w:t>المادة السادسة والثلاثون</w:t>
      </w:r>
      <w:r>
        <w:t xml:space="preserve"> :</w:t>
      </w:r>
    </w:p>
    <w:p w:rsidR="006779D6" w:rsidRDefault="006779D6" w:rsidP="006779D6">
      <w:pPr>
        <w:bidi/>
      </w:pPr>
      <w:r>
        <w:rPr>
          <w:rFonts w:cs="Arial"/>
          <w:rtl/>
        </w:rPr>
        <w:t>يستمر العمل بالتراخيص الصادرة للمحاسبين القانونيين قبل نفاذ هذا النظام شريطة أن يكون المرخص له مزاولًا للمهنة مع التزام مكاتب المحاسبة الأجنبية أفرادًا أو شركات بما يلي</w:t>
      </w:r>
      <w:r>
        <w:t>:</w:t>
      </w:r>
    </w:p>
    <w:p w:rsidR="006779D6" w:rsidRDefault="006779D6" w:rsidP="006779D6">
      <w:pPr>
        <w:bidi/>
      </w:pPr>
      <w:r>
        <w:rPr>
          <w:rFonts w:cs="Arial"/>
          <w:rtl/>
        </w:rPr>
        <w:t>أ - مشاركة محاسب أو أكثر من المحاسبين القانونيين السعوديين المرخص لهم بمزاولة المهنة وذلك خلال سنتين من تاريخ العمل بهذا النظام، وإلا اعتبر الترخيص الممنوح لها منتهيًّا، وتحدد اللائحة التنفيذية قواعد ونسبة مشاركة السعوديين في هذه المكاتب وسبل التأكد من تطبيقها</w:t>
      </w:r>
      <w:r>
        <w:t>.</w:t>
      </w:r>
    </w:p>
    <w:p w:rsidR="006779D6" w:rsidRDefault="006779D6" w:rsidP="006779D6">
      <w:pPr>
        <w:bidi/>
      </w:pPr>
      <w:r>
        <w:rPr>
          <w:rFonts w:cs="Arial"/>
          <w:rtl/>
        </w:rPr>
        <w:t>ب - أن يقيم المحاسب أو الشريك الأجنبي بالمملكة مدة لا تقل عن تسعة أشهر في السنة وأن يزاول المهنة فعلًا</w:t>
      </w:r>
      <w:r>
        <w:t>.</w:t>
      </w:r>
    </w:p>
    <w:p w:rsidR="006779D6" w:rsidRDefault="006779D6" w:rsidP="006779D6">
      <w:pPr>
        <w:bidi/>
      </w:pPr>
    </w:p>
    <w:p w:rsidR="006779D6" w:rsidRDefault="006779D6" w:rsidP="006779D6">
      <w:pPr>
        <w:bidi/>
      </w:pPr>
      <w:r>
        <w:rPr>
          <w:rFonts w:cs="Arial"/>
          <w:rtl/>
        </w:rPr>
        <w:t>المادة السابعة والثلاثون</w:t>
      </w:r>
      <w:r>
        <w:t xml:space="preserve"> :</w:t>
      </w:r>
    </w:p>
    <w:p w:rsidR="006779D6" w:rsidRDefault="006779D6" w:rsidP="006779D6">
      <w:pPr>
        <w:bidi/>
      </w:pPr>
      <w:r>
        <w:rPr>
          <w:rFonts w:cs="Arial"/>
          <w:rtl/>
        </w:rPr>
        <w:t>يلغي هذا النظام نظام المحاسبين القانونيين الصادر بالمرسوم الملكي رقم (م/43) وتاريخ 13 / 7 / 1394هـ، وتعديلاته، وكل ما يتعارض معه من أحكام</w:t>
      </w:r>
      <w:r>
        <w:t>.</w:t>
      </w:r>
    </w:p>
    <w:p w:rsidR="006779D6" w:rsidRDefault="006779D6" w:rsidP="006779D6">
      <w:pPr>
        <w:bidi/>
      </w:pPr>
    </w:p>
    <w:p w:rsidR="006779D6" w:rsidRDefault="006779D6" w:rsidP="006779D6">
      <w:pPr>
        <w:bidi/>
      </w:pPr>
      <w:r>
        <w:rPr>
          <w:rFonts w:cs="Arial"/>
          <w:rtl/>
        </w:rPr>
        <w:t>المادة الثامنة والثلاثون</w:t>
      </w:r>
      <w:r>
        <w:t xml:space="preserve"> :</w:t>
      </w:r>
    </w:p>
    <w:p w:rsidR="006779D6" w:rsidRDefault="006779D6" w:rsidP="006779D6">
      <w:pPr>
        <w:bidi/>
      </w:pPr>
      <w:r>
        <w:rPr>
          <w:rFonts w:cs="Arial"/>
          <w:rtl/>
        </w:rPr>
        <w:t>ينشر هذا النظام في الجريدة الرسمية ، ويعمل به بعد تسعين يوما من تاريخ نشره، ويصدر وزير التجارة اللوائح والقرارات اللازمة لتنفيذه</w:t>
      </w:r>
      <w:r>
        <w:t>.</w:t>
      </w:r>
    </w:p>
    <w:p w:rsidR="006779D6" w:rsidRDefault="006779D6" w:rsidP="006779D6">
      <w:pPr>
        <w:bidi/>
      </w:pPr>
    </w:p>
    <w:p w:rsidR="006779D6" w:rsidRDefault="006779D6" w:rsidP="006779D6">
      <w:pPr>
        <w:bidi/>
      </w:pPr>
    </w:p>
    <w:p w:rsidR="006779D6" w:rsidRDefault="006779D6" w:rsidP="006779D6">
      <w:pPr>
        <w:bidi/>
      </w:pPr>
      <w:r>
        <w:rPr>
          <w:rFonts w:cs="Arial"/>
          <w:rtl/>
        </w:rPr>
        <w:t>نظام السجل التجاري 1416</w:t>
      </w:r>
    </w:p>
    <w:p w:rsidR="006779D6" w:rsidRDefault="006779D6" w:rsidP="006779D6">
      <w:pPr>
        <w:bidi/>
      </w:pPr>
      <w:r>
        <w:rPr>
          <w:rFonts w:cs="Arial"/>
          <w:rtl/>
        </w:rPr>
        <w:t>المادة الأولى</w:t>
      </w:r>
      <w:r>
        <w:t xml:space="preserve">: </w:t>
      </w:r>
    </w:p>
    <w:p w:rsidR="006779D6" w:rsidRDefault="006779D6" w:rsidP="006779D6">
      <w:pPr>
        <w:bidi/>
      </w:pPr>
      <w:r>
        <w:rPr>
          <w:rFonts w:cs="Arial"/>
          <w:rtl/>
        </w:rPr>
        <w:t>تعد وزارة التجارة سجلا في المدن التي يصدر بتحديدها قرار من وزير التجارة يشمل جميع مناطق المملكة، تقيد فيه أسماء التجار والشركات وتدون فيه جميع البيانات المنصوص عليها في هذا النظام</w:t>
      </w:r>
      <w:r>
        <w:t xml:space="preserve">. </w:t>
      </w:r>
    </w:p>
    <w:p w:rsidR="006779D6" w:rsidRDefault="006779D6" w:rsidP="006779D6">
      <w:pPr>
        <w:bidi/>
      </w:pPr>
    </w:p>
    <w:p w:rsidR="006779D6" w:rsidRDefault="006779D6" w:rsidP="006779D6">
      <w:pPr>
        <w:bidi/>
      </w:pPr>
      <w:r>
        <w:rPr>
          <w:rFonts w:cs="Arial"/>
          <w:rtl/>
        </w:rPr>
        <w:t>المادة الثانية</w:t>
      </w:r>
      <w:r>
        <w:t xml:space="preserve">: </w:t>
      </w:r>
    </w:p>
    <w:p w:rsidR="006779D6" w:rsidRDefault="006779D6" w:rsidP="006779D6">
      <w:pPr>
        <w:bidi/>
      </w:pPr>
      <w:r>
        <w:rPr>
          <w:rFonts w:cs="Arial"/>
          <w:rtl/>
        </w:rPr>
        <w:t>يجب على كل تاجر متى ما بلغ رأس ماله مائة ألف ريال، خلال ثلاثين يومًا من تاريخ افتتاح محله التجاري، أو من تاريخ تملكه محلًا تجاريًّا، أو من تاريخ بلوغ رأس ماله النصاب المذكور، أن يتقدم بطلب لقيد اسمه في السجل التجاري الذي يقع في دائرته هذا المحل سواء أكان مركزًا رئيسا أم فرعَا أم وكالة، ويجب أن يشتمل الطلب على البيانات الآتية</w:t>
      </w:r>
      <w:r>
        <w:t xml:space="preserve"> :</w:t>
      </w:r>
    </w:p>
    <w:p w:rsidR="006779D6" w:rsidRDefault="006779D6" w:rsidP="006779D6">
      <w:pPr>
        <w:bidi/>
      </w:pPr>
      <w:r>
        <w:t xml:space="preserve">1 - </w:t>
      </w:r>
      <w:r>
        <w:rPr>
          <w:rFonts w:cs="Arial"/>
          <w:rtl/>
        </w:rPr>
        <w:t>اسم التاجر بالكامل ولقبه ومكان ميلاده وتاريخه وجنسيته وصورة من توقيعه ومن توقيع من ينوب عنه (إن وجد</w:t>
      </w:r>
      <w:r>
        <w:t>).</w:t>
      </w:r>
    </w:p>
    <w:p w:rsidR="006779D6" w:rsidRDefault="006779D6" w:rsidP="006779D6">
      <w:pPr>
        <w:bidi/>
      </w:pPr>
      <w:r>
        <w:t xml:space="preserve">2 - </w:t>
      </w:r>
      <w:r>
        <w:rPr>
          <w:rFonts w:cs="Arial"/>
          <w:rtl/>
        </w:rPr>
        <w:t>الاسم التجاري (إن وجد</w:t>
      </w:r>
      <w:r>
        <w:t>).</w:t>
      </w:r>
    </w:p>
    <w:p w:rsidR="006779D6" w:rsidRDefault="006779D6" w:rsidP="006779D6">
      <w:pPr>
        <w:bidi/>
      </w:pPr>
      <w:r>
        <w:t xml:space="preserve">3 - </w:t>
      </w:r>
      <w:r>
        <w:rPr>
          <w:rFonts w:cs="Arial"/>
          <w:rtl/>
        </w:rPr>
        <w:t>نوع النشاط التجاري الذي يباشره التاجر وتاريخ بدئه</w:t>
      </w:r>
      <w:r>
        <w:t>.</w:t>
      </w:r>
    </w:p>
    <w:p w:rsidR="006779D6" w:rsidRDefault="006779D6" w:rsidP="006779D6">
      <w:pPr>
        <w:bidi/>
      </w:pPr>
      <w:r>
        <w:t xml:space="preserve">4 - </w:t>
      </w:r>
      <w:r>
        <w:rPr>
          <w:rFonts w:cs="Arial"/>
          <w:rtl/>
        </w:rPr>
        <w:t>رأس مال التاجر</w:t>
      </w:r>
      <w:r>
        <w:t>.</w:t>
      </w:r>
    </w:p>
    <w:p w:rsidR="006779D6" w:rsidRDefault="006779D6" w:rsidP="006779D6">
      <w:pPr>
        <w:bidi/>
      </w:pPr>
      <w:r>
        <w:t xml:space="preserve">5 - </w:t>
      </w:r>
      <w:r>
        <w:rPr>
          <w:rFonts w:cs="Arial"/>
          <w:rtl/>
        </w:rPr>
        <w:t>اسم المدير ومكان ميلاده وتاريخه وجنسيته ومحل إقامته بالمملكة، وحدود سلطاته</w:t>
      </w:r>
      <w:r>
        <w:t>.</w:t>
      </w:r>
    </w:p>
    <w:p w:rsidR="006779D6" w:rsidRDefault="006779D6" w:rsidP="006779D6">
      <w:pPr>
        <w:bidi/>
      </w:pPr>
      <w:r>
        <w:t xml:space="preserve">6 - </w:t>
      </w:r>
      <w:r>
        <w:rPr>
          <w:rFonts w:cs="Arial"/>
          <w:rtl/>
        </w:rPr>
        <w:t>اسم المركز الرئيس للتاجر وعنوانه ورقم قيده والفروع والوكالات التابعة له سواء أكانت داخل المملكة أم خارجها، والنشاط التجاري لكل منها</w:t>
      </w:r>
      <w:r>
        <w:t xml:space="preserve">. </w:t>
      </w:r>
    </w:p>
    <w:p w:rsidR="006779D6" w:rsidRDefault="006779D6" w:rsidP="006779D6">
      <w:pPr>
        <w:bidi/>
      </w:pPr>
      <w:r>
        <w:rPr>
          <w:rFonts w:cs="Arial"/>
          <w:rtl/>
        </w:rPr>
        <w:t>تعديلات المادة</w:t>
      </w:r>
    </w:p>
    <w:p w:rsidR="006779D6" w:rsidRDefault="006779D6" w:rsidP="006779D6">
      <w:pPr>
        <w:bidi/>
      </w:pPr>
      <w:r>
        <w:rPr>
          <w:rFonts w:cs="Arial"/>
          <w:rtl/>
        </w:rPr>
        <w:t>المادة الثالثة</w:t>
      </w:r>
      <w:r>
        <w:t xml:space="preserve"> </w:t>
      </w:r>
    </w:p>
    <w:p w:rsidR="006779D6" w:rsidRDefault="006779D6" w:rsidP="006779D6">
      <w:pPr>
        <w:bidi/>
      </w:pPr>
      <w:r>
        <w:rPr>
          <w:rFonts w:cs="Arial"/>
          <w:rtl/>
        </w:rPr>
        <w:lastRenderedPageBreak/>
        <w:t>يجب على مديري الشركات التي يتم تأسيسها بالمملكة أن يتقدموا بطلب لقيدها في السجل التجاري خلال ثلاثين يومًا من تاريخ إثبات عقدها لدى كاتب العدل، كما يجب التقدم بطلب قيد أي فرع لها خلال ثلاثين يومًا من تاريخ إنشائه، ويجب أن ترفق بالطلب صورة من عقد تأسيس الشركة ونظامها الأساسي إن وجد، وأن يشتمل الطلب على البيانات الآتية</w:t>
      </w:r>
      <w:r>
        <w:t xml:space="preserve"> :</w:t>
      </w:r>
    </w:p>
    <w:p w:rsidR="006779D6" w:rsidRDefault="006779D6" w:rsidP="006779D6">
      <w:pPr>
        <w:bidi/>
      </w:pPr>
      <w:r>
        <w:t xml:space="preserve">1 - </w:t>
      </w:r>
      <w:r>
        <w:rPr>
          <w:rFonts w:cs="Arial"/>
          <w:rtl/>
        </w:rPr>
        <w:t>نوع الشركة واسمها التجاري</w:t>
      </w:r>
      <w:r>
        <w:t>.</w:t>
      </w:r>
    </w:p>
    <w:p w:rsidR="006779D6" w:rsidRDefault="006779D6" w:rsidP="006779D6">
      <w:pPr>
        <w:bidi/>
      </w:pPr>
      <w:r>
        <w:t xml:space="preserve">2 - </w:t>
      </w:r>
      <w:r>
        <w:rPr>
          <w:rFonts w:cs="Arial"/>
          <w:rtl/>
        </w:rPr>
        <w:t>النشاط الذي تباشره الشركة</w:t>
      </w:r>
      <w:r>
        <w:t>.</w:t>
      </w:r>
    </w:p>
    <w:p w:rsidR="006779D6" w:rsidRDefault="006779D6" w:rsidP="006779D6">
      <w:pPr>
        <w:bidi/>
      </w:pPr>
      <w:r>
        <w:t xml:space="preserve">3 - </w:t>
      </w:r>
      <w:r>
        <w:rPr>
          <w:rFonts w:cs="Arial"/>
          <w:rtl/>
        </w:rPr>
        <w:t>رأس مال الشركة</w:t>
      </w:r>
      <w:r>
        <w:t>.</w:t>
      </w:r>
    </w:p>
    <w:p w:rsidR="006779D6" w:rsidRDefault="006779D6" w:rsidP="006779D6">
      <w:pPr>
        <w:bidi/>
      </w:pPr>
      <w:r>
        <w:t xml:space="preserve">4 - </w:t>
      </w:r>
      <w:r>
        <w:rPr>
          <w:rFonts w:cs="Arial"/>
          <w:rtl/>
        </w:rPr>
        <w:t>تاريخ ابتداء الشركة وتاريخ انتهائها</w:t>
      </w:r>
      <w:r>
        <w:t>.</w:t>
      </w:r>
    </w:p>
    <w:p w:rsidR="006779D6" w:rsidRDefault="006779D6" w:rsidP="006779D6">
      <w:pPr>
        <w:bidi/>
      </w:pPr>
      <w:r>
        <w:t xml:space="preserve">5 - </w:t>
      </w:r>
      <w:r>
        <w:rPr>
          <w:rFonts w:cs="Arial"/>
          <w:rtl/>
        </w:rPr>
        <w:t>أسماء الشركاء المتضامنين في شركات التضامن أو التوصية، ومكان ميلاد كل منهم وتاريخه وعنوانه وجنسيته</w:t>
      </w:r>
      <w:r>
        <w:t>.</w:t>
      </w:r>
    </w:p>
    <w:p w:rsidR="006779D6" w:rsidRDefault="006779D6" w:rsidP="006779D6">
      <w:pPr>
        <w:bidi/>
      </w:pPr>
      <w:r>
        <w:t xml:space="preserve">6 - </w:t>
      </w:r>
      <w:r>
        <w:rPr>
          <w:rFonts w:cs="Arial"/>
          <w:rtl/>
        </w:rPr>
        <w:t>أسماء مديري الشركة وأسماء الأشخاص الذين لهم حق التوقيع باسمها ومكان ميلاد كل منهم وتاريخه وجنسيته وصورة من توقيعه، مع بيان مدى سلطاتهم في الإدارة والتوقيع، وتحديد التصرفات المحظور عليهم مباشرتها (إن وجدت</w:t>
      </w:r>
      <w:r>
        <w:t>).</w:t>
      </w:r>
    </w:p>
    <w:p w:rsidR="006779D6" w:rsidRDefault="006779D6" w:rsidP="006779D6">
      <w:pPr>
        <w:bidi/>
      </w:pPr>
      <w:r>
        <w:t xml:space="preserve">7 - </w:t>
      </w:r>
      <w:r>
        <w:rPr>
          <w:rFonts w:cs="Arial"/>
          <w:rtl/>
        </w:rPr>
        <w:t>عنوان المركز الرئيس للشركة والفروع والوكالات سواء أكانت داخل المملكة أم خارجها</w:t>
      </w:r>
      <w:r>
        <w:t xml:space="preserve">. </w:t>
      </w:r>
    </w:p>
    <w:p w:rsidR="006779D6" w:rsidRDefault="006779D6" w:rsidP="006779D6">
      <w:pPr>
        <w:bidi/>
      </w:pPr>
      <w:r>
        <w:rPr>
          <w:rFonts w:cs="Arial"/>
          <w:rtl/>
        </w:rPr>
        <w:t>تعديلات المادة</w:t>
      </w:r>
    </w:p>
    <w:p w:rsidR="006779D6" w:rsidRDefault="006779D6" w:rsidP="006779D6">
      <w:pPr>
        <w:bidi/>
      </w:pPr>
      <w:r>
        <w:rPr>
          <w:rFonts w:cs="Arial"/>
          <w:rtl/>
        </w:rPr>
        <w:t>المادة الرابعة</w:t>
      </w:r>
      <w:r>
        <w:t xml:space="preserve">: </w:t>
      </w:r>
    </w:p>
    <w:p w:rsidR="006779D6" w:rsidRDefault="006779D6" w:rsidP="006779D6">
      <w:pPr>
        <w:bidi/>
      </w:pPr>
      <w:r>
        <w:rPr>
          <w:rFonts w:cs="Arial"/>
          <w:rtl/>
        </w:rPr>
        <w:t>يجب على التاجر أو مدير الشركة أو المصفي أن يطلب التأشير في السجل التجاري بكل تعديل في البيانات السابق قيدها فيه، خلال ثلاثين يومًا من تاريخ حدوث هذا التعديل، وذلك على النحو الذي تحدده اللائحة التنفيذية</w:t>
      </w:r>
      <w:r>
        <w:t xml:space="preserve">. </w:t>
      </w:r>
    </w:p>
    <w:p w:rsidR="006779D6" w:rsidRDefault="006779D6" w:rsidP="006779D6">
      <w:pPr>
        <w:bidi/>
      </w:pPr>
    </w:p>
    <w:p w:rsidR="006779D6" w:rsidRDefault="006779D6" w:rsidP="006779D6">
      <w:pPr>
        <w:bidi/>
      </w:pPr>
      <w:r>
        <w:rPr>
          <w:rFonts w:cs="Arial"/>
          <w:rtl/>
        </w:rPr>
        <w:t>المادة الخامسة</w:t>
      </w:r>
      <w:r>
        <w:t xml:space="preserve">: </w:t>
      </w:r>
    </w:p>
    <w:p w:rsidR="006779D6" w:rsidRDefault="006779D6" w:rsidP="006779D6">
      <w:pPr>
        <w:bidi/>
      </w:pPr>
      <w:r>
        <w:rPr>
          <w:rFonts w:cs="Arial"/>
          <w:rtl/>
        </w:rPr>
        <w:t>يجب على كل من يتم قيده في السجل التجاري أن يودع لدى مكتب السجل التجاري، خلال ثلاثين يومًا من تاريخ القيد، شهادة بالاشتراك في الغرفة التجارية والصناعية</w:t>
      </w:r>
      <w:r>
        <w:t xml:space="preserve">. </w:t>
      </w:r>
    </w:p>
    <w:p w:rsidR="006779D6" w:rsidRDefault="006779D6" w:rsidP="006779D6">
      <w:pPr>
        <w:bidi/>
      </w:pPr>
    </w:p>
    <w:p w:rsidR="006779D6" w:rsidRDefault="006779D6" w:rsidP="006779D6">
      <w:pPr>
        <w:bidi/>
      </w:pPr>
      <w:r>
        <w:rPr>
          <w:rFonts w:cs="Arial"/>
          <w:rtl/>
        </w:rPr>
        <w:t>المادة السادسة</w:t>
      </w:r>
      <w:r>
        <w:t>:</w:t>
      </w:r>
    </w:p>
    <w:p w:rsidR="006779D6" w:rsidRDefault="006779D6" w:rsidP="006779D6">
      <w:pPr>
        <w:bidi/>
      </w:pPr>
      <w:r>
        <w:rPr>
          <w:rFonts w:cs="Arial"/>
          <w:rtl/>
        </w:rPr>
        <w:t>يجب على الشركات الأجنبية التي يرخص لها بافتتاح فرع أو مكتب في المملكة أن تتقدم بطلب لقيد هذا الفرع أو المكتب في السجل التجاري، خلال ثلاثين يومًا من تاريخ افتتاحه، مرفق به المستندات التي تحددها اللائحة التنفيذية</w:t>
      </w:r>
      <w:r>
        <w:t>.</w:t>
      </w:r>
    </w:p>
    <w:p w:rsidR="006779D6" w:rsidRDefault="006779D6" w:rsidP="006779D6">
      <w:pPr>
        <w:bidi/>
      </w:pPr>
    </w:p>
    <w:p w:rsidR="006779D6" w:rsidRDefault="006779D6" w:rsidP="006779D6">
      <w:pPr>
        <w:bidi/>
      </w:pPr>
      <w:r>
        <w:rPr>
          <w:rFonts w:cs="Arial"/>
          <w:rtl/>
        </w:rPr>
        <w:t>المادة السابعة</w:t>
      </w:r>
      <w:r>
        <w:t>:</w:t>
      </w:r>
    </w:p>
    <w:p w:rsidR="006779D6" w:rsidRDefault="006779D6" w:rsidP="006779D6">
      <w:pPr>
        <w:bidi/>
      </w:pPr>
      <w:r>
        <w:rPr>
          <w:rFonts w:cs="Arial"/>
          <w:rtl/>
        </w:rPr>
        <w:t>يجب على التاجر أو وارثه أو المصفي - حسب الأحوال - أن يتقدم إلى مكتب السجل التجاري بطلب لشطب القيد في الأحوال الآتية</w:t>
      </w:r>
      <w:r>
        <w:t>:</w:t>
      </w:r>
    </w:p>
    <w:p w:rsidR="006779D6" w:rsidRDefault="006779D6" w:rsidP="006779D6">
      <w:pPr>
        <w:bidi/>
      </w:pPr>
      <w:r>
        <w:t xml:space="preserve">1 - </w:t>
      </w:r>
      <w:r>
        <w:rPr>
          <w:rFonts w:cs="Arial"/>
          <w:rtl/>
        </w:rPr>
        <w:t>ترك التاجر تجارته بصفة نهائية</w:t>
      </w:r>
      <w:r>
        <w:t>.</w:t>
      </w:r>
    </w:p>
    <w:p w:rsidR="006779D6" w:rsidRDefault="006779D6" w:rsidP="006779D6">
      <w:pPr>
        <w:bidi/>
      </w:pPr>
      <w:r>
        <w:lastRenderedPageBreak/>
        <w:t xml:space="preserve">2 - </w:t>
      </w:r>
      <w:r>
        <w:rPr>
          <w:rFonts w:cs="Arial"/>
          <w:rtl/>
        </w:rPr>
        <w:t>وفاة التاجر</w:t>
      </w:r>
      <w:r>
        <w:t>.</w:t>
      </w:r>
    </w:p>
    <w:p w:rsidR="006779D6" w:rsidRDefault="006779D6" w:rsidP="006779D6">
      <w:pPr>
        <w:bidi/>
      </w:pPr>
      <w:r>
        <w:t xml:space="preserve">3 - </w:t>
      </w:r>
      <w:r>
        <w:rPr>
          <w:rFonts w:cs="Arial"/>
          <w:rtl/>
        </w:rPr>
        <w:t>انتهاء تصفية الشركة</w:t>
      </w:r>
      <w:r>
        <w:t>.</w:t>
      </w:r>
    </w:p>
    <w:p w:rsidR="006779D6" w:rsidRDefault="006779D6" w:rsidP="006779D6">
      <w:pPr>
        <w:bidi/>
      </w:pPr>
      <w:r>
        <w:rPr>
          <w:rFonts w:cs="Arial"/>
          <w:rtl/>
        </w:rPr>
        <w:t>ويجب أن يقدم الطلب خلال تسعين يومًا من تاريخ الواقعة التي تستوجب شطب القيد، فإذا لم يقدم أصحاب الشأن طلب الشطب، يقوم مكتب السجل التجاري بعد التحقق من الواقعة وبعد إخطار أصحاب الشأن بخطاب مسجل بالشطب من تلقاء نفسه بعد ثلاثين يومًا من تاريخ الإخطار ما لم يتسلم المكتب من صاحب الشأن خلال هذه المدة ما ينفي هذه الواقعة. وفي حالة صدور حكم أو قرار نهائي بشطب السجل تطبيقًا للأنظمة المعمول بها، يقوم مكتب السجل التجاري المختص بالشطب بمجرد إخطاره بالحكم أو القرار</w:t>
      </w:r>
      <w:r>
        <w:t>.</w:t>
      </w:r>
    </w:p>
    <w:p w:rsidR="006779D6" w:rsidRDefault="006779D6" w:rsidP="006779D6">
      <w:pPr>
        <w:bidi/>
      </w:pPr>
    </w:p>
    <w:p w:rsidR="006779D6" w:rsidRDefault="006779D6" w:rsidP="006779D6">
      <w:pPr>
        <w:bidi/>
      </w:pPr>
      <w:r>
        <w:rPr>
          <w:rFonts w:cs="Arial"/>
          <w:rtl/>
        </w:rPr>
        <w:t>المادة الثامنة</w:t>
      </w:r>
      <w:r>
        <w:t xml:space="preserve">: </w:t>
      </w:r>
    </w:p>
    <w:p w:rsidR="006779D6" w:rsidRDefault="006779D6" w:rsidP="006779D6">
      <w:pPr>
        <w:bidi/>
      </w:pPr>
      <w:r>
        <w:rPr>
          <w:rFonts w:cs="Arial"/>
          <w:rtl/>
        </w:rPr>
        <w:t>يجب على مكتب السجل التجاري أن يتحقق من وجود الشروط اللازمة للقيد أو التأشير أو الشطب، وله أن يكلف مقدم الطلب بتقديم المستندات المؤيدة لصحة البيانات الواردة في طلبه. ويجوز لمكتب السجل أن يرفض الطلب بقرار مسبب خلال ثلاثين يومًا من تاريخ تقديمه</w:t>
      </w:r>
      <w:r>
        <w:t xml:space="preserve">. </w:t>
      </w:r>
    </w:p>
    <w:p w:rsidR="006779D6" w:rsidRDefault="006779D6" w:rsidP="006779D6">
      <w:pPr>
        <w:bidi/>
      </w:pPr>
    </w:p>
    <w:p w:rsidR="006779D6" w:rsidRDefault="006779D6" w:rsidP="006779D6">
      <w:pPr>
        <w:bidi/>
      </w:pPr>
      <w:r>
        <w:rPr>
          <w:rFonts w:cs="Arial"/>
          <w:rtl/>
        </w:rPr>
        <w:t>المادة التاسعة</w:t>
      </w:r>
      <w:r>
        <w:t xml:space="preserve">: </w:t>
      </w:r>
    </w:p>
    <w:p w:rsidR="006779D6" w:rsidRDefault="006779D6" w:rsidP="006779D6">
      <w:pPr>
        <w:bidi/>
      </w:pPr>
      <w:r>
        <w:rPr>
          <w:rFonts w:cs="Arial"/>
          <w:rtl/>
        </w:rPr>
        <w:t>يجب على كل من يتم قيده في السجل التجاري أن يذكر في جميع مراسلاته ومطبوعاته وأختامه ولوحاته بالإضافة إلى اسمه رقم قيده في السجل التجاري، واسم المدينة المقيد بها، على أن تكون جميع البيانات مكتوبة باللغة العربية</w:t>
      </w:r>
      <w:r>
        <w:t xml:space="preserve">. </w:t>
      </w:r>
    </w:p>
    <w:p w:rsidR="006779D6" w:rsidRDefault="006779D6" w:rsidP="006779D6">
      <w:pPr>
        <w:bidi/>
      </w:pPr>
    </w:p>
    <w:p w:rsidR="006779D6" w:rsidRDefault="006779D6" w:rsidP="006779D6">
      <w:pPr>
        <w:bidi/>
      </w:pPr>
      <w:r>
        <w:rPr>
          <w:rFonts w:cs="Arial"/>
          <w:rtl/>
        </w:rPr>
        <w:t>المادة العاشرة</w:t>
      </w:r>
      <w:r>
        <w:t xml:space="preserve">: </w:t>
      </w:r>
    </w:p>
    <w:p w:rsidR="006779D6" w:rsidRDefault="006779D6" w:rsidP="006779D6">
      <w:pPr>
        <w:bidi/>
      </w:pPr>
      <w:r>
        <w:rPr>
          <w:rFonts w:cs="Arial"/>
          <w:rtl/>
        </w:rPr>
        <w:t>يجب على الجهات القضائية التي تصدر الأحكام والأوامر الآتية أن تخطر بها مكتب السجل التجاري المختص خلال ثلاثين يومًا من التاريخ الذي تعتبر فيه نهائية</w:t>
      </w:r>
      <w:r>
        <w:t xml:space="preserve"> :</w:t>
      </w:r>
    </w:p>
    <w:p w:rsidR="006779D6" w:rsidRDefault="006779D6" w:rsidP="006779D6">
      <w:pPr>
        <w:bidi/>
      </w:pPr>
      <w:r>
        <w:t xml:space="preserve">1 - </w:t>
      </w:r>
      <w:r>
        <w:rPr>
          <w:rFonts w:cs="Arial"/>
          <w:rtl/>
        </w:rPr>
        <w:t>أحكام إشهار الإفلاس أو إلغائه</w:t>
      </w:r>
      <w:r>
        <w:t>.</w:t>
      </w:r>
    </w:p>
    <w:p w:rsidR="006779D6" w:rsidRDefault="006779D6" w:rsidP="006779D6">
      <w:pPr>
        <w:bidi/>
      </w:pPr>
      <w:r>
        <w:t xml:space="preserve">2 - </w:t>
      </w:r>
      <w:r>
        <w:rPr>
          <w:rFonts w:cs="Arial"/>
          <w:rtl/>
        </w:rPr>
        <w:t>أحكام رد الاعتبار</w:t>
      </w:r>
      <w:r>
        <w:t>.</w:t>
      </w:r>
    </w:p>
    <w:p w:rsidR="006779D6" w:rsidRDefault="006779D6" w:rsidP="006779D6">
      <w:pPr>
        <w:bidi/>
      </w:pPr>
      <w:r>
        <w:t xml:space="preserve">3 - </w:t>
      </w:r>
      <w:r>
        <w:rPr>
          <w:rFonts w:cs="Arial"/>
          <w:rtl/>
        </w:rPr>
        <w:t>الأحكام الصادرة بالحجر على التاجر أو بتوقيع الحجز على أمواله أو برفعهما</w:t>
      </w:r>
      <w:r>
        <w:t>.</w:t>
      </w:r>
    </w:p>
    <w:p w:rsidR="006779D6" w:rsidRDefault="006779D6" w:rsidP="006779D6">
      <w:pPr>
        <w:bidi/>
      </w:pPr>
      <w:r>
        <w:t xml:space="preserve">4 - </w:t>
      </w:r>
      <w:r>
        <w:rPr>
          <w:rFonts w:cs="Arial"/>
          <w:rtl/>
        </w:rPr>
        <w:t>الأمر الصادر بسحب الإذن بالاتجار أو بتقييده للقاصر أو المحجور عليه</w:t>
      </w:r>
      <w:r>
        <w:t>.</w:t>
      </w:r>
    </w:p>
    <w:p w:rsidR="006779D6" w:rsidRDefault="006779D6" w:rsidP="006779D6">
      <w:pPr>
        <w:bidi/>
      </w:pPr>
      <w:r>
        <w:t xml:space="preserve">5 - </w:t>
      </w:r>
      <w:r>
        <w:rPr>
          <w:rFonts w:cs="Arial"/>
          <w:rtl/>
        </w:rPr>
        <w:t>أحكام فصل الشركاء أو عزل المديرين</w:t>
      </w:r>
      <w:r>
        <w:t>.</w:t>
      </w:r>
    </w:p>
    <w:p w:rsidR="006779D6" w:rsidRDefault="006779D6" w:rsidP="006779D6">
      <w:pPr>
        <w:bidi/>
      </w:pPr>
      <w:r>
        <w:t xml:space="preserve">6 - </w:t>
      </w:r>
      <w:r>
        <w:rPr>
          <w:rFonts w:cs="Arial"/>
          <w:rtl/>
        </w:rPr>
        <w:t>أحكام حل الشركة أو بطلانها، وتعيين المصفين أو عزلهم</w:t>
      </w:r>
      <w:r>
        <w:t>.</w:t>
      </w:r>
    </w:p>
    <w:p w:rsidR="006779D6" w:rsidRDefault="006779D6" w:rsidP="006779D6">
      <w:pPr>
        <w:bidi/>
      </w:pPr>
      <w:r>
        <w:t xml:space="preserve">7 - </w:t>
      </w:r>
      <w:r>
        <w:rPr>
          <w:rFonts w:cs="Arial"/>
          <w:rtl/>
        </w:rPr>
        <w:t>الأحكام الصادرة بالتصديق على الصلح القضائي أو بفسخه أو إبطاله</w:t>
      </w:r>
      <w:r>
        <w:t>.</w:t>
      </w:r>
    </w:p>
    <w:p w:rsidR="006779D6" w:rsidRDefault="006779D6" w:rsidP="006779D6">
      <w:pPr>
        <w:bidi/>
      </w:pPr>
      <w:r>
        <w:t xml:space="preserve">8 - </w:t>
      </w:r>
      <w:r>
        <w:rPr>
          <w:rFonts w:cs="Arial"/>
          <w:rtl/>
        </w:rPr>
        <w:t>الأمر الصادر بافتتاح إجراءات الصلح الواقي من الإفلاس والأحكام الصادرة بالتصديق عليه أو بفسخه أو إبطاله</w:t>
      </w:r>
      <w:r>
        <w:t>.</w:t>
      </w:r>
    </w:p>
    <w:p w:rsidR="006779D6" w:rsidRDefault="006779D6" w:rsidP="006779D6">
      <w:pPr>
        <w:bidi/>
      </w:pPr>
      <w:r>
        <w:t xml:space="preserve">9 - </w:t>
      </w:r>
      <w:r>
        <w:rPr>
          <w:rFonts w:cs="Arial"/>
          <w:rtl/>
        </w:rPr>
        <w:t>الأحكام الصادرة بالإدانة في قضايا التزوير والتزييف والرشوة</w:t>
      </w:r>
      <w:r>
        <w:t>.</w:t>
      </w:r>
    </w:p>
    <w:p w:rsidR="006779D6" w:rsidRDefault="006779D6" w:rsidP="006779D6">
      <w:pPr>
        <w:bidi/>
      </w:pPr>
      <w:r>
        <w:rPr>
          <w:rFonts w:cs="Arial"/>
          <w:rtl/>
        </w:rPr>
        <w:lastRenderedPageBreak/>
        <w:t>ويجب على مكتب السجل التجاري المختص التأشير بالأحكام والأوامر المشار إليها بمجرد إخطاره بها</w:t>
      </w:r>
      <w:r>
        <w:t xml:space="preserve">. </w:t>
      </w:r>
    </w:p>
    <w:p w:rsidR="006779D6" w:rsidRDefault="006779D6" w:rsidP="006779D6">
      <w:pPr>
        <w:bidi/>
      </w:pPr>
    </w:p>
    <w:p w:rsidR="006779D6" w:rsidRDefault="006779D6" w:rsidP="006779D6">
      <w:pPr>
        <w:bidi/>
      </w:pPr>
      <w:r>
        <w:rPr>
          <w:rFonts w:cs="Arial"/>
          <w:rtl/>
        </w:rPr>
        <w:t>المادة الحادية عشرة</w:t>
      </w:r>
      <w:r>
        <w:t xml:space="preserve">: </w:t>
      </w:r>
    </w:p>
    <w:p w:rsidR="006779D6" w:rsidRDefault="006779D6" w:rsidP="006779D6">
      <w:pPr>
        <w:bidi/>
      </w:pPr>
      <w:r>
        <w:rPr>
          <w:rFonts w:cs="Arial"/>
          <w:rtl/>
        </w:rPr>
        <w:t>يجوز لأي شخص الحصول على صورة مستخرجة من السجل التجاري عن أي تاجر أو شركة، وفي حالة عدم وجود تسجيل تعطى للشخص شهادة بذلك. ولا يجوز أن تشتمل الصورة المستخرجة على أحكام إشهار الإفلاس إذا حكم برد الاعتبار ولا أحكام الحجر أو الحجز إذا ما رفعا</w:t>
      </w:r>
      <w:r>
        <w:t xml:space="preserve">. </w:t>
      </w:r>
    </w:p>
    <w:p w:rsidR="006779D6" w:rsidRDefault="006779D6" w:rsidP="006779D6">
      <w:pPr>
        <w:bidi/>
      </w:pPr>
    </w:p>
    <w:p w:rsidR="006779D6" w:rsidRDefault="006779D6" w:rsidP="006779D6">
      <w:pPr>
        <w:bidi/>
      </w:pPr>
      <w:r>
        <w:rPr>
          <w:rFonts w:cs="Arial"/>
          <w:rtl/>
        </w:rPr>
        <w:t>المادة الثانية عشرة</w:t>
      </w:r>
      <w:r>
        <w:t xml:space="preserve">: </w:t>
      </w:r>
    </w:p>
    <w:p w:rsidR="006779D6" w:rsidRDefault="006779D6" w:rsidP="006779D6">
      <w:pPr>
        <w:bidi/>
      </w:pPr>
      <w:r>
        <w:rPr>
          <w:rFonts w:cs="Arial"/>
          <w:rtl/>
        </w:rPr>
        <w:t>يتولى ضبط ما يقع من مخالفات لأحكام هذا النظام والقرارات الصادرة تنفيذًا له موظفون يصدر بتسميتهم قرار من وزير التجارة، وتحدد إجراءات الضبط بلائحة تصدر من وزير التجارة، على أن تنص هذه اللائحة على وجوب التزام موظفي الضبط عند تأدية أعمالهم بالسلوك الحسن، وعلى وجوب أن يقدموا لصاحب الشأن عند مقابلتهم له ما يثبت هويتهم وصفتهم الرسمية، وما يبين الغرض الذي جاءوا من أجله. وتحدد اللائحة الأوقات التي يجوز فيها زيارة المحلات لأغراض الضبط والجهة التي لها حق الإذن بدخول المحلات لأغراض التفتيش متى لزم ذلك</w:t>
      </w:r>
      <w:r>
        <w:t xml:space="preserve">. </w:t>
      </w:r>
    </w:p>
    <w:p w:rsidR="006779D6" w:rsidRDefault="006779D6" w:rsidP="006779D6">
      <w:pPr>
        <w:bidi/>
      </w:pPr>
    </w:p>
    <w:p w:rsidR="006779D6" w:rsidRDefault="006779D6" w:rsidP="006779D6">
      <w:pPr>
        <w:bidi/>
      </w:pPr>
      <w:r>
        <w:rPr>
          <w:rFonts w:cs="Arial"/>
          <w:rtl/>
        </w:rPr>
        <w:t>المادة الثالثة عشرة</w:t>
      </w:r>
      <w:r>
        <w:t>:</w:t>
      </w:r>
    </w:p>
    <w:p w:rsidR="006779D6" w:rsidRDefault="006779D6" w:rsidP="006779D6">
      <w:pPr>
        <w:bidi/>
      </w:pPr>
      <w:r>
        <w:rPr>
          <w:rFonts w:cs="Arial"/>
          <w:rtl/>
        </w:rPr>
        <w:t>تعتبر البيانات المقيدة في السجل التجاري حجة للتاجر أو ضده من تاريخ قيدها، ولا يجوز الاحتجاج على أي شخص آخر بأي بيان واجب القيد أو التأشير به ما لم يتم هذا الإجراء. ومع ذلك يجوز لهذا الشخص الاحتجاج بهذا البيان في مواجهة التاجر أو الشركة متى كانت لهذا الشخص مصلحة في ذلك</w:t>
      </w:r>
      <w:r>
        <w:t>.</w:t>
      </w:r>
    </w:p>
    <w:p w:rsidR="006779D6" w:rsidRDefault="006779D6" w:rsidP="006779D6">
      <w:pPr>
        <w:bidi/>
      </w:pPr>
    </w:p>
    <w:p w:rsidR="006779D6" w:rsidRDefault="006779D6" w:rsidP="006779D6">
      <w:pPr>
        <w:bidi/>
      </w:pPr>
      <w:r>
        <w:rPr>
          <w:rFonts w:cs="Arial"/>
          <w:rtl/>
        </w:rPr>
        <w:t>المادة الرابعة عشرة</w:t>
      </w:r>
      <w:r>
        <w:t xml:space="preserve">: </w:t>
      </w:r>
    </w:p>
    <w:p w:rsidR="006779D6" w:rsidRDefault="006779D6" w:rsidP="006779D6">
      <w:pPr>
        <w:bidi/>
      </w:pPr>
      <w:r>
        <w:rPr>
          <w:rFonts w:cs="Arial"/>
          <w:rtl/>
        </w:rPr>
        <w:t>كل من يتقدم إلى الجهة الرسمية بطلب بصفته تاجرًا لا يقبل طلبه بهذه الصفة ما لم يكن مقيدًا في السجل التجاري</w:t>
      </w:r>
      <w:r>
        <w:t xml:space="preserve">. </w:t>
      </w:r>
    </w:p>
    <w:p w:rsidR="006779D6" w:rsidRDefault="006779D6" w:rsidP="006779D6">
      <w:pPr>
        <w:bidi/>
      </w:pPr>
    </w:p>
    <w:p w:rsidR="006779D6" w:rsidRDefault="006779D6" w:rsidP="006779D6">
      <w:pPr>
        <w:bidi/>
      </w:pPr>
      <w:r>
        <w:rPr>
          <w:rFonts w:cs="Arial"/>
          <w:rtl/>
        </w:rPr>
        <w:t>المادة الخامسة عشرة</w:t>
      </w:r>
      <w:r>
        <w:t xml:space="preserve">: </w:t>
      </w:r>
    </w:p>
    <w:p w:rsidR="006779D6" w:rsidRDefault="006779D6" w:rsidP="006779D6">
      <w:pPr>
        <w:bidi/>
      </w:pPr>
      <w:r>
        <w:rPr>
          <w:rFonts w:cs="Arial"/>
          <w:rtl/>
        </w:rPr>
        <w:t>مع عدم الإخلال بأي عقوبة أشد ينص عليها نظام آخر، يعاقب من يخالف أحكام هذا النظام بغرامة مالية لا تزيد على خمسين ألف ريال، على أن يراعى في تحديد الغرامة جسامة المخالفة وتكرارها ورأس مال التاجر والضرر الذي وقع على الآخرين بسبب تلك المخالفة</w:t>
      </w:r>
      <w:r>
        <w:t xml:space="preserve">. </w:t>
      </w:r>
    </w:p>
    <w:p w:rsidR="006779D6" w:rsidRDefault="006779D6" w:rsidP="006779D6">
      <w:pPr>
        <w:bidi/>
      </w:pPr>
    </w:p>
    <w:p w:rsidR="006779D6" w:rsidRDefault="006779D6" w:rsidP="006779D6">
      <w:pPr>
        <w:bidi/>
      </w:pPr>
      <w:r>
        <w:rPr>
          <w:rFonts w:cs="Arial"/>
          <w:rtl/>
        </w:rPr>
        <w:t>المادة السادسة عشرة</w:t>
      </w:r>
      <w:r>
        <w:t xml:space="preserve">: </w:t>
      </w:r>
    </w:p>
    <w:p w:rsidR="006779D6" w:rsidRDefault="006779D6" w:rsidP="006779D6">
      <w:pPr>
        <w:bidi/>
      </w:pPr>
      <w:r>
        <w:rPr>
          <w:rFonts w:cs="Arial"/>
          <w:rtl/>
        </w:rPr>
        <w:t>تختص بتوقيع العقوبات المنصوص عليها في هذا النظام لجنة تكون بقرار من وزير التجارة من ثلاثة أعضاء يكون أحدهم على الأقل متخصصًا في الأنظمة التجارية</w:t>
      </w:r>
      <w:r>
        <w:t xml:space="preserve">. </w:t>
      </w:r>
    </w:p>
    <w:p w:rsidR="006779D6" w:rsidRDefault="006779D6" w:rsidP="006779D6">
      <w:pPr>
        <w:bidi/>
      </w:pPr>
    </w:p>
    <w:p w:rsidR="006779D6" w:rsidRDefault="006779D6" w:rsidP="006779D6">
      <w:pPr>
        <w:bidi/>
      </w:pPr>
      <w:r>
        <w:rPr>
          <w:rFonts w:cs="Arial"/>
          <w:rtl/>
        </w:rPr>
        <w:t>المادة السابعة عشرة</w:t>
      </w:r>
      <w:r>
        <w:t xml:space="preserve">: </w:t>
      </w:r>
    </w:p>
    <w:p w:rsidR="006779D6" w:rsidRDefault="006779D6" w:rsidP="006779D6">
      <w:pPr>
        <w:bidi/>
      </w:pPr>
      <w:r>
        <w:rPr>
          <w:rFonts w:cs="Arial"/>
          <w:rtl/>
        </w:rPr>
        <w:t>تحدد بقرار من مجلس الوزراء الرسوم المستحقة عن طلبات القيد والتأشير بتعديل البيانات السابق قيدها أو استخراج بيانات من السجل أو الحصول على شهادة بعدم وجود تسجيل، ولا تحصل أي رسوم على طلب شطب القيد ولا على المستخرجات التي تطلبها المصالح الحكومية لأغراض رسمية</w:t>
      </w:r>
      <w:r>
        <w:t xml:space="preserve">. </w:t>
      </w:r>
    </w:p>
    <w:p w:rsidR="006779D6" w:rsidRDefault="006779D6" w:rsidP="006779D6">
      <w:pPr>
        <w:bidi/>
      </w:pPr>
    </w:p>
    <w:p w:rsidR="006779D6" w:rsidRDefault="006779D6" w:rsidP="006779D6">
      <w:pPr>
        <w:bidi/>
      </w:pPr>
      <w:r>
        <w:rPr>
          <w:rFonts w:cs="Arial"/>
          <w:rtl/>
        </w:rPr>
        <w:t>المادة الثامنة عشرة</w:t>
      </w:r>
      <w:r>
        <w:t xml:space="preserve">: </w:t>
      </w:r>
    </w:p>
    <w:p w:rsidR="006779D6" w:rsidRDefault="006779D6" w:rsidP="006779D6">
      <w:pPr>
        <w:bidi/>
      </w:pPr>
      <w:r>
        <w:rPr>
          <w:rFonts w:cs="Arial"/>
          <w:rtl/>
        </w:rPr>
        <w:t>يجوز لذوي الشأن الاعتراض أمام وزير التجارة على قرارات مكتب السجل التجاري وعلى قرارات اللجنة المختصة بتوقيع العقوبات، وذلك خلال ثلاثين يومًا من تاريخ إبلاغهم بالقرار. ويعتبر في حكم القرار رفض مكتب السجل التجاري أو امتناعه عن اتخاذ قرار كان من الواجب عليه اتخاذه طبقًا للأنظمة واللوائح. ويجوز لذوي الشأن أيضًا التظلم أمام ديوان المظالم من قرارات وزير التجارة الصادرة بشأن اعتراضاتهم، وذلك خلال ثلاثين يومًا من تاريخ إبلاغهم بقرار الوزير، وفي حالة عدم صدور قرار من الوزير بشأن الاعتراض المقدم له في مدة أقصاها ستون يوما من تاريخ تقديم الاعتراض يحق لصاحب الاعتراض التظلم أمام ديوان المظالم من قرار مكتب السجل التجاري أو قرار اللجنة المختصة بتوقيع العقوبات وذلك خلال ثلاثين يومًا من انقضاء المدة المحددة لصدور قرار الوزير</w:t>
      </w:r>
      <w:r>
        <w:t xml:space="preserve">. </w:t>
      </w:r>
    </w:p>
    <w:p w:rsidR="006779D6" w:rsidRDefault="006779D6" w:rsidP="006779D6">
      <w:pPr>
        <w:bidi/>
      </w:pPr>
    </w:p>
    <w:p w:rsidR="006779D6" w:rsidRDefault="006779D6" w:rsidP="006779D6">
      <w:pPr>
        <w:bidi/>
      </w:pPr>
      <w:r>
        <w:rPr>
          <w:rFonts w:cs="Arial"/>
          <w:rtl/>
        </w:rPr>
        <w:t>المادة التاسعة عشرة</w:t>
      </w:r>
      <w:r>
        <w:t xml:space="preserve">: </w:t>
      </w:r>
    </w:p>
    <w:p w:rsidR="006779D6" w:rsidRDefault="006779D6" w:rsidP="006779D6">
      <w:pPr>
        <w:bidi/>
      </w:pPr>
      <w:r>
        <w:rPr>
          <w:rFonts w:cs="Arial"/>
          <w:rtl/>
        </w:rPr>
        <w:t>يلغي هذا النظام نظام السجل التجاري، الصادر بالأمر الملكي رقم (21 / 1 / 4470 ) وتاريخ 9 / 11 / 1375 هـ ولائحته التنفيذية وما يتعارض معه من أحكام</w:t>
      </w:r>
      <w:r>
        <w:t>.</w:t>
      </w:r>
    </w:p>
    <w:p w:rsidR="006779D6" w:rsidRDefault="006779D6" w:rsidP="006779D6">
      <w:pPr>
        <w:bidi/>
      </w:pPr>
    </w:p>
    <w:p w:rsidR="006779D6" w:rsidRDefault="006779D6" w:rsidP="006779D6">
      <w:pPr>
        <w:bidi/>
      </w:pPr>
      <w:r>
        <w:rPr>
          <w:rFonts w:cs="Arial"/>
          <w:rtl/>
        </w:rPr>
        <w:t>المادة العشرون</w:t>
      </w:r>
      <w:r>
        <w:t>:</w:t>
      </w:r>
    </w:p>
    <w:p w:rsidR="006779D6" w:rsidRDefault="006779D6" w:rsidP="006779D6">
      <w:pPr>
        <w:bidi/>
      </w:pPr>
      <w:r>
        <w:rPr>
          <w:rFonts w:cs="Arial"/>
          <w:rtl/>
        </w:rPr>
        <w:t>ينشر هذا النظام في الجريدة الرسمية، ويعمل به بعد تسعين يومًا من تاريخ نشره، ويعطى المقيدون في السجل التجاري قبل نفاذ هذا النظام مهلة سنة من تاريخ نفاذه لتوفيق أوضاعهم طبقًا لأحكامه، وعلى وزير التجارة إصدار اللوائح والقرارات اللازمة لتنفيذه</w:t>
      </w:r>
      <w:r>
        <w:t>.</w:t>
      </w:r>
    </w:p>
    <w:p w:rsidR="006779D6" w:rsidRDefault="006779D6" w:rsidP="006779D6">
      <w:pPr>
        <w:bidi/>
      </w:pPr>
    </w:p>
    <w:bookmarkEnd w:id="0"/>
    <w:p w:rsidR="00C609AC" w:rsidRDefault="00C609AC" w:rsidP="006779D6">
      <w:pPr>
        <w:bidi/>
      </w:pPr>
    </w:p>
    <w:sectPr w:rsidR="00C609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9D6"/>
    <w:rsid w:val="006779D6"/>
    <w:rsid w:val="00C60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4565</Words>
  <Characters>26027</Characters>
  <Application>Microsoft Office Word</Application>
  <DocSecurity>0</DocSecurity>
  <Lines>216</Lines>
  <Paragraphs>61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2025-04-21T17:09:00Z</dcterms:created>
  <dcterms:modified xsi:type="dcterms:W3CDTF">2025-04-21T17:10:00Z</dcterms:modified>
</cp:coreProperties>
</file>