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6D6" w:rsidRDefault="00CB66D6" w:rsidP="00CB66D6">
      <w:pPr>
        <w:bidi/>
        <w:spacing w:after="60" w:line="240" w:lineRule="auto"/>
        <w:rPr>
          <w:rFonts w:ascii=".AppleSystemUIFont" w:hAnsi=".AppleSystemUIFont" w:cs="Times New Roman"/>
          <w:kern w:val="0"/>
          <w:sz w:val="22"/>
          <w:szCs w:val="22"/>
          <w14:ligatures w14:val="none"/>
        </w:rPr>
      </w:pPr>
      <w:r>
        <w:rPr>
          <w:rFonts w:ascii="UICTFontTextStyleBody" w:hAnsi="UICTFontTextStyleBody" w:cs="Times New Roman"/>
          <w:b/>
          <w:bCs/>
          <w:kern w:val="0"/>
          <w:sz w:val="22"/>
          <w:szCs w:val="22"/>
          <w:rtl/>
          <w14:ligatures w14:val="none"/>
        </w:rPr>
        <w:t>نظام الأسماء التجارية 1420هـ</w:t>
      </w:r>
    </w:p>
    <w:p w:rsidR="00CB66D6" w:rsidRDefault="00CB66D6" w:rsidP="00CB66D6">
      <w:pPr>
        <w:bidi/>
        <w:spacing w:after="0" w:line="240" w:lineRule="auto"/>
        <w:rPr>
          <w:rFonts w:ascii=".AppleSystemUIFont" w:hAnsi=".AppleSystemUIFont" w:cs="Times New Roman"/>
          <w:kern w:val="0"/>
          <w:sz w:val="22"/>
          <w:szCs w:val="22"/>
          <w14:ligatures w14:val="none"/>
        </w:rPr>
      </w:pPr>
      <w:r>
        <w:rPr>
          <w:rFonts w:ascii="UICTFontTextStyleBody" w:hAnsi="UICTFontTextStyleBody" w:cs="Times New Roman"/>
          <w:kern w:val="0"/>
          <w:sz w:val="22"/>
          <w:szCs w:val="22"/>
          <w:rtl/>
          <w14:ligatures w14:val="none"/>
        </w:rPr>
        <w:t>المادة الأولى: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على كل تاجر أن يتخذ له اسمًا تجاريًّا يقيده في السجل التجاري، ويتكون هذا الاسم من اسمه في السجل المدني، أو من تسمية مبتكرة، أو من الاثنين معًا، كما يجوز أن يتضمن بيانات تتعلق بنوع التجارة المخصص لها.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وفي جميع الأحوال يجب أن يكون الاسم لائقًا ولا يؤدي إلى التضليل، أو يتعارض مع الشريعة الإسلامية، أو يمس الصالح العام.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مع مراعاة أحكام نظام الشركات، يكون اسم الشركة هو الاسم التجاري لها، ويجوز أن يتضمن هذا الاسم تسمية مبتكرة أو بيانات متعلقة بنوع التجارة التي تمارسها الشركة.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يجب أن يتكون الاسم التجاري من ألفاظ عربية، أو معربة، وألا يشتمل على كلمات أجنبية، ويستثنى من هذا الحكم أسماء الشركات الأجنبية المسجلة في الخارج، والشركات ذات الأسماء العالمية المشهورة، والشركات ذات رأس المال المشترك (المختلطة) التي يصدر بتحديدها قرار من وزير التجارة.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يقدم طلب قيد الاسم التجاري إلى مكتب السجل التجاري. وفي حالة طلب أكثر من تاجر أو شركة قيد الاسم نفسه تكون أولوية القيد لأسبقهم في الاستعمال الظاهر.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في حالة قبول طلب قيد الاسم التجاري، يتم شهره بالكيفية التي تحددها اللائحة التنفيذية، ويجوز لمكتب السجل التجاري أن يرفض الطلب بقرار مسبب خلال ثلاثين يومًا من تاريخ تقديمه.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لا يجوز لتاجر آخر بعد قيد الاسم في السجل التجاري، استعمال هذا الاسم في المملكة في نوع التجارة التي يزاولها، وإذا كان الاسم التجاري المطلوب قيده يشبه اسمًا تجاريًّا سبق قيده في السجل التجاري وجب على التاجر أن يضيف إلى هذا الاسم ما يميزه عن الاسم السابق قيده.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على التاجر- فردًا كان أو شركة- أن يكتب اسمه التجاري بشكل واضح على واجهة محله التجاري، وجميع مطبوعاته، على أن يراعى في حالة اختلاف الاسم التجاري للتاجر الفرد عن الاسم المسجل في السجل المدني ذكر اسمه المسجل في السجل المدني كاملًا في جميع مطبوعاته، وأن يتم التوقيع به على جميع معاملاته التجارية.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لا يجوز التصرف في الاسم التجاري تصرفا مستقلا عن التصرف في المحل التجاري ، ولا يشمل التصرف في المحل اسمه التجاري ما لم يتفق على ذلك كتابة ، وفي هذه الحالة يجب على من آل إليه هذا الاسم أن يضيف إليه بيانا يدل على انتقال الملكية. وإذا وافق السلف على استعمال الاسم التجاري الأصلي دون إضافة ، كان مسئولا عن التزامات الخلف المعقودة تحت هذا الاسم إذا عجز الخلف عن الوفاء بها.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من آل إليه اسم تجاري تبعًا لمحل تجاري يخلف سلفه في الحقوق والالتزامات التي سبق أن ترتبت تحت هذا الاسم، ومع ذلك يبقى السلف مسئولًا بالتضامن مع الخلف عن تنفيذ هذه الالتزامات. ولا يسري أي اتفاق مخالف في حق الغير إلا إذا قيد في السجل التجاري وأخطر به الغير بخطاب مسجل، ونشر في الجريدة الرسمية وجريدة سعودية أخرى، ولم يعترض عليه أحد خلال ثلاثين يومًا من تاريخ تسلم الإخطار، أو النشر في الجريدة أيهما أسبق، ولا تسمع دعوى مسئولية الخلف عن التزامات السلف بعد مضي خمس سنوات من تاريخ انتقال ملكية المحل التجاري.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العاشرة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في حالة انتقال ملكية المحل التجاري دون اسمه، يكون السلف هو المسئول عن الالتزامات السابقة على انتقال ملكية المحل، وذلك ما لم يكن هناك اتفاق يقرر بالإضافة إلى ذلك مسئولية الخلف التضامنية عن هذه الالتزامات.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استعمل الاسم التجاري غير صاحبه أو استعمله صاحبه على صورة تخالف النظام جاز لذوي الشأن أن يطلبوا من وزير التجارة منع استعماله أو شطبه إذا كان مقيدًا في السجل التجاري.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كما يجوز لهم اللجوء إلى ديوان المظالم للمطالبة بالتعويض إن كان له محل.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مع عدم الإخلال بأي عقوبة أشد ينص عليها نظام آخر، يعاقب كل من استعمل اسمًا تجاريًّا بالمخالفة لأحكام هذا النظام، بغرامة مالية لا تزيد على خمسين ألف ريال، وتجوز مضاعفة العقوبة في حالة تكرار المخالفة.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يتولى ضبط ما يقع من مخالفات لأحكام هذا النظام، والقرارات الصادرة تنفيذًا له موظفو السجل التجاري ، كل في دائرة اختصاصه.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تختص بالتحقيق في مخالفات هذا النظام وتوقيع العقوبات لجنة تشكل بقرار من وزير التجارة تتكون من ثلاثة أعضاء يكون أحدهم على الأقل متخصصًا في الأنظمة.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يتولى مباشرة الادعاء أمام اللجنة في مخالفات أحكام هذا النظام ممثل الادعاء العام بوزارة التجارة وفروعها كل بحسب اختصاصه.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تنقضي الحماية المقررة بموجب أحكام هذا النظام متى تم شطب السجل التجاري للتاجر، فردًا كان أو شركة، أيًّا كان سبب الشطب، كما تنقضي هذه الحماية بشطب الاسم من السجل التجاري بقرار من وزير التجارة إذا تبين أن قيده تم بالمخالفة لأحكام هذا النظام.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لذوي الشأن الاعتراض أمام وزير التجارة على قرارات مكتب السجل التجاري، وعلى قرارات اللجنة المختصة بتوقيع العقوبات، وذلك خلال ثلاثين يومًا من تاريخ إبلاغهم بالقرار.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ويعد في حكم القرار رفض مكتب السجل التجاري أو امتناعه عن اتخاذ قرار كان من الواجب عليه اتخاذه طبقا للأنظمة واللوائح.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ويجوز لذوي الشأن أيضًا التظلم أمام ديوان المظالم من قرارات وزير التجارة الصادرة بشأن اعتراضاتهم أو الصادرة بناءً على المادة (11) أو المادة (16) من هذا النظام، وذلك خلال ثلاثين يومًا من تاريخ إبلاغهم بقرار الوزير.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وفي حالة عدم صدور قرار من الوزير بشأن الاعتراض أو الطلب المقدم له في مدة أقصاها ستون يومًا من تاريخ تقديم الاعتراض أو الطلب يحق لصاحب الاعتراض أو الطلب التظلم أمام ديوان المظالم من قرار مكتب السجل التجاري، أو قرار اللجنة المختصة بتوقيع العقوبات، أو بشأن طلبه، وذلك خلال ثلاثين يومًا من انقضاء المدة المحددة لصدور قرار الوزير.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يختص ديوان المظالم بالفصل في جميع الدعاوى والمنازعات الناشئة عن تطبيق هذا النظام.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يصدر وزير التجارة اللوائح والقرارات اللازمة لتنفيذ أحكام هذا النظام.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العشرون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ينشر هذا النظام في الجريدة الرسمية، ويعمل به بعد تسعين يومًا من تاريخ نشره.</w:t>
      </w:r>
    </w:p>
    <w:p w:rsidR="00CB66D6" w:rsidRDefault="00CB66D6" w:rsidP="00CB66D6">
      <w:pPr>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45" w:line="240" w:lineRule="auto"/>
        <w:rPr>
          <w:rFonts w:ascii=".AppleSystemUIFont" w:hAnsi=".AppleSystemUIFont" w:cs="Times New Roman"/>
          <w:kern w:val="0"/>
          <w:sz w:val="22"/>
          <w:szCs w:val="22"/>
          <w:rtl/>
          <w14:ligatures w14:val="none"/>
        </w:rPr>
      </w:pPr>
    </w:p>
    <w:p w:rsidR="00CB66D6" w:rsidRDefault="00CB66D6" w:rsidP="00CB66D6">
      <w:pPr>
        <w:bidi/>
        <w:spacing w:after="60" w:line="240" w:lineRule="auto"/>
        <w:rPr>
          <w:rFonts w:ascii=".AppleSystemUIFont" w:hAnsi=".AppleSystemUIFont" w:cs="Times New Roman"/>
          <w:kern w:val="0"/>
          <w:sz w:val="22"/>
          <w:szCs w:val="22"/>
          <w14:ligatures w14:val="none"/>
        </w:rPr>
      </w:pPr>
      <w:r>
        <w:rPr>
          <w:rFonts w:ascii="UICTFontTextStyleBody" w:hAnsi="UICTFontTextStyleBody" w:cs="Times New Roman"/>
          <w:b/>
          <w:bCs/>
          <w:kern w:val="0"/>
          <w:sz w:val="22"/>
          <w:szCs w:val="22"/>
          <w:rtl/>
          <w14:ligatures w14:val="none"/>
        </w:rPr>
        <w:t>النظام الأساسي لهيئة المحاسبة والمراجعة لدول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الأولى: تعاريف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يكون للألفاظ التالية المعاني الواردة قرين كل منها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1 - الهيئة : </w:t>
      </w:r>
      <w:r>
        <w:rPr>
          <w:rFonts w:ascii="UICTFontTextStyleBody" w:hAnsi="UICTFontTextStyleBody" w:cs="Times New Roman"/>
          <w:kern w:val="0"/>
          <w:sz w:val="22"/>
          <w:szCs w:val="22"/>
          <w:rtl/>
          <w14:ligatures w14:val="none"/>
        </w:rPr>
        <w:t>هيئة المحاسبة والمراجعة لدول مجلس التعاون لدول الخليج العربية.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2 -  مجلس التعاون </w:t>
      </w:r>
      <w:r>
        <w:rPr>
          <w:rFonts w:ascii="UICTFontTextStyleBody" w:hAnsi="UICTFontTextStyleBody" w:cs="Times New Roman"/>
          <w:kern w:val="0"/>
          <w:sz w:val="22"/>
          <w:szCs w:val="22"/>
          <w:rtl/>
          <w14:ligatures w14:val="none"/>
        </w:rPr>
        <w:t>: مجلس التعاون لدول الخليج العربية.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3 -  دول المجلس </w:t>
      </w:r>
      <w:r>
        <w:rPr>
          <w:rFonts w:ascii="UICTFontTextStyleBody" w:hAnsi="UICTFontTextStyleBody" w:cs="Times New Roman"/>
          <w:kern w:val="0"/>
          <w:sz w:val="22"/>
          <w:szCs w:val="22"/>
          <w:rtl/>
          <w14:ligatures w14:val="none"/>
        </w:rPr>
        <w:t>: دول مجلس التعاون لدول الخليج العربية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4 - الدولة العضو : </w:t>
      </w:r>
      <w:r>
        <w:rPr>
          <w:rFonts w:ascii="UICTFontTextStyleBody" w:hAnsi="UICTFontTextStyleBody" w:cs="Times New Roman"/>
          <w:kern w:val="0"/>
          <w:sz w:val="22"/>
          <w:szCs w:val="22"/>
          <w:rtl/>
          <w14:ligatures w14:val="none"/>
        </w:rPr>
        <w:t>الدولة العضو في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5 -  النظام الأساسي</w:t>
      </w:r>
      <w:r>
        <w:rPr>
          <w:rFonts w:ascii="UICTFontTextStyleBody" w:hAnsi="UICTFontTextStyleBody" w:cs="Times New Roman"/>
          <w:kern w:val="0"/>
          <w:sz w:val="22"/>
          <w:szCs w:val="22"/>
          <w:rtl/>
          <w14:ligatures w14:val="none"/>
        </w:rPr>
        <w:t xml:space="preserve"> : النظام الأساسي لهيئة المحاسبة والمراجعة لدول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6 - الجمعية العمومية </w:t>
      </w:r>
      <w:r>
        <w:rPr>
          <w:rFonts w:ascii="UICTFontTextStyleBody" w:hAnsi="UICTFontTextStyleBody" w:cs="Times New Roman"/>
          <w:kern w:val="0"/>
          <w:sz w:val="22"/>
          <w:szCs w:val="22"/>
          <w:rtl/>
          <w14:ligatures w14:val="none"/>
        </w:rPr>
        <w:t>: الجمعية العمومية لهيئة المحاسبة والمراجعة لدول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7 -  مجلس الإدارة</w:t>
      </w:r>
      <w:r>
        <w:rPr>
          <w:rFonts w:ascii="UICTFontTextStyleBody" w:hAnsi="UICTFontTextStyleBody" w:cs="Times New Roman"/>
          <w:kern w:val="0"/>
          <w:sz w:val="22"/>
          <w:szCs w:val="22"/>
          <w:rtl/>
          <w14:ligatures w14:val="none"/>
        </w:rPr>
        <w:t xml:space="preserve"> :  مجلس إدارة هيئة المحاسبة والمراجعة لدول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8 -  الجهاز التنفيذي</w:t>
      </w:r>
      <w:r>
        <w:rPr>
          <w:rFonts w:ascii="UICTFontTextStyleBody" w:hAnsi="UICTFontTextStyleBody" w:cs="Times New Roman"/>
          <w:kern w:val="0"/>
          <w:sz w:val="22"/>
          <w:szCs w:val="22"/>
          <w:rtl/>
          <w14:ligatures w14:val="none"/>
        </w:rPr>
        <w:t xml:space="preserve"> :  الجهاز التنفيذي لهيئة المحاسبة والمراجعة لدول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9 - مدير الجهاز التنفيذي</w:t>
      </w:r>
      <w:r>
        <w:rPr>
          <w:rFonts w:ascii="UICTFontTextStyleBody" w:hAnsi="UICTFontTextStyleBody" w:cs="Times New Roman"/>
          <w:kern w:val="0"/>
          <w:sz w:val="22"/>
          <w:szCs w:val="22"/>
          <w:rtl/>
          <w14:ligatures w14:val="none"/>
        </w:rPr>
        <w:t>: مدير الجهاز التنفيذي لهيئة المحاسبة والمراجعة لدول مجلس التعاون.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تنشأ بمقتضى هذا النظام هيئة مهنية تسمى ( هيئة المحاسبة و المراجعة لدول مجلس التعاون لدول الخليج العربية ) ، يكون مقرها مدينة ......... بدولة ................ ، ويجوز أن يكون لها فروع </w:t>
      </w:r>
      <w:proofErr w:type="spellStart"/>
      <w:r>
        <w:rPr>
          <w:rFonts w:ascii="UICTFontTextStyleBody" w:hAnsi="UICTFontTextStyleBody" w:cs="Times New Roman"/>
          <w:kern w:val="0"/>
          <w:sz w:val="22"/>
          <w:szCs w:val="22"/>
          <w:rtl/>
          <w14:ligatures w14:val="none"/>
        </w:rPr>
        <w:t>فى</w:t>
      </w:r>
      <w:proofErr w:type="spellEnd"/>
      <w:r>
        <w:rPr>
          <w:rFonts w:ascii="UICTFontTextStyleBody" w:hAnsi="UICTFontTextStyleBody" w:cs="Times New Roman"/>
          <w:kern w:val="0"/>
          <w:sz w:val="22"/>
          <w:szCs w:val="22"/>
          <w:rtl/>
          <w14:ligatures w14:val="none"/>
        </w:rPr>
        <w:t xml:space="preserve"> دول المجلس وفق الضوابط </w:t>
      </w:r>
      <w:proofErr w:type="spellStart"/>
      <w:r>
        <w:rPr>
          <w:rFonts w:ascii="UICTFontTextStyleBody" w:hAnsi="UICTFontTextStyleBody" w:cs="Times New Roman"/>
          <w:kern w:val="0"/>
          <w:sz w:val="22"/>
          <w:szCs w:val="22"/>
          <w:rtl/>
          <w14:ligatures w14:val="none"/>
        </w:rPr>
        <w:t>التى</w:t>
      </w:r>
      <w:proofErr w:type="spellEnd"/>
      <w:r>
        <w:rPr>
          <w:rFonts w:ascii="UICTFontTextStyleBody" w:hAnsi="UICTFontTextStyleBody" w:cs="Times New Roman"/>
          <w:kern w:val="0"/>
          <w:sz w:val="22"/>
          <w:szCs w:val="22"/>
          <w:rtl/>
          <w14:ligatures w14:val="none"/>
        </w:rPr>
        <w:t xml:space="preserve"> يعتمدها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تعديلات المادة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للهيئة شخصية اعتبارية وميزانية مستقلة، وتتمتع بالحصانات والامتيازات طبقًا لما هو متبع في مجلس التعاون لدول الخليج العربية، كما يتمتع العاملون بها بالتسهيلات والامتيازات لقيامهم بأعمال الهيئة.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تتولى لجنة التعاون التجاري بمجلس التعاون الإشراف على الهيئة من خلال التقارير الدورية المرفوعة إليها من مجلس إدارة الهيئة.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 أهداف الهيئة ومهامها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تهدف الهيئة إلى القيام بكل ما من شأنه تنظيم وتطوير مهنة المحاسبة والمراجعة في دول مجلس التعاون وتحقيق التنسيق والتكامل بينها </w:t>
      </w:r>
      <w:r>
        <w:rPr>
          <w:rFonts w:ascii="UICTFontTextStyleEmphasizedBody" w:hAnsi="UICTFontTextStyleEmphasizedBody" w:cs="Times New Roman"/>
          <w:b/>
          <w:bCs/>
          <w:kern w:val="0"/>
          <w:sz w:val="22"/>
          <w:szCs w:val="22"/>
          <w:rtl/>
          <w14:ligatures w14:val="none"/>
        </w:rPr>
        <w:t>ولها على الأخص ما يلي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مراجعة وتطوير وإعداد واعتماد المعايير المهنية؛ وعلى الأخص معايير المحاسبة والمراجعة وقواعد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تطوير وتوحيد وسائل تنظيم المهنة بما في ذلك اقتراح تعديل وتطوير وتوحيد الأنظمة والقوانين المنظمة لها وإجراءات ترخيص مزاولتها.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وضع القواعد اللازمة لامتحان شهادة الزمالة وتنفيذه بما في ذلك الجوانب المهنية والعملية والعلمية لمهنة المحاسبة والمراجعة.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الارتقاء بمستوى الأداء المهني وإعداد وتنفيذ برنامج التعليم المستمر المتعلق بالمهنة.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وضع التنظيم المناسب للرقابة الميدانية لأداء المحاسبين القانونيين ومتابعة وتقويم الأداء المهني.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إعداد وتشجيع البحوث والدراسات والترجمة وإصدار الكتب والدوريات والنشرات المتعلقة بمهنة المحاسبة والمراجعة وما يتصل بهما وإثراء الفكر المحاسبي علميًّا ومهنيًّا.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التنسيق بين الجمعيات والجهات المعنية بتطوير مهنة المحاسبة والمراجعة والمحاسبين الممارسين والعمل على دعمها وتطويرها.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توحيد المصطلحات المحاسبية والرقابية.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لا تسري قرارات الهيئة فيما يتعلق بالمعايير والقواعد المهنية إلا بعد إقرارها من قبل الجهات المختصة في الدول الأعضاء.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 وسائل تحقيق أهدافها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للهيئة اتخاذ كل ما من شأنه أن يساعدها على تحقيق أهدافها </w:t>
      </w:r>
      <w:r>
        <w:rPr>
          <w:rFonts w:ascii="UICTFontTextStyleEmphasizedBody" w:hAnsi="UICTFontTextStyleEmphasizedBody" w:cs="Times New Roman"/>
          <w:b/>
          <w:bCs/>
          <w:kern w:val="0"/>
          <w:sz w:val="22"/>
          <w:szCs w:val="22"/>
          <w:rtl/>
          <w14:ligatures w14:val="none"/>
        </w:rPr>
        <w:t>ولها على وجه الخصوص ما يلي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تشكيل اللجان المتخصصة سواء كانت دائمة أو مؤقتة لدراسة موضوع أو موضوعات معينة.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الاستعانة بالجمعيات أو الجهات المختصة في الدول الأعضاء أو خارجها.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الاستعانة بالخبراء والمتخصصين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إنشاء معهد متخصص لإعداد المحاسبين والمراجعين ومركز للمعلومات.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عقد المؤتمرات والحلقات الدراسية.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الانضمام إلى الجمعيات والهيئات المهنية الإقليمية والدولية والتعاون معها في كل ما من شأنه تطوير المهنة.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 عضوية الهيئة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أعضاء الهيئة هم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أعضاء أساسيون وهم أعضاء الجمعية العمومة للهيئة المشار لهم بالفقرات 1، 2، 3، 4، 5، 6 في المادة (10) من هذا النظام.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أعضاء منتسبون وهو المحاسبون والمراجعون القانونيون المرخص لهم بمزاولة المهنة في دول المجلس ومن يرى مجلس إدارة الهيئة انتسابهم لها.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أعضاء مراقبون وهم من يرى مجلس إدارة الهيئة قبولهم.</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تتكون الهيئة من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الجهاز التنفيذي.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العاشرة : تشكيل 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تتكون الجمعية العمومة من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ممثل عن كل دولة من الدول الأعضاء في مجلس التعاون ترشحهم وزارات التجارة بمستوى وكيل وزارة أو وكيل وزارة مساعد.</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ستة أعضاء من مواطني دول المجلس عن كل هيئة أو جمعية مهنية مناط بها مسئولية مهنة المحاسبة والمراجعة في دول المجلس، تنتخبهم الجمعية العمومية للجمعية أو الهيئة، فإذا لم توجد جمعية أو هيئة مهنية، ترشحهم الجهة المختصة في الدولة، وفي جميع الأحوال يجب أن يكون من بين الأعضاء الستة أربعة على الأقل من الممارسين المرخص لهم.</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ممثل عن الأكاديميين المتخصصين في المحاسبة عن كل دولة من دول مجلس التعاون يتم اختياره من قبل الوزارات المعنية بالتعليم العالي بدول المجلس.</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ممثل عن مستخدمي القوائم المالية في كل دولة يتم اختياره من قبل الغرف التجارية الصناعية بدول المجلس.</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ممثل عن سوق الأوراق المالية في كل دولة يتم اختياره من قبل الجهة المشرفة على السوق.</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ممثل عن المصرف المركزي بكل دولة من الدول الأعضاء يتم اختياره من قبل تلك المصارف.</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ويجوز للأعضاء المشار إليهم في الفقرة 2 من المادة 8 حضور اجتماعات الجمعية العمومية والاشتراك في مناقشاتها دون أن يكون لهم حق التصويت أو الترشيح.</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الجمعية العمومية العادية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تنعقد الجمعية العمومية العادية للهيئة في دورة عادية مرة واحدة كل سنتين وذلك في مقر الهيئة أو في إحدى دول مجلس التعاون بدعوة من مجلس الإدارة أو بطلب من 10% من أعضائها على الأقل.</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اختصاصات الجمعية العمومية العادية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تختص الجمعية العمومية العادية بما يلي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إقرار خطة عمل الهيئة للدورة المالية المقبلة والنظر في تقارير المتابعة المقدمة من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إقرار البرنامج المالي للدورة المالية للهيئة.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اعتماد القوائم المالية للهيئة وتعيين مراجع حساباتها.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انتخاب أعضاء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النظر في الأمور التي يرفعها إليها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الجمعية العمومية غير العادية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تعقد الجمعية العمومية غير العادية في الأحوال التالية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أن تقر الجمعية العمومية ذلك في دور انعقادها العادي.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أن يطلب مجلس الإدارة عقد الجمعية العمومية غير العادية.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إذا تلقت الهيئة طلبًا لعقد جمعية عمومية غير عادية من 20% على الأقل من أعضاء 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ويجب في الحالتين الثانية والثالثة أن يتضمن طلب عقد الدورة غير العادية بيان الأسباب التي تدعو إلى انعقادها والموضوعات المراد بحثها والموعد المقترح لعقد الدورة.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اختصاصات الجمعية العمومية غير العادية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تختص الجمعية العمومية غير العادية في كل المواضيع التي لا تدخل في اختصاص الجمعية العمومية العادية للهيئة.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تنحصر مناقشات الجمعية العمومية غير العادية في الموضوعات المحددة في الدعوة للاجتماع، ولا يجوز إضافة موضوعات أخرى.</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انعقاد الجمعية العمومية وإدارة جلساتها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يعتبر انعقاد اجتماع الجمعية العمومية العادية صحيحًا إذا حضره أغلبية أعضائها، وفي حالة عدم اكتمال النصاب يؤجل الاجتماع إلى موعد آخر يعقد خلال شهر من الاجتماع الأول، ويعتبر الاجتماع الثاني صحيحًا إذا حضره 20% على الأقل من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يعتبر انعقاد اجتماع الجمعية العمومية غير العادية صحيحًا إذا حضره ثلثا أعضائها، وفي حالة عدم اكتمال النصاب يؤجل الاجتماع إلى موعد آخر يعقد خلال شهر من الاجتماع الأول، ويعتبر الاجتماع الثاني صحيحًا إذا حضره 25% على الأقل من أعضائها.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يتولى رئاسة جلسات الجمعية العمومية رئيس مجلس الإدارة أو نائبه في حالة غيابه، وفي حالة غياب الرئيس والنائب تنتخب الجمعية العمومية من بين أعضائها من يتولى رئاسة الجلسة.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جدول أعمال 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يعد مجلس الإدارة مشروع جدول أعمال الجمعية العمومية ويقوم الجهاز التنفيذي بإبلاغه إلى الأعضاء قبل موعد الانعقاد بشهر على الأقل في الدورات العادية وثلاثة أسابيع على الأقل بالنسبة للدورات غير العادية.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ويجب أن ترفق بجداول الأعمال جميع المذكرات والوثائق المتعلقة بالموضوعات المطلوب عرضها على 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إجراءات سير العمل في 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تقر الجمعية العمومية في بداية كل دورة جدول أعمالها وتطرح الموضوعات للبحث بحسب ترتيب ورودها في جدول الأعمال، ويجوز للجمعية العمومية تقديم مناقشة بند على آخر.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لكل عضو من أعضاء الجمعية صوت واحد في الاقتراع.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يكون التصويت علنيًّا برفع اليد أو بالنداء بالاسم أو سريًّا عن طريق الكتابة وذلك حسب الحال الذي تقرره الجمعية، وتدرج بمحضر الجلسة نتيجة الاقتراع.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تتخذ الجمعية العمومية قراراتها وتوصياتها بموافقة الأغلبية المطلقة للأعضاء الحاضرين.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إذا أسفرت نتيجة التصويت عن تعادل في الأصوات تجرى إعادة التصويت، فإذا تعادلت الأصوات في المرة الثانية رجح الجانب الذي منه الرئيس.</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عشرة : تشكيل مجلس الإدارة ومدته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أ - يتكون مجلس الإدارة من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ممثلي وزارات التجارة بدول مجلس التعاون في 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عضو واحد عن كل هيئة أو جمعية مهنية أو جهة حكومية مناط بها مسئولية مهنة المحاسبة والمراجعة في 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عضوين من مواطني دول المجلس من أعضاء هيئة التدريس في جامعات دول مجلس التعاون المتخصصين في المحاسبة.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عضو من مواطني دول مجلس التعاون من مستخدمي القوائم المالية يمثل الغرف التجارية والصناعية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عضو من مواطني دول مجلس التعاون من ممثلي أسواق الأوراق المالية.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عضوين من مواطني دول مجلس التعاون عن المصارف المركزية بدول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عضو واحد يمثل الأمانة العامة لمجلس التعاون لدول الخليج العربية يعينه الأمين العام، ولا يكون له حق التصويت.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ب - تنتخب الجمعية العمومية أعضاء مجلس الإدارة المشار إليهم في الفقرات 2، 3، 4، 5، 6 من بين أعضائها، وتحدد اللائحة الداخلية آلية وضوابط الانتخاب بما يحقق عدالة تمثيل الدول الأعضاء بمجلس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 - يحضر مدير الجهاز التنفيذي اجتماعات مجلس الإدارة دون أن يكون له حق التصويت.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 - تكون مدة دورة مجلس الإدارة أربع سنوات.</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شغر منصب أحد أعضاء مجلس الإدارة المنتخبين؛ يقوم المجلس بتعيين المرشح الحاصل على أكبر عدد من أصوات الناخبين بعد آخر عضو منتخب لإكمال مدة العضو الأصيل وتوضح اللائحة الداخلية للهيئة أسلوب الإحلال.</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اختصاصات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يختص مجلس الإدارة بممارسة جميع الصلاحيات اللازمة لتحقيق أهداف الهيئة، </w:t>
      </w:r>
      <w:r>
        <w:rPr>
          <w:rFonts w:ascii="UICTFontTextStyleEmphasizedBody" w:hAnsi="UICTFontTextStyleEmphasizedBody" w:cs="Times New Roman"/>
          <w:b/>
          <w:bCs/>
          <w:kern w:val="0"/>
          <w:sz w:val="22"/>
          <w:szCs w:val="22"/>
          <w:rtl/>
          <w14:ligatures w14:val="none"/>
        </w:rPr>
        <w:t>وله على وجه الخصوص ما يلي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مراجعة وتطوير وإقرار المعايير المهنية وعلى الأخص معايير المحاسبة ومعايير المراجعة وقواعد سلوك وآداب المهنة وتعديلاتها.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الدراسة الدورية لأنظمة وقوانين مهنة المحاسبة والمراجعة واقتراح الأنظمة الجديدة الموحدة والتعديلات عليها.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اعتماد القواعد اللازمة لاختبارات الحصول على شهادة الزمالة ومنح شهادة اجتيازها.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اعتماد برامج التعليم والتدريب المستمر المتعلق بالمهنة.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اعتماد برامج مراقبة الأداء المهني ووضع التنظيم المناسب للرقابة الميدانية لمعرفة مدى الالتزام بالأنظمة والقوانين والمعايير الخاصة بالمهنة.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تنسيق الجهود لتبادل الخبرات واستخدام الامكانيات المشتركة بين 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تدعيم التعاون وتوطيد الصلات بين الأعضاء في الهيئة من جهة وكذلك بينهم وبين الهيئات والمؤسسات الوطنية مثل الجامعات والمعاهد وجمعيات المحاسبة وغيرها التي تعنى بالتدريب وبتطوير مهنتي المحاسبة والمراجعة بالإضافة إلى الهيئات والمنظمات الإقليمية والدولية ذات الاهتمام المشترك والانضمام إلى عضويتها.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تقديم تقرير إلى الجمعية العمومية في بداية دورة انعقادها العادية يتضمن بيانًا بنشاط الهيئة خلال الفترة السابقة الواقعة بين دورتي الانعقاد العاديتين وتوضيح مدى تحقيق الهيئة للأهداف التي وجدت من أجلها واقتراح الوسائل الكفيلة بتحقيقها.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9 - إعداد جدول أعمال الجمعية العمومية في دورتيها العادية وغير العادية ودعوتها للانعقاد في الموعد المحدد.</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10 - اعتماد خطة عمل الهيئة وموازنتها السنوية.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11 - إعداد القوائم المالية لكل دورة وعرضها على الجمعية العمومية مع تقرير مراقب الحسابات.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تعيين مدير الجهاز التنفيذي للهيئة على أن يكون من مواطني دول مجلس التعاون وممن لهم خبرة عملية في ممارسة المهنة، ويحدد مجلس الإدارة صلاحياته واختصاصاته ومكافآته مع مراعاة ما ورد في المادة 30.</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13 - تشكيل اللجان المتخصصة الدائمة والمؤقتة وتعيين أعضائها وتكليف اللجان بما يراه من أعمال.</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14 - إقرار اللوائح الداخلية لعمل الهيئة واللجان المتخصصة.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15 - المتابعة الدورية لنشاطات وإنجازات اللجان الفرعية وإجراءات أعمالها وخطط مشروعاتها ونشر نتائج هذه المتابعة.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16 - الموافقة على طلبات الانتساب لعضوية الهيئة أو تعليق العضوية أو إسقاطها وفقًا للضوابط التي يضعها.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17 - تحديد رسوم الاشتراك السنوية لعضوية الهيئة وأية رسوم أخرى تتقاضاها 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18 - متابعة تنفيذ خطة العمل بعد إقرارها في الجمعية العمومية واتخاذ ما </w:t>
      </w:r>
      <w:proofErr w:type="spellStart"/>
      <w:r>
        <w:rPr>
          <w:rFonts w:ascii="UICTFontTextStyleBody" w:hAnsi="UICTFontTextStyleBody" w:cs="Times New Roman"/>
          <w:kern w:val="0"/>
          <w:sz w:val="22"/>
          <w:szCs w:val="22"/>
          <w:rtl/>
          <w14:ligatures w14:val="none"/>
        </w:rPr>
        <w:t>يتطلبه</w:t>
      </w:r>
      <w:proofErr w:type="spellEnd"/>
      <w:r>
        <w:rPr>
          <w:rFonts w:ascii="UICTFontTextStyleBody" w:hAnsi="UICTFontTextStyleBody" w:cs="Times New Roman"/>
          <w:kern w:val="0"/>
          <w:sz w:val="22"/>
          <w:szCs w:val="22"/>
          <w:rtl/>
          <w14:ligatures w14:val="none"/>
        </w:rPr>
        <w:t xml:space="preserve"> الأمر من إجراءات لضمان حسن تنفيذها مع مراعاة ما يطرأ أثناء التنفيذ.</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دعوة مجلس الإدارة وانعقاده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يعقد مجلس الإدارة اجتماعين على الأقل في السنة وكلما دعت الحاجة لذلك بناء على دعوة من رئيسه أو نائبه في حالة غياب الرئيس أو بطلب من أربعة من أعضائه.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يقوم الجهاز التنفيذي بإبلاغ الدعوة إلى الأعضاء في مجلس الإدارة لحضور جلساته قبل موعد الاجتماع بواحد وعشرين يومًا على الأقل.</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يعتبر انعقاد مجلس الإدارة صحيحًا بحضور أغلبية الأعضاء على أن يكون من بينهم الرئيس أو نائبه.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رئاسة مجلس الإدارة وإدارة جلساته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المادة الخامسة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ينتخب مجلس الإدارة من بين أعضائه رئيسًا ونائبًا للرئيس.</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يقوم الرئيس بإدارة جلسات المجلس، كما يقوم بعرض جدول الأعمال والموضوعات الواردة به، وأية موضوعات أخرى، وله أن يعرض الموضوعات ذات الصلة التي تتطلب طبيعتها عدم التأخير على أعضاء مجلس الإدارة بالمراسلة وخارج فترات انعقاده، وأن يعرض القرار على أول اجتماع للمجلس لإقراره.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يحل نائب الرئيس محل الرئيس في حال تعذر قيام الرئيس بأعمال الرئاسة.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يقوم الجهاز التنفيذي بناء على توجيه رئيس مجلس الإدارة بإعداد جدول أعمال المجلس المقترح وبرنامجه وإرساله إلى أعضاء مجلس الإدارة قبل موعد الاجتماع بواحد وعشرين يومًا على الأقل.</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يقر مجلس الإدارة في بداية كل اجتماع له جدول الأعمال.</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إجراءات سير العمل في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لكل عضو من أعضاء مجلس الإدارة صوت واحد في الاقتراع، ولا يجوز لأي عضو أن يمثل عضوًا آخر أو أن يصوت عنه.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ينعقد الاجتماع بحضور أغلبية أعضاء المجلس وتصدر قراراته بموافقة أغلبية الأعضاء الحاضرين وإذا تساوت الأصوات رجح الجانب الذي فيه الرئيس، فيما عدا إقرار معايير المحاسبة والمراجعة فيلزم موافقة ثلثي أعضاء المجلس الحاضرين.</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اللجان الفنية المنبثقة عن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يقوم مجلس الإدارة بتشكيل لجان فنية متخصصة دائمة أو مؤقتة من بين أعضائه أو من أعضاء الهيئة أو من الخبراء، ويحدد مكافآتها وواجباتها وإجراءات عملها وذلك في الموضوعات المتعلقة بالمهنة </w:t>
      </w:r>
      <w:r>
        <w:rPr>
          <w:rFonts w:ascii="UICTFontTextStyleEmphasizedBody" w:hAnsi="UICTFontTextStyleEmphasizedBody" w:cs="Times New Roman"/>
          <w:b/>
          <w:bCs/>
          <w:kern w:val="0"/>
          <w:sz w:val="22"/>
          <w:szCs w:val="22"/>
          <w:rtl/>
          <w14:ligatures w14:val="none"/>
        </w:rPr>
        <w:t>وعلى الأخص ما يلي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معايير المحاسبة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معايير المراجعة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معايير الخدمات الاستشارية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قواعد سلوك وآداب المهنة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اختبارات الزمالة.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الترشيحات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مراقبة الأداء المهني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التدريب والتعليم المستمر.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9 - البحوث والنشر والمعلومات والمكتبات.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وتقدم هذه اللجان تقاريرها إلى مجلس الإدارة وللمجلس حق طلب حضور بعض أو جميع رؤساء اللجان الفنية اجتماعاته إذا لم يكونوا أعضاء فيه دون أن يكون لهم حق التصويت.</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الجهاز التنفيذي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يتكون الجهاز التنفيذي من مدير الجهاز وعدد كافٍ من الموظفين؛ يعينهم مدير الجهاز التنفيذي وفقًا للضوابط التي يعتمدها مجلس الإدارة في هذا الشأن.</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يتولى مدير الجهاز التنفيذي تمثيل الهيئة أمام الغير والعمل على تنفيذ أحكام النظام الأساسي للهيئة، تحت إشراف مجلس الإدارة، وذلك في إطار المهام الموكلة إليه </w:t>
      </w:r>
      <w:r>
        <w:rPr>
          <w:rFonts w:ascii="UICTFontTextStyleEmphasizedBody" w:hAnsi="UICTFontTextStyleEmphasizedBody" w:cs="Times New Roman"/>
          <w:b/>
          <w:bCs/>
          <w:kern w:val="0"/>
          <w:sz w:val="22"/>
          <w:szCs w:val="22"/>
          <w:rtl/>
          <w14:ligatures w14:val="none"/>
        </w:rPr>
        <w:t>وعلى وجه الخصوص ما يلي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تنفيذ ومتابعة قرارات مجلس الإدارة والجمعية العمومية.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القيام بمهام أمانة سر جلسات الجمعية العمومية ومجلس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إعداد مشروع برنامج العمل للهيئة والبرنامج المالي لها.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إعداد مشاريع اللوائح المنظمة لعمل الهيئة واللجان الفرعية.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إعداد مشروع القوائم المالية وخطة عمل الهيئة وموازنتها وعرضها على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إعداد سجل يتضمن أسماء وعناوين الأعضاء مع تحديد الجهة التي يتم الاتصال بها والمراسلات معها في كل دولة وإدخال ما يستجد من تعديلات على البيانات الواردة فيه.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7 - الإشراف على ما تصدره الهيئة من دراسات وأبحاث ومجلات ونشرات ومتابعة إعدادها وطبعها وتوزيعها وذلك ما لم يقرر مجلس الإدارة إسناد الإشراف عليها إلى جهة يتم إنشاؤها لهذا الغرض.</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الاتصال بالجامعات ومراكز البحوث والدراسات والمؤسسات المهنية المحلية والإقليمية والدولية المعنية بتطوير مهنة المحاسبة والمراجعة، وذلك من أجل التعاون وتبادل الخبرات والحضور المتبادل في مختلف أوجه النشاط بما في ذلك المؤتمرات والندوات واللقاءات المهنية.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مالية 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تبدأ الدورة المالية للهيئة في يناير وتنتهي في نهاية ديسمبر من العام التالي فيما عدا الدورة الأولى فتنتهي في نهاية شهر ديسمبر من السنة الثالثة لإنشائها.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إذا تأخر إقرار البرنامج المالي أو الموازنة التقديرية لدورة مالية ما، عمل بتقديرات الدورة المالية السابقة، ريثما يقر البرنامج أو الموازنة على أن تدخل المبالغ المحصلة والمصروفة في حساب الدورة المالية الجديدة.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تكون موارد الهيئة مما يلي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الاشتراكات السنوية التي يقررها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الإعانات والتبرعات والهبات التي تقدمها الحكومات والمنظمات والهيئات وغيرها من الجهات بشرط موافقة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عوائد استثمارات أموال 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عوائد الخدمات وإيرادات أخرى.</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تعديل النظام الأساسي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تعديل النظام الأساسي للهيئة باقتراح ترفعه الجمعية العمومية غير العادية بموافقة ثلثي أعضائها إلى لجنة التعاون التجاري لإقراره.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أحكام انتقالية وختامية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دعوة أول جمعية عمومية وأول مجلس إدارة للهيئة إلى الانعقاد بعد العمل بهذا النظام دون التقيد بالمدد المنصوص عليها فيه.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يعمل بهذا النظام بعد ثلاثة أشهر من تاريخ إقراره من قبل المجلس الأعلى.</w:t>
      </w:r>
    </w:p>
    <w:p w:rsidR="00CB66D6" w:rsidRDefault="00CB66D6" w:rsidP="00CB66D6">
      <w:pPr>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60" w:line="240" w:lineRule="auto"/>
        <w:rPr>
          <w:rFonts w:ascii=".AppleSystemUIFont" w:hAnsi=".AppleSystemUIFont" w:cs="Times New Roman"/>
          <w:kern w:val="0"/>
          <w:sz w:val="22"/>
          <w:szCs w:val="22"/>
          <w:rtl/>
          <w14:ligatures w14:val="none"/>
        </w:rPr>
      </w:pPr>
      <w:r>
        <w:rPr>
          <w:rFonts w:ascii="UICTFontTextStyleBody" w:hAnsi="UICTFontTextStyleBody" w:cs="Times New Roman"/>
          <w:b/>
          <w:bCs/>
          <w:kern w:val="0"/>
          <w:sz w:val="22"/>
          <w:szCs w:val="22"/>
          <w:rtl/>
          <w14:ligatures w14:val="none"/>
        </w:rPr>
        <w:t>نظام براءات الاختراع لدول مجلس التعاون لدول الخليج العربية</w:t>
      </w:r>
    </w:p>
    <w:p w:rsidR="00CB66D6" w:rsidRDefault="00CB66D6" w:rsidP="00CB66D6">
      <w:pPr>
        <w:bidi/>
        <w:spacing w:after="0" w:line="240" w:lineRule="auto"/>
        <w:rPr>
          <w:rFonts w:ascii=".AppleSystemUIFont" w:hAnsi=".AppleSystemUIFont" w:cs="Times New Roman"/>
          <w:kern w:val="0"/>
          <w:sz w:val="22"/>
          <w:szCs w:val="22"/>
          <w14:ligatures w14:val="none"/>
        </w:rPr>
      </w:pPr>
      <w:r>
        <w:rPr>
          <w:rFonts w:ascii="UICTFontTextStyleBody" w:hAnsi="UICTFontTextStyleBody" w:cs="Times New Roman"/>
          <w:kern w:val="0"/>
          <w:sz w:val="22"/>
          <w:szCs w:val="22"/>
          <w:rtl/>
          <w14:ligatures w14:val="none"/>
        </w:rPr>
        <w:t>المادة الأولى: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في تطبيق أحكام هذا النظام يقصد بالعبارات التالية المعاني المبينة قرين كل منها ما لم يقتض السياق خلاف ذلك:</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1/1 -</w:t>
      </w:r>
      <w:r>
        <w:rPr>
          <w:rFonts w:ascii="UICTFontTextStyleEmphasizedBody" w:hAnsi="UICTFontTextStyleEmphasizedBody" w:cs="Times New Roman"/>
          <w:b/>
          <w:bCs/>
          <w:kern w:val="0"/>
          <w:sz w:val="22"/>
          <w:szCs w:val="22"/>
          <w:rtl/>
          <w14:ligatures w14:val="none"/>
        </w:rPr>
        <w:t xml:space="preserve"> مجلس التعاون</w:t>
      </w:r>
      <w:r>
        <w:rPr>
          <w:rFonts w:ascii="UICTFontTextStyleBody" w:hAnsi="UICTFontTextStyleBody" w:cs="Times New Roman"/>
          <w:kern w:val="0"/>
          <w:sz w:val="22"/>
          <w:szCs w:val="22"/>
          <w:rtl/>
          <w14:ligatures w14:val="none"/>
        </w:rPr>
        <w:t>: مجلس التعاون لدول الخليج العربية والمكون من (دولة الإمارات العربية المتحدة، دولة البحرين، المملكة العربية السعودية، سلطنة عُمان، دولة قطر، دولة الكويت).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 /2 - </w:t>
      </w:r>
      <w:r>
        <w:rPr>
          <w:rFonts w:ascii="UICTFontTextStyleEmphasizedBody" w:hAnsi="UICTFontTextStyleEmphasizedBody" w:cs="Times New Roman"/>
          <w:b/>
          <w:bCs/>
          <w:kern w:val="0"/>
          <w:sz w:val="22"/>
          <w:szCs w:val="22"/>
          <w:rtl/>
          <w14:ligatures w14:val="none"/>
        </w:rPr>
        <w:t>المجلس الوزاري</w:t>
      </w:r>
      <w:r>
        <w:rPr>
          <w:rFonts w:ascii="UICTFontTextStyleBody" w:hAnsi="UICTFontTextStyleBody" w:cs="Times New Roman"/>
          <w:kern w:val="0"/>
          <w:sz w:val="22"/>
          <w:szCs w:val="22"/>
          <w:rtl/>
          <w14:ligatures w14:val="none"/>
        </w:rPr>
        <w:t>: المجلس الوزاري لمجلس التعاون لدول الخليج العربية.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1 /3 - اللجنة: </w:t>
      </w:r>
      <w:r>
        <w:rPr>
          <w:rFonts w:ascii="UICTFontTextStyleBody" w:hAnsi="UICTFontTextStyleBody" w:cs="Times New Roman"/>
          <w:kern w:val="0"/>
          <w:sz w:val="22"/>
          <w:szCs w:val="22"/>
          <w:rtl/>
          <w14:ligatures w14:val="none"/>
        </w:rPr>
        <w:t>لجنة التظلمات المعينة من قبل المجلس الوزاري لممارسة اختصاصاتها المنصوص عليها في هذا النظام ولوائحه.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1 /4 - مجلس الإدارة:</w:t>
      </w:r>
      <w:r>
        <w:rPr>
          <w:rFonts w:ascii="UICTFontTextStyleBody" w:hAnsi="UICTFontTextStyleBody" w:cs="Times New Roman"/>
          <w:kern w:val="0"/>
          <w:sz w:val="22"/>
          <w:szCs w:val="22"/>
          <w:rtl/>
          <w14:ligatures w14:val="none"/>
        </w:rPr>
        <w:t xml:space="preserve"> مجلس إدارة مكتب براءات الاختراع لمجلس التعاون لدول الخليج العربية المنصوص عليه في النظام الأساسي لمكتب براءات الاختراع.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1 /5 - المكتب</w:t>
      </w:r>
      <w:r>
        <w:rPr>
          <w:rFonts w:ascii="UICTFontTextStyleBody" w:hAnsi="UICTFontTextStyleBody" w:cs="Times New Roman"/>
          <w:kern w:val="0"/>
          <w:sz w:val="22"/>
          <w:szCs w:val="22"/>
          <w:rtl/>
          <w14:ligatures w14:val="none"/>
        </w:rPr>
        <w:t xml:space="preserve"> : مكتب براءات الاختراع لمجلس التعاون لدول الخليج العربية، والمكون من مجلس الإدارة والجهاز التنفيذي للمكتب.</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1 /6 - النظام:</w:t>
      </w:r>
      <w:r>
        <w:rPr>
          <w:rFonts w:ascii="UICTFontTextStyleBody" w:hAnsi="UICTFontTextStyleBody" w:cs="Times New Roman"/>
          <w:kern w:val="0"/>
          <w:sz w:val="22"/>
          <w:szCs w:val="22"/>
          <w:rtl/>
          <w14:ligatures w14:val="none"/>
        </w:rPr>
        <w:t xml:space="preserve"> نظام براءات الاختراع لدول مجلس التعاون لدول الخليج العربية.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1 /7 - براءة الاختراع:</w:t>
      </w:r>
      <w:r>
        <w:rPr>
          <w:rFonts w:ascii="UICTFontTextStyleBody" w:hAnsi="UICTFontTextStyleBody" w:cs="Times New Roman"/>
          <w:kern w:val="0"/>
          <w:sz w:val="22"/>
          <w:szCs w:val="22"/>
          <w:rtl/>
          <w14:ligatures w14:val="none"/>
        </w:rPr>
        <w:t xml:space="preserve"> الوثيقة التي يمنحها المكتب لمالك الاختراع ليتمتع اختراعه بالحماية النظامية (القانونية) طبقا لأحكام هذا النظام ولوائحه وتكون سارية المفعول في جميع دول المجلس.</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2 /1- يكون الاختراع قابلا للحصول على براءة طبقا لأحكام هذا النظام ولوائحه إذا كان جديدا ومنطويا على خطوة ابتكارية وقابلا للتطبيق الصناعي، ولا يتعارض مع أحكام الشريعة الإسلامية أو النظام العام أو الآداب العامة في دول مجلس التعاون سواء تعلق ذلك بمنتجات أو بعمليات صنع أو بطرق تصنيع.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2/2 - يكون الاختراع جديدا إذا لم يسبق من حيث التقنية الصناعية السابقة، ويقصد بالتقنية الصناعية السابقة في هذا المجال كل ما تحقق الكشف عنه للجمهور في أي مكان بالوصف المكتوب، أو الشفوي، أو بطريقة الاستعمال أو بأي وسيلة أخرى من الوسائل التي يتحقق بها العلم بالاختراع وذلك قبل تاريخ تقديم طلب البراءة أو طلب الأولوية المدعى بها نظاما ولأغراض تطبيق الفقرة هذه لا يعتد بالكشف عن الاختراع للجمهور إذا حدث ذلك خلال سنة سواء قبل تاريخ إيداع الطلب أو قبل تاريخ أولويته، وكان ذلك بسبب أعمال تعسفية من فعل الغير ضد صاحب الطلب أو سلفه أو نتيجة لذلك. كما لا يعتد بالكشف عن الاختراع للجمهور إذا تم في معرض معترف به رسميا خلال الأشهر الستة السابقة لتقديم الطلب، وتحدد اللائحة التنفيذية أحكام حماية الاختراع في هذه الحالة.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/3 - يعتبر الاختراع منطويا على خطوة ابتكاريه إذا لم يكن أمرا بديهيا في رأي رجل المهنة العادي نسبة إلى حالة التقنية الصناعية السابقة المرتبطة بطلب البراءة.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/4 - يعتبر الاختراع قابلا للتطبيق الصناعي إذا كان في الإمكان إنتاجه أو استعماله في أي نوع من أنواع الصناعة أو الزراعة أو صيد الأسماك أو الخدمات على أن تفهم الصناعة بأوسع معانيها، بحيث تشمل الحرف اليدوية.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/5 - يتبع في شأن الطلبات الخاصة بتسجيل الاختراع التي لها مساس بأمن أي من دول مجلس التعاون الإجراءات المنصوص عليها في اللائحة التنفيذية.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/6 - تمنح البراءة لصاحب الطلب الأول الذي يحمل الأولوية في التاريخ عند وجود أكثر من طلب لتسجيل اختراع معين.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7 / 1- إذا كان الاختراع نتيجة عمل مشترك بين عدة أشخاص كان الحق في البراءة لهم جميعا بالتساوي ما لم يتفقوا على خلاف ذلك. ولا يعتبر مشتركا في الاختراع من لم يساهم في الابتكار وإنما اقتصرت جهوده في تنفيذ الأفكار.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7 / 2- تكون ملكية الاختراع لصاحب العمل متى كان الاختراع ناتجا عن تنفيذ عقد أو التزام مضمونه إفراغ الجهد في الابتكار أو إذا أثبت صاحب العمل أن العامل لم يتوصل إلى الاختراع إلا نتيجة استخدام الإمكانيات أو الوسائل أو البيانات التي أتاحتها له طبيعة العمل. ولا يخل ذلك بحق العامل في الحصول على مكافأة خاصة تقدرها السلطة المختصة في الدولة التي حصل فيها الاختراع في ضوء ظروف العقد أو الالتزام والأهمية الاقتصادية للاختراع. ويقع باطلا أي اتفاق يحرم العامل من هذا الحق، وتطبق الأحكام السابقة بالنسبة للعاملين في الجهات الحكومية. ويعتبر الطلب المقدم من العامل المخترع للحصول على براءة خلال سنتين من تاريخ ترك الخدمة كأنه تم أثناء الخدمة.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3 /1 - لا يعد من قبيل الاختراعات في مجال تطبيق أحكام هذا النظام ما يلي: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1 / 1 - الاكتشافات والنظريات العلمية والطرق الرياضية وبرامج الحاسب الآلي.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1 / 2- مخططات وقواعد وأساليب مزاولة الأعمال التجارية وممارسة الأنشطة الذهنية المحضة وممارسة لعبة من الألعاب.</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1 / 3 - النباتات والحيوانات والعمليات الحيوية المستخدمة لإنتاج النباتات أو الحيوانات، ويستثنى من ذلك عمليات علم الأحياء الدقيقة ومنتجات هذه العمليات.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1 / 4 - طرق معالجة جسم الإنسان أو الحيوان جراحيا أو علاجيا وطرق تشخيص المرض المطبقة على جسم الإنسان أو الحيوان ويستثنى من ذلك المنتجات التي تستعمل في أي من تلك الطرق.</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/2 - لا يحمي هذا النظام الأصناف النباتية والفصائل الحيوانية.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للمجلس الوزاري أن يستثني بعض الاختراعات من قابلية الحصول على براءة متى كان ذلك ضروريا لحماية النظام العام أو الأخلاق الفاضلة بما في ذلك حماية الحياة أو الصحة البشرية أو الحيوانية أو النباتية أو لتجنب الإضرار الشديد بالبيئة.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1 / 1 - يقدم طلب البراءة إلى المكتب من المخترع أو وكيله المعتمد أو من آلت إليه حقوق الاختراع على أن يتضمن الطلب التماسا بمنح البراءة ويكون مصحوبا بالرسوم المالية المقررة.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1 / 2 - يجب أن يتضمن الطلب اسم مقدم الطلب والمخترع ووكيلا معتمدا (إن وجد) وإقرارا يبرر حق مقدم الطلب في الاختراع إذا لم يكن هو المخترع.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1 / 3 - يجب أن يتعلق الطلب باختراع واحد فقط أو مجموعة من الأجزاء المترابطة التي تمثل مفهومًا ابتكاريا عاما واحدًا.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2 / 1 - يجب أن يتضمن الطلب اسم الاختراع ووصفًا وعنصر حماية واحد أو أكثر ورسمًا توضيحيًّا واحدًا أو أكثر (إن وجد) وملخصًا للاختراع.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2 / 2 - يجب أن يكشف الوصف عن الاختراع على نحو واضح كامل بما فيه الكفاية لكي يتمكن رجل المهنة في هذا المجال من تنفيذه.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5 / 2 / 3 - يجب أن يحدد عنصر أو عناصر الحماية مجال الحماية المطلوبة ويجوز استعمال الوصف والرسوم التوضيحية لتفسير ذلك متى كان ذلك ضروريا.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2 / 4 - يجب أن تكون عناصر الحماية واضحة وموجزة ويجب أن تستند كليا على الوصف.</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2 / 5 - يستخدم الملخص لأغراض الإعلام التقني فقط وبصفة خاصة يجب عدم التعويل عليه في تفسير الطلب.</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/3 - يجب على مقدم الطلب أن يزود المكتب بما يطلبه من معلومات وبيانات إضافية ذات علاقة بطلبه.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/4 - يجوز لمقدم الطلب أن يدخل ما يراه من تعديلات على طلبه شريطة ألا تكون تعديلات جوهرية على المعلومات الواردة في الطلب الأصلي.</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كان مقدم الطلب غير مقيم في دول مجلس التعاون وجب عليه أن يعين وكيلا معتمدا ومقيما في إحدى دول مجلس التعاون لممارسة الأعمال المخولة له من مقدم الطلب أمام المكتب.</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/1 يجوز أن يتضمن طلب البراءة الرغبة في اعتبار الأولوية لطلب سبق تقديمه في أي دولة أو مكتب إقليمي، وفي هذه الحالة يجب أن يوضح في الطلب تاريخ ورقم قيد الطلب السابق واسم الدولة التي قدم إليها وعليه تقديم ما يثبت ذلك وفقا لما تنص عليه اللائحة التنفيذية أو يسقط حقه في الأولوية.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/2 - مدة الأولوية اثنا عشر شهرا ميلاديا.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لمقدم الطلب سحب طلبه في أي وقت ما لم يبت فيه بصفة نهائية. ولا يترتب على سحب الطلب الحق في استرداد مستندات الطلب أو ما تم سداده من رسوم أو نفقات على الطلب.</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استوفى الطلب الشروط المنصوص عليها في النظام واللائحة التنفيذية يقوم المكتب بتسجيل تاريخ تقديم الطلب ويتم فحصه شكليا، ثم يقوم المكتب بفحصه موضوعيا أو إحالته إلى إحدى الجهات المعتمدة للقيام بذلك بعد استيفاء رسوم الفحص الموضوعي.</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العاشرة: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تبين من الفحص الشكلي عدم استيفاء بعض الشروط المقررة نظاما فللمكتب أن يطلب من مقدم الطلب إجراء اللازم لاستيفاء الطلب خلال ثلاثة أشهر على الأكثر من تاريخ إخطاره بذلك. وإذا لم يتم تنفيذ ما طلب منه خلال الفترة المذكورة سقط طلبه.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تبين من الفحص الموضوعي أن الطلب قد استوفى الشروط المقررة في هذا النظام ولوائحه يصدر المكتب قرارا بمنح البراءة ويتم قيدها بالسجل وإشهارها كما يتم منح الوثيقة لصاحب الاختراع بعد ثلاثة أشهر من تاريخ الإشهار إذا لم يقدم اعتراض من ذي مصلحة إلى اللجنة. أما إذا تبين من الفحص الموضوعي عدم أحقية مقدم الطلب في منح البراءة يصدر المكتب قرارا برفض الطلب موضحا فيه سبب الرفض يخطر صاحب الطلب بصورة منه ويتم إشهاره.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/1 - تعطي براءة الاختراع لصاحبها حق استغلال الاختراع، ويعتبر استغلالا للاختراع إذا كان موضوع البراءة منتجا صناعته واستخدامه واستيراده وبيعه وعرضه للبيع، وإذا كان الاختراع عملية صناعية أو طريقة صنع منتج معين فإن لمالك البراءة ذات الحق بالنسبة لما ينتج مباشرة باستخدام هذه العملية أو الطريقة، إضافة إلى حقه في استخدام تلك العملية أو الطريقة.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/2 - لصاحب البراءة الحق في منع الغير الذي لم يحصل على موافقته من صنع أو استخدام أو عرض للبيع أو بيع أو استيراد ذلك المنتج لهذه الأغراض إذا كان موضوع البراءة منتجا. أما إذا كان موضوع البراءة عملية صناعية فله منع الغير الذي لم يحصل على موافقته من الاستخدام الفعلي للطريقة ومن استخدام أو عرض للبيع أو بيع أو استيراد على الأقل المنتج الذي يتم الحصول عليه مباشرة بهذه الطريقة لهذه الأغراض.</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/3 - إذا كانت هناك منشأة تقوم بحسن نية بتصنيع منتج أو باستعمال عملية صناعية لمنتج أو طريقة صنع منتج أو باتخاذ ترتيبات جدية لذلك قبل تاريخ تقديم طلب من شخص آخر أو قبل تاريخ أولوية الطلب عن ذات المنتج أو العملية الصناعية أو طريقة الصنع يكون للمنشأة رغم صدور البراءة الحق في الاستمرار بالقيام بهذه الأعمال ذاتها، ولا يجوز التنازل عن هذا الحق أو انتقاله للغير إلا مع سائر عناصر المنشأة.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على مالك البراءة استغلال الاختراع المشمول بالبراءة استغلالا كافيا في دول مجلس التعاون خلال ثلاث سنوات من تاريخ منح البراءة، وفي حالة انقضاء المدة المقررة دون استغلال البراءة استغلالا كافيا تطبق أحكام المادة التاسعة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لا تسري الحقوق التي تخولها براءة الاختراع على الآتي: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14 /1 - الأعمال الخاصة بأغراض البحث العلمي.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14 /2 - استعمال موضوع البراءة في وسائل النقل التي تدخل أقاليم دول المجلس بصفة مؤقتة أو عرضية سواء كان ذلك في جسم وسيلة النقل أو في آلاتها أو أجهزتها أو عددها أو في الأجزاء الإضافية الأخرى على أن يكون الاستعمال قاصرا على احتياجات تلك الوسائل.</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مدة حماية البراءة عشرون سنة تحتسب اعتبارا من تاريخ التقدم بطلب الحصول على البراءة.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يستحق على براءة الاختراع رسم سنوي يتعين سداده في بداية كل سنة اعتبارا من السنة التالية لتاريخ تقديم طلب البراءة، وإذا لم يقم مالك البراءة بسداد الرسم السنوي في موعد أقصاه ثلاثة أشهر من بداية السنة جاز له أن يدفع الرسم خلال ثلاثة أشهر أخرى تبدأ من انقضاء المدة السابقة مع سداد رسم إضافي. وفي جميع الأحوال يجوز سداد الرسوم السنوية مقدما عن كل أو بعض مدة البراءة، فإذا لم يقم مالك البراءة بسداد الرسم السنوي خلال المهلة النظامية السابقة (ستة أشهر من تاريخ الاستحقاق) سقطت البراءة، ويسري على طلب البراءة في حكم هذه المادة ما يسري على البراءة، وإذا انقضت ثلاث سنوات دون أن يبت المكتب في الطلب جاز لمقدم الطلب أن يتوقف عن سداد الرسم حتى صدور قرار المكتب بمنح البراءة، وعليه في هذه الحالة تسديد جميع الرسوم السنوية التي لم يقم بسدادها.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17 /1 - يجوز لمالك البراءة التي تتمتع بالحماية المقررة في هذا النظام أن يرخص لغيره في القيام بكل أعمال الاستغلال المنصوص عليها في المادة 12 /1 أو بعضها، ويتعين أن يكون الترخيص مكتوبا وموقعا عليه من الطرفين وموثقا من جهة رسمية في إحدى دول مجلس التعاون. ولا يعتد بعقد الترخيص ما لم يتم قيده في سجلات المكتب ودفع رسم طلب القيد ورسم قيد عقد الترخيص.</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17 /2 - لا يترتب على منح الترخيص التعاقدي حرمان مالك البراءة من استغلال البراءة بنفسه أو منح ترخيص آخر عن البراءة ذاتها ما لم ينص عقد الترخيص الأول على خلاف ذلك.</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17 / 3 - يترتب على التراخيص التعاقدية أحقية المرخص له في القيام بجميع أعمال استغلال الاختراع المنصوص عليها في العقد، وليس للمرخص له تعاقديا التنازل عن الحقوق والامتيازات المرخص له فيها من قبل مالك البراءة ما لم يكن حقه في التنازل منصوصا عليه صراحة في عقد الترخيص.</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يخضع عقد الترخيص باستغلال البراءة أو التصرف فيها لرقابة المكتب، وللمكتب أن يطلب من أطراف العقد تعديله بما ينفي عنه إساءة استخدام الحق في البراءة وما للعقد من أثر سلبي على المنافسة في دول مجلس التعاون أو حيازتها للتقنية ونشرها. فإذا لم تستجب الأطراف كان للمكتب رفض الموافقة على العقد وعدم قيده في السجل.</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عشرة: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19 /1 - إذا لم يستغل مالك البراءة الاختراع المشمول بالبراءة على الإطلاق أو استغله على وجه غير كافٍ طبقا للمادة الثالثة عشرة جاز لمجلس الإدارة منح ترخيص إجباري وفق الشروط التالية: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19 / 1 / 1 - أن يكون قد مضى على منح البراءة ثلاث سنوات على الأقل.</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19 / 1 / 2 - أن يثبت طالب الترخيص بذله، خلال فترة معقولة، جهودا للحصول على ترخيص من مالك البراءة بسعر معقول وبشروط تجارية معقولة.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19 / 1 / 3 - ألا يكون الترخيص حصريا.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19 / 1 / 4 - أن يكون الترخيص لسد احتياجات السوق المحلية أساسا.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19 / 1 / 5 - أن يحدد قرار الترخيص نطاق ومدة الترخيص بما </w:t>
      </w:r>
      <w:proofErr w:type="spellStart"/>
      <w:r>
        <w:rPr>
          <w:rFonts w:ascii="UICTFontTextStyleBody" w:hAnsi="UICTFontTextStyleBody" w:cs="Times New Roman"/>
          <w:kern w:val="0"/>
          <w:sz w:val="22"/>
          <w:szCs w:val="22"/>
          <w:rtl/>
          <w14:ligatures w14:val="none"/>
        </w:rPr>
        <w:t>يقتضيه</w:t>
      </w:r>
      <w:proofErr w:type="spellEnd"/>
      <w:r>
        <w:rPr>
          <w:rFonts w:ascii="UICTFontTextStyleBody" w:hAnsi="UICTFontTextStyleBody" w:cs="Times New Roman"/>
          <w:kern w:val="0"/>
          <w:sz w:val="22"/>
          <w:szCs w:val="22"/>
          <w:rtl/>
          <w14:ligatures w14:val="none"/>
        </w:rPr>
        <w:t xml:space="preserve"> الغرض الذي منح من أجله.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19 / 1 / 6 - أن يمنح مالك البراءة تعويضا عادلا.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19 / 1 / 7 - أن يقتصر استغلال البراءة على المرخص له. ولا ينتقل الترخيص إلى الغير إلا في حاله نقل ملكية منشأة المرخص له أو الجزء من منشأته الذي يستغل البراءة، وبشرط موافقة مجلس الإدارة على هذا الانتقال.</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19 /2 - إذا كان الاختراع يتعلق بتقنية أشباه الموصلات لا يجوز الترخيص إلا للأغراض العامة غير التجارية أو لتصحيح ممارسات تقرر قضائيا أو إداريا أنها غير تنافسية.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20 /1 - لا يترتب على قرار منح الترخيص الإجباري عدم منح تراخيص إجبارية أخرى أو حرمان مالك البراءة من استغلال الاختراع بذاته أو منحه تراخيص أخرى باستغلاله.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20 /2 - يجوز لمجلس الإدارة عدم مراعاة البندين (19 / 1 / 1 و 19 / 1 / 2) إذا كان طلب الترخيص الإجباري بسبب حالة طوارئ عامة أو حاجة عامة ملحة جدًّا، أو كان لاستخدامات عامة غير تجارية، في دولة أو أكثر من دول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20 /3 - إذا كان طالب الترخيص الإجباري حكومة إحدى دول مجلس التعاون لتقوم باستغلال اختراع معين في تلك الدولة بواسطة أحد أجهزتها وكان ذلك استنادًا إلى ما </w:t>
      </w:r>
      <w:proofErr w:type="spellStart"/>
      <w:r>
        <w:rPr>
          <w:rFonts w:ascii="UICTFontTextStyleBody" w:hAnsi="UICTFontTextStyleBody" w:cs="Times New Roman"/>
          <w:kern w:val="0"/>
          <w:sz w:val="22"/>
          <w:szCs w:val="22"/>
          <w:rtl/>
          <w14:ligatures w14:val="none"/>
        </w:rPr>
        <w:t>تتطلبه</w:t>
      </w:r>
      <w:proofErr w:type="spellEnd"/>
      <w:r>
        <w:rPr>
          <w:rFonts w:ascii="UICTFontTextStyleBody" w:hAnsi="UICTFontTextStyleBody" w:cs="Times New Roman"/>
          <w:kern w:val="0"/>
          <w:sz w:val="22"/>
          <w:szCs w:val="22"/>
          <w:rtl/>
          <w14:ligatures w14:val="none"/>
        </w:rPr>
        <w:t xml:space="preserve"> المصلحة العامة فإنه يجوز لمجلس الإدارة الموافقة على منح الترخيص بالشروط المذكورة في المادة التاسعة عشرة وبمراعاة ما ورد في الفقرتين ( 20 /1 ، 20 /2 ).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كان استغلال اختراع ينطوي على تقدم تقني ذي شأن وله أهميه اقتصادية كبرى، وكان هذا الاستغلال يستلزم استخدام اختراع آخر جاز لمجلس الإدارة مع مراعاة ما ورد في المادتين التاسعة عشرة والعشرين منح أي من الطرفين أو كليهما ترخيصا إجباريا باستغلال الاختراع الآخر وذلك ما لم يتم اتفاقهما وديا على الاستغلال.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يتم إلغاء الترخيص الإجباري في الحالات التالية: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22 /1 - إذا لم يقم المستفيد من هذا الترخيص باستغلاله استغلالا كافيا في دول مجلس التعاون خلال سنتين من منح الترخيص قابلة للتجديد مدة سنتين أخريين إذا ثبت أن هناك سببا مشروعا في التأخير.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22 /2 - إذا لم يقم المستفيد من الترخيص الإجباري بتسديد المبالغ المستحقة عليه والمبالغ المنصوص عليها في اللوائح خلال ثلاثة أشهر من تاريخ استحقاقها.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22 /3 - إذا لم يراع المرخص له إجباريا أي شرط آخر منصوص عليه في قرار منح الترخيص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22 /4 - إذا انتهت الأوضاع التي من أجلها منح الترخيص ولم يكن من المرجح تكرار حدوثها مع مراعاة المصالح المشروعة للمرخص له.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23 /1- تنتقل بالميراث ملكية البراءة وجميع الحقوق المترتبة عليها وكذلك تنتقل ملكية براءة الاختراع كلها أو بعضها بعوض أو بغير عوض.</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23 /2 - يجوز لكل ذي شأن أن يقدم طلبا للمكتب لتعديل أي بيانات في ملكية البراءة أو الطلب مدعما بالوسائل الثبوتية اللازمة، ولا تنتقل ملكية البراءة ولا يكون لتغيير بياناتها حجة على الغير إلا من تاريخ قيد قرار التعديل بالسجل وإشهاره.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التظلم أمام اللجنة من أي قرار صادر عن المكتب خلال ثلاثة أشهر من تاريخ علم الوصول بالقرار أو شهره حسب الأحوال، وتنظم اللائحة التنفيذية الإجراءات المتبعة أمام اللجنة ورسوم التظلم وتجديده.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الطعن في قرارات اللجنة أمام الجهة المختصة وفقا لما هو متبع في دولة المقر، ويفصل في ذلك طبقا لأحكام هذا النظام ولأنظمتها المتعلقة ببراءات الاختراع على الترتيب وإلا فوفقا للقواعد العامة.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تنظر الجهات المختصة في كل دولة من دول المجلس في كافة المنازعات المتعلقة بالتعدي على البراءة أو احتمال حدوثه، وتفصل في المنازعات المذكورة طبقا لأحكام هذا النظام ولقوانينها (أنظمتها) المتعلقة ببراءات الاختراع إن وجدت على الترتيب وإلا فوفقا للقواعد العامة.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27 /1 - يعد المكتب سجلا تقيد فيه البراءات والبيانات الخاصة بها وفقا لأحكام هذا النظام ولوائحه.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27 / 2 - يصدر المكتب نشرة رسمية تنشر فيها كل </w:t>
      </w:r>
      <w:proofErr w:type="spellStart"/>
      <w:r>
        <w:rPr>
          <w:rFonts w:ascii="UICTFontTextStyleBody" w:hAnsi="UICTFontTextStyleBody" w:cs="Times New Roman"/>
          <w:kern w:val="0"/>
          <w:sz w:val="22"/>
          <w:szCs w:val="22"/>
          <w:rtl/>
          <w14:ligatures w14:val="none"/>
        </w:rPr>
        <w:t>الإشهارات</w:t>
      </w:r>
      <w:proofErr w:type="spellEnd"/>
      <w:r>
        <w:rPr>
          <w:rFonts w:ascii="UICTFontTextStyleBody" w:hAnsi="UICTFontTextStyleBody" w:cs="Times New Roman"/>
          <w:kern w:val="0"/>
          <w:sz w:val="22"/>
          <w:szCs w:val="22"/>
          <w:rtl/>
          <w14:ligatures w14:val="none"/>
        </w:rPr>
        <w:t xml:space="preserve"> المنصوص عليها في هذا النظام ولوائحه.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يصدر المجلس الوزاري قرارا بتشكيل لجنة للتظلمات على النحو التالي: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28 /1 - تتكون اللجنة من اثني عشر عضوا من الدول الأعضاء يختارون بصفتهم الشخصية وليس بصفتهم الرسمية.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28 /2 - ترشح كل دولة اثنين لعضوية اللجنة بحيث يكون أحدهما قانونيا والآخر فنيا.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28 /3 - يكون للجنة رئيس ونائب للرئيس من القانونيين يختارهما بقية الأعضاء لمدة ثلاث سنوات.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28 /4 - تتخذ اللجنة قراراتها بأغلبية ثلثي الأعضاء الحاضرين.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28 /5 - تعقد اللجنة اجتماعها بحضور عضو واحد من كل دولة على الأقل.</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28 /6 - يؤجل اجتماع اللجنة أسبوعين إذا لم يحضر مندوبَا أي من الدول، وإذا تعذر حضورهما في الاجتماع التالي فيكون الاجتماع صحيحا.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28 /7 - يقوم أعضاء اللجنة بتأدية عملهم بحيدة واستقلال عن توجيهات أية جهة كانت.</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والعشرون: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لا يجوز لأعضاء اللجنة وأعضاء مجلس الإدارة وموظفي المكتب تقديم طلبات بأسمائهم خلال مدة عملهم، وخلال السنتين التاليتين لانتهاء خدمتهم، وتعتبر المعلومات التي بحوزتهم في غاية السرية.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يحصل المكتب رسومًا مالية من المستفيدين في الحالات التالية: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طلب براءة الاختراع.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منح البراءة ونشرها.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الرسوم السنوية.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التعديل أو الإضافة إلى طلب البراءة.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الرسم الإضافي نتيجة التأخر في تسديد الرسم السنوي للبراءة.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نقل الحق في الطلب أو نقل ملكية البراءة.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الحصول على صورة عن الطلب أو عن سجل الطلب أو البراءة.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طلب منح الترخيص الإجباري.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9 - منح الترخيص الإجباري.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10 - طلب قيد عقد الترخيص.</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11 - قيد عقد الترخيص.</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 قيد التظلم أمام اللجنة.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13 - تجديد التظلم أمام اللجنة.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14 - طلب عينة لمستنبت.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15 - طلب سند عرض الاختراع في معرض.</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16 - إجراء بحث في وثائق المكتب.</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17 - الفحص الموضوعي. وتحدد اللوائح مقدار هذه الرسوم.</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لا تسري الحماية على المنتجات الممنوحة براءة اختراع من المكتب في أي دولة من دول المجلس تتمتع باستثناء بموجب الفقرة (4) من المادة (65) من اتفاقية الجوانب المتصلة بالتجارة من حقوق الملكية الفكرية (تربس) الملحقة باتفاقية منظمة التجارة العالمية وذلك خلال فترة الاستثناء.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يصدر المجلس الوزاري اللوائح المتعلقة بهذا النظام.</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تفسير واقتراح تعديل هذا النظام من اختصاص لجنة التعاون المالي والاقتصادي بعد التنسيق مع لجنة التعاون العلمي والتقني ولجنة التعاون الصناعي.</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يبدأ العمل بهذا النظام بعد ثلاثة أشهر من نشره ونشر اللائحة التنفيذية.</w:t>
      </w:r>
    </w:p>
    <w:p w:rsidR="00CB66D6" w:rsidRDefault="00CB66D6" w:rsidP="00CB66D6">
      <w:pPr>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60" w:line="240" w:lineRule="auto"/>
        <w:rPr>
          <w:rFonts w:ascii=".AppleSystemUIFont" w:hAnsi=".AppleSystemUIFont" w:cs="Times New Roman"/>
          <w:kern w:val="0"/>
          <w:sz w:val="22"/>
          <w:szCs w:val="22"/>
          <w:rtl/>
          <w14:ligatures w14:val="none"/>
        </w:rPr>
      </w:pPr>
      <w:r>
        <w:rPr>
          <w:rFonts w:ascii="UICTFontTextStyleBody" w:hAnsi="UICTFontTextStyleBody" w:cs="Times New Roman"/>
          <w:b/>
          <w:bCs/>
          <w:kern w:val="0"/>
          <w:sz w:val="22"/>
          <w:szCs w:val="22"/>
          <w:rtl/>
          <w14:ligatures w14:val="none"/>
        </w:rPr>
        <w:t>نظام براءات الاختراع والتصميمات التخطيطية للدارات المتكاملة والأصناف النباتية والنماذج الصناعية</w:t>
      </w:r>
    </w:p>
    <w:p w:rsidR="00CB66D6" w:rsidRDefault="00CB66D6" w:rsidP="00CB66D6">
      <w:pPr>
        <w:bidi/>
        <w:spacing w:after="0" w:line="240" w:lineRule="auto"/>
        <w:rPr>
          <w:rFonts w:ascii=".AppleSystemUIFont" w:hAnsi=".AppleSystemUIFont" w:cs="Times New Roman"/>
          <w:kern w:val="0"/>
          <w:sz w:val="22"/>
          <w:szCs w:val="22"/>
          <w14:ligatures w14:val="none"/>
        </w:rPr>
      </w:pPr>
      <w:r>
        <w:rPr>
          <w:rFonts w:ascii="UICTFontTextStyleBody" w:hAnsi="UICTFontTextStyleBody" w:cs="Times New Roman"/>
          <w:kern w:val="0"/>
          <w:sz w:val="22"/>
          <w:szCs w:val="22"/>
          <w:rtl/>
          <w14:ligatures w14:val="none"/>
        </w:rPr>
        <w:lastRenderedPageBreak/>
        <w:t>الفصل الأول: أحكام عامة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الأولى:</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يهدف هذا النظام إلى توفير الحماية الكاملة – داخل المملكة – للاختراعات، والتصميمات التخطيطية للدارات المتكاملة، والأصناف النباتية، والنماذج الصناعية.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يقصد بالألفاظ والعبارات الآتية أينما وردت في هذا النظام المعاني المبينة أمامها ما لم يقتض السياق خلاف ذلك:</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المدينة:</w:t>
      </w:r>
      <w:r>
        <w:rPr>
          <w:rFonts w:ascii="UICTFontTextStyleBody" w:hAnsi="UICTFontTextStyleBody" w:cs="Times New Roman"/>
          <w:kern w:val="0"/>
          <w:sz w:val="22"/>
          <w:szCs w:val="22"/>
          <w:rtl/>
          <w14:ligatures w14:val="none"/>
        </w:rPr>
        <w:t xml:space="preserve"> مدينة الملك عبد العزيز للعلوم والتقنية.</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موضوع الحماية :</w:t>
      </w:r>
      <w:r>
        <w:rPr>
          <w:rFonts w:ascii="UICTFontTextStyleBody" w:hAnsi="UICTFontTextStyleBody" w:cs="Times New Roman"/>
          <w:kern w:val="0"/>
          <w:sz w:val="22"/>
          <w:szCs w:val="22"/>
          <w:rtl/>
          <w14:ligatures w14:val="none"/>
        </w:rPr>
        <w:t xml:space="preserve"> وهو إما أن يكون اختراعًا، أو تصميمًا تخطيطيًا لدارة متكاملة، أو صنفًا نباتيًّا، أو نموذجًا صناعيًّا.</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وثيقة الحماية : </w:t>
      </w:r>
      <w:r>
        <w:rPr>
          <w:rFonts w:ascii="UICTFontTextStyleBody" w:hAnsi="UICTFontTextStyleBody" w:cs="Times New Roman"/>
          <w:kern w:val="0"/>
          <w:sz w:val="22"/>
          <w:szCs w:val="22"/>
          <w:rtl/>
          <w14:ligatures w14:val="none"/>
        </w:rPr>
        <w:t>الوثيقة التي تمنحها المدينة لموضوع من موضوعات الحماية، وهي إما أن تكون براءة اختراع، أو شهادة تصميم، أو براءة نباتية، أو شهادة نموذج صناعي.</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الاختراع :</w:t>
      </w:r>
      <w:r>
        <w:rPr>
          <w:rFonts w:ascii="UICTFontTextStyleBody" w:hAnsi="UICTFontTextStyleBody" w:cs="Times New Roman"/>
          <w:kern w:val="0"/>
          <w:sz w:val="22"/>
          <w:szCs w:val="22"/>
          <w:rtl/>
          <w14:ligatures w14:val="none"/>
        </w:rPr>
        <w:t xml:space="preserve"> فكرة يتوصل إليها المخترع، وينتج عنها حل مشكلة معينة في مجال التقنية.</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الدارة المتكاملة : </w:t>
      </w:r>
      <w:r>
        <w:rPr>
          <w:rFonts w:ascii="UICTFontTextStyleBody" w:hAnsi="UICTFontTextStyleBody" w:cs="Times New Roman"/>
          <w:kern w:val="0"/>
          <w:sz w:val="22"/>
          <w:szCs w:val="22"/>
          <w:rtl/>
          <w14:ligatures w14:val="none"/>
        </w:rPr>
        <w:t>منتج يكون الغرض منه أداء وظيفة إلكترونية، تشكل فيه العناصر – يكون أحدها على الأقل نشطًا – وجميع الوصلات، أو بعضها شكلًا متكاملًا في قطعة من المادة أو عليها، سواء في شكله النهائي أو الوسيط.</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التصميم : </w:t>
      </w:r>
      <w:r>
        <w:rPr>
          <w:rFonts w:ascii="UICTFontTextStyleBody" w:hAnsi="UICTFontTextStyleBody" w:cs="Times New Roman"/>
          <w:kern w:val="0"/>
          <w:sz w:val="22"/>
          <w:szCs w:val="22"/>
          <w:rtl/>
          <w14:ligatures w14:val="none"/>
        </w:rPr>
        <w:t>الترتيب الثلاثي الأبعاد لعناصر دارة متكاملة - على أن يكون أحد تلك العناصر على الأقل نشطًا - ولجميع الوصلات، أو بعضها، أو الترتيب الثلاثي الأبعاد المعد لدارة متكاملة بغرض التصنيع.</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الصنف النباتي : </w:t>
      </w:r>
      <w:r>
        <w:rPr>
          <w:rFonts w:ascii="UICTFontTextStyleBody" w:hAnsi="UICTFontTextStyleBody" w:cs="Times New Roman"/>
          <w:kern w:val="0"/>
          <w:sz w:val="22"/>
          <w:szCs w:val="22"/>
          <w:rtl/>
          <w14:ligatures w14:val="none"/>
        </w:rPr>
        <w:t>مجموعة نباتية من مصنف نباتي واحد، من أدنى الدرجات المعروفة، والتي – بغض النظر عن مدى استيفائها لشروط المنح – يمكن تحديدها بالتعبير عن الخصائص الناتجة عن تركيب وراثي معين أو مجموعة معينة من التراكيب الوراثية، وتمييزها عن أي مجموعة نباتية أخرى بالتعبير عن إحدى الخصائص المذكورة على الأقل، واعتبارها وحدة بالنظر إلى قدرتها على التكاثر دون تغيير.</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مستنبط النبات : </w:t>
      </w:r>
      <w:r>
        <w:rPr>
          <w:rFonts w:ascii="UICTFontTextStyleBody" w:hAnsi="UICTFontTextStyleBody" w:cs="Times New Roman"/>
          <w:kern w:val="0"/>
          <w:sz w:val="22"/>
          <w:szCs w:val="22"/>
          <w:rtl/>
          <w14:ligatures w14:val="none"/>
        </w:rPr>
        <w:t>الشخص الذي استنبط، أو اكتشف، أو طور صنفًا نباتيًّا جديدًا.</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النموذج الصناعي: </w:t>
      </w:r>
      <w:r>
        <w:rPr>
          <w:rFonts w:ascii="UICTFontTextStyleBody" w:hAnsi="UICTFontTextStyleBody" w:cs="Times New Roman"/>
          <w:kern w:val="0"/>
          <w:sz w:val="22"/>
          <w:szCs w:val="22"/>
          <w:rtl/>
          <w14:ligatures w14:val="none"/>
        </w:rPr>
        <w:t>تجميع للخطوط أو الألوان ثنائي الأبعاد، أو شكل ثلاثي الأبعاد يضفي على أي منتج صناعي أو منتج من الحرف التقليدية مظهرًا خاصًّا، بشرط ألا يكون لمجرد غرض وظيفي أو تقني، ويدخل في ذلك تصميمات المنسوجات.</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الترخيص الإجباري: </w:t>
      </w:r>
      <w:r>
        <w:rPr>
          <w:rFonts w:ascii="UICTFontTextStyleBody" w:hAnsi="UICTFontTextStyleBody" w:cs="Times New Roman"/>
          <w:kern w:val="0"/>
          <w:sz w:val="22"/>
          <w:szCs w:val="22"/>
          <w:rtl/>
          <w14:ligatures w14:val="none"/>
        </w:rPr>
        <w:t>الإذن للغير باستغلال موضوع حماية، دون موافقة مالك وثيقة الحماية، وفقًا للأحكام المنصوص عليها في هذا النظام.</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الترخيص التعاقدي : </w:t>
      </w:r>
      <w:r>
        <w:rPr>
          <w:rFonts w:ascii="UICTFontTextStyleBody" w:hAnsi="UICTFontTextStyleBody" w:cs="Times New Roman"/>
          <w:kern w:val="0"/>
          <w:sz w:val="22"/>
          <w:szCs w:val="22"/>
          <w:rtl/>
          <w14:ligatures w14:val="none"/>
        </w:rPr>
        <w:t>عقد يخول بمقتضاه مالك وثيقة الحماية طرفا آخر بعض أو جميع حقوقه في استغلال تلك الوثيقة، مدة معينة لقاء أجر محدد.</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النشرة : </w:t>
      </w:r>
      <w:r>
        <w:rPr>
          <w:rFonts w:ascii="UICTFontTextStyleBody" w:hAnsi="UICTFontTextStyleBody" w:cs="Times New Roman"/>
          <w:kern w:val="0"/>
          <w:sz w:val="22"/>
          <w:szCs w:val="22"/>
          <w:rtl/>
          <w14:ligatures w14:val="none"/>
        </w:rPr>
        <w:t>صحيفة تصدر من المدينة عن كل ما يتعلق بموضوعات الحماية، طبقًا لأحكام هذا النظام ولائحته التنفيذية.</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اللجنة : </w:t>
      </w:r>
      <w:r>
        <w:rPr>
          <w:rFonts w:ascii="UICTFontTextStyleBody" w:hAnsi="UICTFontTextStyleBody" w:cs="Times New Roman"/>
          <w:kern w:val="0"/>
          <w:sz w:val="22"/>
          <w:szCs w:val="22"/>
          <w:rtl/>
          <w14:ligatures w14:val="none"/>
        </w:rPr>
        <w:t>اللجنة المنصوص عليها في المادة الخامسة والثلاثين من هذا النظام.</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الجدول : </w:t>
      </w:r>
      <w:r>
        <w:rPr>
          <w:rFonts w:ascii="UICTFontTextStyleBody" w:hAnsi="UICTFontTextStyleBody" w:cs="Times New Roman"/>
          <w:kern w:val="0"/>
          <w:sz w:val="22"/>
          <w:szCs w:val="22"/>
          <w:rtl/>
          <w14:ligatures w14:val="none"/>
        </w:rPr>
        <w:t>الجدول الملحق بهذا النظام الذي يوضح المقابل المالي للأعمال التي تقوم بها الإدارة، تطبيقًا لأحكام هذا النظام.</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 xml:space="preserve">مقدم الطلب : </w:t>
      </w:r>
      <w:r>
        <w:rPr>
          <w:rFonts w:ascii="UICTFontTextStyleBody" w:hAnsi="UICTFontTextStyleBody" w:cs="Times New Roman"/>
          <w:kern w:val="0"/>
          <w:sz w:val="22"/>
          <w:szCs w:val="22"/>
          <w:rtl/>
          <w14:ligatures w14:val="none"/>
        </w:rPr>
        <w:t>المقيد في سجلات الإدارة على أنه الشخص الذي يطلب وثيقة الحماية.</w:t>
      </w:r>
      <w:r>
        <w:rPr>
          <w:rFonts w:ascii="UICTFontTextStyleBody" w:hAnsi="UICTFontTextStyleBody" w:cs="Times New Roman"/>
          <w:kern w:val="0"/>
          <w:sz w:val="22"/>
          <w:szCs w:val="22"/>
          <w:rtl/>
          <w14:ligatures w14:val="none"/>
        </w:rPr>
        <w:br/>
      </w:r>
      <w:r>
        <w:rPr>
          <w:rFonts w:ascii="UICTFontTextStyleEmphasizedBody" w:hAnsi="UICTFontTextStyleEmphasizedBody" w:cs="Times New Roman"/>
          <w:b/>
          <w:bCs/>
          <w:kern w:val="0"/>
          <w:sz w:val="22"/>
          <w:szCs w:val="22"/>
          <w:rtl/>
          <w14:ligatures w14:val="none"/>
        </w:rPr>
        <w:t>اللائحة</w:t>
      </w:r>
      <w:r>
        <w:rPr>
          <w:rFonts w:ascii="UICTFontTextStyleBody" w:hAnsi="UICTFontTextStyleBody" w:cs="Times New Roman"/>
          <w:kern w:val="0"/>
          <w:sz w:val="22"/>
          <w:szCs w:val="22"/>
          <w:rtl/>
          <w14:ligatures w14:val="none"/>
        </w:rPr>
        <w:t>: اللائحة التنفيذية لهذا النظام.</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تختص المدينة بتطبيق الأحكام المقررة في هذا النظام ولائحته.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لا تمنح وثيقة الحماية إذا كان استغلالها تجاريًّا مخالفًا للشريعة الإسلامية.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لا تمنح وثيقة الحماية إذا كان استغلالها تجاريًّا مضرًّا بالحياة، أو بالصحة البشرية أو الحيوانية أو النباتية، أو مضرًّا إضرارًا كبيرًا بالبيئة.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أ - تكون ملكية وثيقة الحماية لصاحب العمل، ما لم ينص عقد العمل على غير ذلك، متى كان موضوعها ناتجًا عن تنفيذ عقد، أو التزام مضمونه إفراغ الجهد فيما تم التوصل إليه، أو إذا أثبت صاحب العمل أن العامل لم يتوصل إلى موضوع الحماية إلا نتيجة استخدام الإمكانات أو الوسائل أو البيانات التي أتاحها له العمل. </w:t>
      </w:r>
      <w:r>
        <w:rPr>
          <w:rFonts w:ascii="UICTFontTextStyleBody" w:hAnsi="UICTFontTextStyleBody" w:cs="Times New Roman"/>
          <w:kern w:val="0"/>
          <w:sz w:val="22"/>
          <w:szCs w:val="22"/>
          <w:rtl/>
          <w14:ligatures w14:val="none"/>
        </w:rPr>
        <w:br/>
        <w:t xml:space="preserve">ب - لا يخل الحكم السابق بحق العامل في الحصول على مكافأة خاصة يتفق عليها برضا الطرفين، أو تقدرها اللجنة في ضوء الظروف المختلفة لعقد العمل والأهمية الاقتصادية لموضوع الحماية. ويبطل أي اتفاق خاص يحرم العامل من هذا الحق. </w:t>
      </w:r>
      <w:r>
        <w:rPr>
          <w:rFonts w:ascii="UICTFontTextStyleBody" w:hAnsi="UICTFontTextStyleBody" w:cs="Times New Roman"/>
          <w:kern w:val="0"/>
          <w:sz w:val="22"/>
          <w:szCs w:val="22"/>
          <w:rtl/>
          <w14:ligatures w14:val="none"/>
        </w:rPr>
        <w:br/>
        <w:t xml:space="preserve">ج - يعد الطلب المقدم من العامل للحصول على وثيقة الحماية، خلال سنتين من تاريخ ترك الخدمة، كأنه حصل أثناء الخدمة. </w:t>
      </w:r>
      <w:r>
        <w:rPr>
          <w:rFonts w:ascii="UICTFontTextStyleBody" w:hAnsi="UICTFontTextStyleBody" w:cs="Times New Roman"/>
          <w:kern w:val="0"/>
          <w:sz w:val="22"/>
          <w:szCs w:val="22"/>
          <w:rtl/>
          <w14:ligatures w14:val="none"/>
        </w:rPr>
        <w:br/>
        <w:t xml:space="preserve">د - تطبق الأحكام السابقة بالنسبة للعاملين في الجهات الحكومية. </w:t>
      </w:r>
      <w:r>
        <w:rPr>
          <w:rFonts w:ascii="UICTFontTextStyleBody" w:hAnsi="UICTFontTextStyleBody" w:cs="Times New Roman"/>
          <w:kern w:val="0"/>
          <w:sz w:val="22"/>
          <w:szCs w:val="22"/>
          <w:rtl/>
          <w14:ligatures w14:val="none"/>
        </w:rPr>
        <w:br/>
        <w:t>هـ - إذا كان موضوع الحماية الذي تم التوصل إليه يتعلق بالأمن الوطني، فيطبق بشأنه الأحكام التي تحددها اللائحة.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المادة الخامسة: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تكون وثيقة الحماية حقًّا خاصًّا لمن صدرت باسمه، وينتقل هذا الحق بالميراث، كما ينتقل بعوض أو بغير عوض.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إذا كان موضوع الحماية عملًا مشتركًا لعدة أشخاص كان الحق لهم جميعًا بالتساوي، ما لم يتفقوا على خلاف ذلك.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جـ - لا يعد مشتركًا من لم يسهم بجهد في موضوع الحماية، وإنما اقتصرت جهوده على المساعدة في تنفيذه.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 - إذا توصل بشكل مستقل أكثر من شخص إلى موضوع الحماية نفسه؛ فإن وثيقة الحماية تكون لمن سبق في إيداع طلبه.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هـ - يكون لمن توصل إلى موضوع الحماية الحق في ذكر اسمه بتلك الصفة في وثيقة الحماية.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كان موضوع الحماية المدعى به في طلب الحماية، أو في وثيقة الحماية مأخوذًا من موضوع حماية يعود الحق فيه إليه شخص آخر خلاف مقدم الطلب أو مالك وثيقة الحماية؛ فإنه يجوز لهذا الشخص أن يطلب من اللجنة تحويل ملكية طلب الحماية أو وثيقة الحماية إليه. ولا تسمع الدعوى في طلب التحويل بعد مضي خمس سنوات على منح وثيقة الحماية إلا في حالة ثبوت سوء نية مقدم الطلب.</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يقدم طلب منح وثيقة الحماية إلى الإدارة على نموذج يعد لذلك، وتحدد اللائحة المعلومات والوثائق المطلوب إرفاقها بالطلب. وإذا كان الطلب مقدمًا من غير من توصل إلى موضوع الحماية، وجب تبيان اسمه، وسند انتقال الحق في موضوع الحماية إلى مقدم الطلب. </w:t>
      </w:r>
      <w:r>
        <w:rPr>
          <w:rFonts w:ascii="UICTFontTextStyleBody" w:hAnsi="UICTFontTextStyleBody" w:cs="Times New Roman"/>
          <w:kern w:val="0"/>
          <w:sz w:val="22"/>
          <w:szCs w:val="22"/>
          <w:rtl/>
          <w14:ligatures w14:val="none"/>
        </w:rPr>
        <w:br/>
        <w:t>ويجوز للإدارة في تلك الحالة إرسال صورة من هذه المستندات إلى من توصل إلى موضوع الحماية. وبعد استيفاء المتطلبات وسداد المقابل المالي المقرر يسجل الطلب.</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لمقدم الطلب أن يدخل ما يراه من تعديلات على الطلب، على ألا تتجاوز هذه التعديلات ما كشف عنه في الطلب الأصلي.</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العاشرة: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يحق لمقدم الطلب الاستفادة من الأسبقية المقررة لطلب سابق، أودع خلال فترة الأسبقية المحددة لكل موضوع من موضوعات الحماية، اعتبارًا من تاريخ إيداع الطلب السابق، بشرط أن يرافقه إقرار مكتوب مبين فيه تاريخ الطلب السابق، ورقمه، والجهة التي أودع فيها هو أو سلفه هذا الطلب، وعليه أن يقدم صورة من الطلب السابق، معتمدة من الجهة التي تقدم إليها بطلب الحماية، خلال تسعين يومًا من تاريخ إيداع الطلب لدى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تكون فترة الأسبقية لبراءات الاختراع والأصناف النباتية اثني عشر شهرًا.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 - تكون فترة الأسبقية للنموذج الصناعي ستة أشهر.</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تقوم الإدارة بنشر طلبات براءات الاختراع، والبراءات النباتية خلال ثمانية عشر شهرًا من تاريخ إيداع الطلب، بعد دفع المقابل المالي المقرر.</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تقوم الإدارة بفحص الطلبات المسجلة من الناحية الشكلية، وإذا تبين من الفحص عدم استيفاء بعض الشروط المقررة نظامًا، فلها أن تكلف مقدم الطلب باستيفائها خلال تسعين يومًا على الأكثر من تاريخ إبلاغه بذلك. وإذا لم ينفذ ما طلب منه خلال الفترة المذكورة عد طلبه كأن لم يكن.</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تم فحص طلب براءة الاختراع، أو البراءة النباتية من الناحية الشكلية؛ يبدأ بفحصه موضوعيًّا، طبقًا لما تبينه اللائحة.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إذا تبين للإدارة أن الطلب قد استوفى الشروط المقررة فإنها تصدر قرارًا بمنح وثيقة الحماية، وينشر القرار بترتيب صدوره من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إذا تبين للإدارة عدم أحقية مقدم الطلب في وثيقة الحماية فإنها تعد قرارًا موضحًا به أسباب الرفض، ويبلغ مقدم الطلب بذلك.</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يجوز لمقدم الطلب سحب طلبه في أي وقت، ما لم يبت فيه بصفة نهائية، ولا يترتب على سحب الطلب الحق في استرداد ما تم سداده من المقابل المالي، أو أي نفقة أخرى.</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أي تصرف يحصل بمقتضاه التنازل عن طلب الحماية ، أو وثيقة الحماية نفسها، ينبغي أن يكون مكتوبًا وموقعًا عليه من الطرفين، ومعتمدًا من جهة تقبلها الإدارة، ولا يعتد بأي تغيير في ملكية طلب الحماية، أو وثيقة الحماية نفسها في مواجهة الغير، إلا بعد تقديم طلب التغيير، وسداد المقابل المالي المقرر، وتسجيله في سجلات الإدارة. وإذا اشترك عدة أشخاص في إيداع طلب حماية واحد، أو في ملكية وثيقة حماية واحدة، جاز لأي منهم أن يتنازل لأحد الشركاء، أو لهم جميعًا، أو للغير عما يخصه في الطلب، أو وثيقة الحماية. وعلى الإدارة أن تقوم بالإعلان عن نقل الملكية في النشرة.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تم التصرف في وثيقة الحماية للغير بأي نوع من أنواع التصرف، أو انتقل حق استغلالها للغير لأي سبب من الأسباب، فعلى مالك الوثيقة إبلاغ المتصرف إليه، أو من انتقل إليه حق الاستغلال رسميًّا بأي إجراء نظامي تم بشأن وثيقة الحماية، سواء اتخذه المالك، أو اتخذه الغير ضده.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أ - يستحق على طلب الحماية، أو وثيقة الحماية مقابل مالي سنوي – طبقًا للجدول المرفق بهذا النظام – يجب سداده في بداية كل سنة، اعتبارًا من السنة التالية لتاريخ إيداع الطلب. </w:t>
      </w:r>
      <w:r>
        <w:rPr>
          <w:rFonts w:ascii="UICTFontTextStyleBody" w:hAnsi="UICTFontTextStyleBody" w:cs="Times New Roman"/>
          <w:kern w:val="0"/>
          <w:sz w:val="22"/>
          <w:szCs w:val="22"/>
          <w:rtl/>
          <w14:ligatures w14:val="none"/>
        </w:rPr>
        <w:br/>
        <w:t xml:space="preserve">وإذا لم يقم مقدم الطلب، أو مالك الوثيقة بسداده في موعد أقصاه ثلاثة أشهر من تاريخ استحقاقه؛ استحق عليه مقابل مالي مضاعف. فإذا لم يقم بسداده بعد إنذاره خلال الثلاثة أشهر التالية لانقضاء الثلاثة أشهر الأولى؛ سقط الطلب، أو وثيقة الحماية، ويسجل ذلك في السجل، ويعلن عنه في النشرة. </w:t>
      </w:r>
      <w:r>
        <w:rPr>
          <w:rFonts w:ascii="UICTFontTextStyleBody" w:hAnsi="UICTFontTextStyleBody" w:cs="Times New Roman"/>
          <w:kern w:val="0"/>
          <w:sz w:val="22"/>
          <w:szCs w:val="22"/>
          <w:rtl/>
          <w14:ligatures w14:val="none"/>
        </w:rPr>
        <w:br/>
        <w:t>ب - يجوز لمقدم الطلب، بعد دفعه المقابل المالي المقرر لثلاث سنوات دون أن يتم منحه الحماية؛ تأجيل سداد المقابل المالي للسنوات اللاحقة حتى صدور قرار منح وثيقة الحماية.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عشرة: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مدة حماية براءة الاختراع عشرون سنة من تاريخ إيداع الطلب.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مدة حماية شهادة التصميم عشر سنوات من تاريخ إيداع الطلب، أو عشر سنوات من تاريخ بدء استغلاله تجاريًّا في أي مكان في العالم، وفي كل الأحوال لا يجوز أن تتعدى مدة الحماية خمس عشرة سنة من تاريخ التوصل إلى التصميم.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 - مدة حماية البراءة النباتية عشرون سنة من تاريخ إيداع الطلب، أما بالنسبة للأشجار والكروم فمدة حمايتها خمس وعشرون سنة.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 - مدة حماية شهادة النموذج الصناعي عشر سنوات من تاريخ إيداع الطلب.</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إذا قام شخص – بحسن نية – بتصنيع منتج، أو باستعمال عملية صناعية، أو بتصنيع دارة متكاملة مدمج فيها التصميم، أو سلعة تتضمن هذه الدارة، أو باستغلال صنف نباتي، أو باتخاذ ترتيبات جدية لذلك قبل تاريخ إيداع طلب الحماية، أو طلب الأسبقية عن ذلك المنتج، أو العملية الصناعية، أو التصميم، أو الصنف النباتي، أو تاريخ أول استغلال تجاري للتصميم في أي مكان في العالم؛ فإنه يكون له – رغم صدور وثيقة الحماية – الحق في الاستمرار بالقيام بهذه الأعمال نفسها، دون التوسع فيها، ولا يجوز التنازل عن هذا الحق، أو انتقاله للغير، إلا مع سائر عناصر المنشأة، أو أحدها، ويدخل في ذلك السمعة التجارية.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لمالك وثيقة الحماية أن يرخص ترخيصًا تعاقديًّا لغيره في القيام بكل أو بعض أعمال الاستغلال، المنصوص عليها في الأحكام الخاصة، لكل موضوع من موضوعات الحماية. ولا يعتد بعقد الترخيص في مواجهة الغير، ما لم يسدد المقابل المالي المقرر عليه ويسجل في سجلات الإدارة ولا يترتب على هذا الترخيص حرمان مالك الوثيقة من استغلال موضوع الحماية بنفسه، أو منح ترخيص آخر عن موضوع الحماية نفسه، ما لم ينص عقد الترخيص الأول على خلاف ذلك.</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للإدارة أن تطلب من أطراف عقد الترخيص تعديله، بما ينفي عنه إساءة استخدام الحق في وثيقة الحماية، أو أي أثر سلبي على المنافسة، أو حيازة التقنية ونشرها.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يترتب على الترخيص أحقية المرخص له في القيام بجميع الأعمال والامتيازات المقررة لمالك وثيقة الحماية، والمتعلقة بموضوع الحماية في جميع أنحاء المملكة طوال مدة سريان الحماية، ما لم ينص في عقد الترخيص على خلاف ذلك، وليس للمرخص له أن يتنازل عن الحقوق والامتيازات التي رخص له بها مالك الوثيقة، ما لم ينص عقد الترخيص على ذلك صراحة.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يجوز للمدينة أن تمنح ترخيصًا إجباريًّا للغير باستغلال الاختراع المشمول بالبراءة، أو التصميم التخطيطي للدارة المتكاملة المشمول بشهادة التصميم بناء على طلب يقدمه إليها، وفقًا لما يأتي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أن يتم تقديم الطلب بعد مضي أربع سنوات من تاريخ إيداع طلب براءة الاختراع، أو ثلاث سنوات من تاريخ منحها، أيهما ينقضي متأخرًا، دون أن يقوم مالك البراءة باستغلال اختراعه، أو يكون استغله على نحو غير كاف، ما لم يبرر ذلك بعذر مشروع.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أن يثبت طالب الترخيص الإجباري أنه قد بذل – خلال مدة معقولة – جهودًا في سبيل الحصول على ترخيص تعاقدي، وفقًا لشروط تجارية معقولة، ومقابل مادي معقول. ويستثنى من هذا الحكم ومن حكم الفقرة السابقة إذا كان طالب الترخيص جهة حكومية، أو شخصًا مخولًا من قبلها، وكانت الغاية منه تحقيق المصلحة العامة – وخاصة الأمن، أو الصحة، أو التغذية، أو تنمية قطاعات حيوية أخرى من الاقتصاد الوطني – أو مواجهة حالة طوارئ، أو أوضاع أخرى ملحة جدًّا، أو كانت الغاية منه أغراضًا عامة غير تجارية، وفي الحالة الأخيرة وعند العلم بوجود براءة اختراع أو شهادة تصميم يتم إبلاغ مالكها فورًا.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أن يمنح الترخيص الإجباري أساسًا لأجل توفير الاختراع أو التصميم في الأسواق المحلية. ويستثنى من هذا الحكم إذا كانت الغاية من الترخيص المنع أو الحد من ممارسات صدر بشأنها قرار أو حكم يقضي بأنها من أعمال المنافسة غير المشروعة.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4 - أن يحدد قرار الترخيص نطاق الترخيص، ومدته بما </w:t>
      </w:r>
      <w:proofErr w:type="spellStart"/>
      <w:r>
        <w:rPr>
          <w:rFonts w:ascii="UICTFontTextStyleBody" w:hAnsi="UICTFontTextStyleBody" w:cs="Times New Roman"/>
          <w:kern w:val="0"/>
          <w:sz w:val="22"/>
          <w:szCs w:val="22"/>
          <w:rtl/>
          <w14:ligatures w14:val="none"/>
        </w:rPr>
        <w:t>يقتضيه</w:t>
      </w:r>
      <w:proofErr w:type="spellEnd"/>
      <w:r>
        <w:rPr>
          <w:rFonts w:ascii="UICTFontTextStyleBody" w:hAnsi="UICTFontTextStyleBody" w:cs="Times New Roman"/>
          <w:kern w:val="0"/>
          <w:sz w:val="22"/>
          <w:szCs w:val="22"/>
          <w:rtl/>
          <w14:ligatures w14:val="none"/>
        </w:rPr>
        <w:t xml:space="preserve"> الغرض الذي منح من أجله. ويكون الترخيص خاضعًا للإنهاء إذا انتهت الأوضاع التي من أجلها منح الترخيص، ولم يكن من المرجح تكرار حدوثها، مع مراعاة المصالح المشروعة للمرخص له.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ألا يكون الترخيص حصرًا على من منح له.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أن يبت في كل طلب على حدة.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أن يعوض مالك براءة الاختراع أو شهادة التصميم تعويضًا عادلًا، وتتولى اللجنة تحديد مقدار التعويض، على أن يلتزم المرخص له بالوفاء به.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في حالة تعلق الترخيص الإجباري لبراءة اختراع بتقنية أشباه الموصلات، تكون الغاية من الترخيص فقط الأغراض العامة غير التجارية، أو الحد من ممارسات صدر بشأنها قرار، أو حكم يقضي بأنها من أعمال المنافسة غير المشروعة.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جـ - إذا كانت براءة الاختراع تنطوي على تطور تقني مهم ذي قيمة اقتصادية كبيرة، ولا يمكن استغلالها دون استغلال براءة اختراع أخرى، فإنه يجوز للمدينة منح مالك تلك البراءة ترخيصًا إجباريًّا باستغلال البراءة الأخرى، ولا يجوز في هذه الحالة التنازل عن الترخيص الإجباري إلا بالتنازل عن البراءة الأخرى، ويكون لصاحب البراءة الأخرى الحق في الحصول على ترخيص مقابل من المرخص له إجباريًّا، وفقًا لشروط معقولة.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يجوز للمدينة أن تمنح ترخيصًا إجباريا للغير باستغلال الصنف النباتي المشمول ببراءة نباتية، وذلك بناء على طلب يقدمه إليها وفقًا لما يأتي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أن يكون الترخيص الإجباري ضروريًّا لحماية المصلحة العامة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أن يكون مقدم طلب منح الترخيص الإجباري على مقدرة مالية وفنية.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عدم تمكن مقدم الطلب من الحصول على ترخيص من مالك البراءة النباتية بشروط معقولة.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انقضاء ثلاث سنوات بين تاريخ منح البراءة النباتية وتاريخ طلب منح الترخيص الإجباري.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أن يكون الترخيص الإجباري غير استئثاري لأداء جميع الأعمال المشار إليها في المادة السادسة والخمسين من هذا النظام أو بعضها، في سبيل سد حاجة السوق المحلية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أن يعوض مالك البراءة تعويضًا عادلًا، وتتولى اللجنة تحديد مقدار التعويض، ويلتزم المرخص له بالوفاء به.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يجوز للمدينة أن تطلب من مالك البراءة النباتية أن يزود المرخص له إجباريًّا بالقدر اللازم من مادة التكاثر لاستعمال الترخيص الإجباري، على النحو المعقول.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جـ - فيما عدا الظروف الاستثنائية، لا يمنح الترخيص الإجباري لمدة تقل عن سنتين، أو تزيد على أربع سنوات، ويجوز للمدينة تمديد المدة لفترات إضافية، بعد التأكد من استمرار مسوغات منح الترخيص الإجباري.</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إذا منح ترخيص إجباري لموضوع من موضوعات الحماية، فإنه لا يجوز للمستفيد من الترخيص الإجباري أن يتنازل عنه للغير، إلا إذا كان التنازل شاملًا للمنشأة المستفيدة من الترخيص، أو جزء منها، أو سمعتها التجارية، ويشترط موافقة المدينة </w:t>
      </w:r>
      <w:r>
        <w:rPr>
          <w:rFonts w:ascii="UICTFontTextStyleBody" w:hAnsi="UICTFontTextStyleBody" w:cs="Times New Roman"/>
          <w:kern w:val="0"/>
          <w:sz w:val="22"/>
          <w:szCs w:val="22"/>
          <w:rtl/>
          <w14:ligatures w14:val="none"/>
        </w:rPr>
        <w:lastRenderedPageBreak/>
        <w:t>على التنازل، وإلا كان باطلًا، وإذا وافقت المدينة على التنازل المذكور فإن المتنازل له يصبح مسؤولًا عن التزامات المستفيد الأول المترتبة عليه قبل الموافقة على التنازل.</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للمدينة تعديل قرار منح الترخيص الإجباري إذا قامت أسباب تقتضي ذلك. ولمالك وثيقة الحماية أو المستفيد من الترخيص الإجباري أن يطلب من المدينة إجراء هذا التعديل إذا تحققت موجباته، ويتعين أن يكون قرار المدينة بتعديل الترخيص، أو برفض الطلب مسببًا.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تقوم المدينة بإلغاء الترخيص الإجباري في الحالات الآتية: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إذا لم يقم المستفيد من هذا الترخيص باستغلاله على نحو كاف يفي باحتياجات المملكة خلال سنتين من منح الترخيص قابلة للتمديد مدة مساوية، إذا أثبت أن هناك سببًا مشروعًا.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إذا لم يقم المستفيد من الترخيص بتسديد المبالغ المستحقة عليه، خلال تسعين يومًا من تاريخ استحقاقها، بما في ذلك التعويضات المستحقة لمالك وثيقة الحماية، المنصوص عليها في قرار المنح.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جـ - إذا أخل المستفيد من الترخيص بأي شرط من شروط منح الترخيص.</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والعشرون: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للمستفيد من الترخيص الإجباري التخلي عن الترخيص، بناء على طلب كتابي يقدمه إلى المدينة، على أن يسري أثر التخلي من تاريخ موافقة المدينة عليه.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تسجل في سجلات الإدارة قرارات الترخيص الإجباري وتعديلها، وسحبها، ونقلها للغير، والتخلي عنها، وتعلن في النشرة، ويبلغ مالك وثيقة الحماية بها.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لمالك وثيقة الحماية التخلي عنها بموجب طلب كتابي يقدم إلى المدينة، ويجوز أن يقتصر التخلي على عنصر واحد أو أكثر من عناصر الحماية المقررة، على أنه لا يقبل التخلي عن وثيقة الحماية في حالة الترخيص الإجباري إلا بعد الموافقة الكتابية عليه من المستفيد من الترخيص، أو إثبات وجود ظروف قهرية تسوغ هذا التخلي، ويسجل التخلي، ويعلن عنه في النشرة، ولا يسري أثر التخلي بالنسبة للغير إلا من تاريخ النشر.</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لكل ذي مصلحة أن يطعن أمام اللجنة في قرار منح وثيقة الحماية، طالبًا الحكم بإبطاله كليا أو جزئيا، تأسيسًا على مخالفة الشروط المقررة لمنح وثيقة الحماية. وعلى مالك الوثيقة إدخال المستفيد من الترخيص في الدعوى، وإلا كان من حقه التدخل من تلقاء نفسه، وللجنة أن تأمر بإدخال كل ذي مصلحة، وتحدد اللائحة الأسس التي يبنى عليها طلب الإبطال لكل وثيقة من وثائق الحماية.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الحكم ببطلان قرار منح وثيقة الحماية كليا أو جزئيا يترتب عليه اعتبار هذا القرار كأن لم يكن من تاريخ صدوره، وذلك في نطاق ما قضي ببطلانه، على أنه ليس من شأن الحكم ببطلان وثيقة الحماية رد المبالغ التي دفعت مقابل الترخيص باستغلالها، ما لم يثبت المرخص له أن ما عاد إليه من فائدة نتيجة الترخيص لا تعادل ما دفعه من مبالغ، فيحق له استرداد ما تجاوز الفائدة التي حصل عليها، وينشر الحكم ببطلان قرار المنح عقب صدوره، ولا يسري أثره بالنسبة للغير إلا من تاريخ نشره.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يعد تعديا على موضوع الحماية القيام بأي عمل من أعمال الاستغلال المنصوص عليها في الأحكام الخاصة لكل موضوع من موضوعات الحماية، يقوم به أي شخص في المملكة دون موافقة كتابية مسجلة في الإدارة من قبل مالك وثيقة الحماية. وتقضي اللجنة – بناء على طلب مالك الوثيقة، وكل ذي مصلحة – بمنع التعدي مع دفع التعويض اللازم. وللجنة أن تحكم على المتعدي بغرامة لا تزيد على مائة ألف ريال، ويضاعف الحد الأقصى للغرامة في حالة العود. وفي حالة ما إذا رأت اللجنة أن التعدي يستوجب عقوبة السجن فيحال المتعدي ابتداء إلى ديوان المظالم. وللجنة أن تتخذ من التدابير العاجلة ما تراه ضروريا لتلافي الأضرار الناتجة عن التعدي.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وينشر القرار الصادر من اللجنة في هذه الحالة في الجريدة الرسمية، وفي النشرة، وفي صحيفتين من الصحف اليومية على نفقة المحكوم عليه، ولا يخل حكم هذه المادة بأي عقوبة أشد ينص عليها في أي نظام آخر.</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تكون لجنة من ثلاثة من النظاميين، واثنين من الفنيين، لا تقل مرتبة أي منهم عن الثانية عشرة.</w:t>
      </w:r>
      <w:r>
        <w:rPr>
          <w:rFonts w:ascii="UICTFontTextStyleBody" w:hAnsi="UICTFontTextStyleBody" w:cs="Times New Roman"/>
          <w:kern w:val="0"/>
          <w:sz w:val="22"/>
          <w:szCs w:val="22"/>
          <w:rtl/>
          <w14:ligatures w14:val="none"/>
        </w:rPr>
        <w:br/>
        <w:t>ب - يرشح رئيس المدينة الأعضاء.</w:t>
      </w:r>
      <w:r>
        <w:rPr>
          <w:rFonts w:ascii="UICTFontTextStyleBody" w:hAnsi="UICTFontTextStyleBody" w:cs="Times New Roman"/>
          <w:kern w:val="0"/>
          <w:sz w:val="22"/>
          <w:szCs w:val="22"/>
          <w:rtl/>
          <w14:ligatures w14:val="none"/>
        </w:rPr>
        <w:br/>
        <w:t>جـ - يصدر بتكوين اللجنة قرار من مجلس الوزراء لمدة ثلاث سنوات قابلة للتجديد مرة واحدة، ويحدد القرار من يتولى رئاسة اللجنة من النظاميين.</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أ - تختص اللجنة بما يأتي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النظر في جميع المنازعات والطعون في القرارات الصادرة بشأن وثائق الحماية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الدعاوى الجزائية الناشئة عن مخالفة أحكام هذا النظام ولائحته.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يبلغ الخصوم بالدعاوى المقامة أمام اللجنة وفقًا لما تحدده اللائحة.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والثلاثون: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تصدر اللجنة قراراتها بالأغلبية، على أن تكون مسببة، ويتلى منطوقها في جلسة علنية، وليس للجنة أن تمتنع عن إصدار قرار في الدعوى استنادًا إلى عدم وجود نص يحكم النزاع في النظام أو اللائحة. وعليها في تلك الحالة أن ترجع إلى القواعد العامة المرعية في المملكة، ويجوز التظلم أمام ديوان المظالم من أي قرار تصدره اللجنة خلال ستين يومًا من تاريخ التبليغ بالقرار.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للجنة حق مخاطبة الجهات الحكومية المعنية، وطلب ما ترى لزومه من الإيضاحات والبيانات، وعلى المدينة موافاة اللجنة بجميع المستندات والأوراق المتعلقة بطلبات الحماية، أو موضوعات الحماية محل النزاع، متى طلبت اللجنة ذلك.</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والثلاثون: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للجنة أن تستعين بجهات الخبرة المختلفة – فيما ترى لزومه – في المسائل الفنية التي تعرض عليها، وتحدد اللجنة من يتحمل من الخصوم النفقات المترتبة على ذلك.</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الاطلاع دون مقابل على وثائق الحماية المسجلة في الإدارة، وأي بيان متعلق بها، ويحق لأي شخص أن يحصل على صور منها، بعد دفع المقابل المالي المقرر.</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يلتزم موظفو الإدارة، وأعضاء اللجنة بالامتناع عن الإدلاء بالمعلومات الفنية المتعلقة بطلبات الحماية، التي حصلوا عليها – بصفتهم تلك – لأي شخص، ما لم يكن مرخصًا له رسميا في تلقي تلك المعلومات طبقًا للقواعد المعمول بها في المملكة، كما يلتزمون بعدم إفشاء تلك المعلومات للجمهور، أو استعمالها بأي طريقة كانت. ويستمر هذا الالتزام بعد انتهاء خدمتهم.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ولا يجوز لموظفي الإدارة وأعضاء اللجنة الحصول على أي وثيقة من وثائق الحماية، أو التعامل في أي حق من الحقوق المتعلقة بها، وذلك أثناء مدة خدمتهم، ولمدة سنتين بعد انتهاء الخدمة.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يحدد المقابل المالي المستحق تطبيقًا لأحكام هذا النظام وفقًا للجدول المرافق، ويجوز تعديله بقرار من مجلس الوزراء بناء على اقتراح من رئيس المدينة.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الفصل الثاني: أحكام خاصة ببراءات الاختراع</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يكون الاختراع قابلًا للحصول على البراءة طبقًا لأحكام هذا النظام متى كان جديدًا، ومنطويًا على خطوة ابتكارية، وقابلًا للتطبيق الصناعي. ويمكن أن يكون الاختراع منتجًا، أو عملية صناعية، أو متعلقًا بأي منهما.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أ - يكون الاختراع جديدًا إذا لم يكن مسبوقًا من حيث حالة التقنية السابقة، ويقصد بالتقنية السابقة في هذا المجال كل ما تحقق الكشف عنه للجمهور في أي مكان بالوصف المكتوب، أو الشفوي، أو بطريق الاستعمال، أو بأي وسيلة أخرى من الوسائل التي يتحقق بها العلم بالاختراع، وذلك قبل تاريخ إيداع طلب منح البراءة أو طلب الأسبقية، ولا يعتد بالكشف عن الاختراع للجمهور إذا حدث ذلك خلال فترة الأسبقية، وتحدد اللائحة حالات كشف الاختراع الأخرى التي لا تدخل في مدلول التقنية السابقة، وأحكام </w:t>
      </w:r>
      <w:r>
        <w:rPr>
          <w:rFonts w:ascii="UICTFontTextStyleBody" w:hAnsi="UICTFontTextStyleBody" w:cs="Times New Roman"/>
          <w:kern w:val="0"/>
          <w:sz w:val="22"/>
          <w:szCs w:val="22"/>
          <w:rtl/>
          <w14:ligatures w14:val="none"/>
        </w:rPr>
        <w:lastRenderedPageBreak/>
        <w:t xml:space="preserve">الحماية المؤقتة للاختراعات. </w:t>
      </w:r>
      <w:r>
        <w:rPr>
          <w:rFonts w:ascii="UICTFontTextStyleBody" w:hAnsi="UICTFontTextStyleBody" w:cs="Times New Roman"/>
          <w:kern w:val="0"/>
          <w:sz w:val="22"/>
          <w:szCs w:val="22"/>
          <w:rtl/>
          <w14:ligatures w14:val="none"/>
        </w:rPr>
        <w:br/>
        <w:t xml:space="preserve">ب - يكون الاختراع منطويًا على خطوة ابتكارية إذا لم يتيسر لرجل المهنة العادي التوصل إليه بصورة بديهية نتيجة التقنية السابقة المتصلة بطلب البراءة. </w:t>
      </w:r>
      <w:r>
        <w:rPr>
          <w:rFonts w:ascii="UICTFontTextStyleBody" w:hAnsi="UICTFontTextStyleBody" w:cs="Times New Roman"/>
          <w:kern w:val="0"/>
          <w:sz w:val="22"/>
          <w:szCs w:val="22"/>
          <w:rtl/>
          <w14:ligatures w14:val="none"/>
        </w:rPr>
        <w:br/>
        <w:t>ج - يعد الاختراع قابلًا للتطبيق الصناعي إذا أمكن تصنيعه، أو استعماله في أي مجال صناعي، أو زراعي، بما في ذلك الحرف اليدوية، وصيد الأسماك والخدمات.</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لا يعد من قبيل الاختراعات في مجال تطبيق أحكام هذا النظام ما يأتي: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الاكتشافات، والنظريات العلمية، والطرق الرياضية.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-مخططات مزاولة الأعمال التجارية وقواعدها وأساليبها، أو ممارسة الأنشطة الذهنية المحضة، أو ممارسة لعبة من الألعاب.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جـ - النباتات، والحيوانات، والعمليات – التي في معظمها حيوية – المستخدمة لإنتاج النباتات، أو الحيوانات، ويستثنى من ذلك الأحياء الدقيقة، والعمليات غير الحيوية، وعمليات علم الأحياء الدقيقة.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 - طرق معالجة جسم الإنسان، أو الحيوان جراحيا، أو علاجيا، وطرق تشخيص المرض المطبقة على جسم الإنسان أو الحيوان، ويستثنى من ذلك المنتجات التي تستعمل في أي من تلك الطرق.</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يجب أن يتعلق الطلب باختراع واحد، أو مجموعة من الأجزاء المرتبطة على نحو يجعلها مفهومًا ابتكاريًّا واحدًا، ولمقدم الطلب قبل البت في منحه براءة اختراع تجزئة طلبه إلى أكثر من طلب، بشرط ألا يتجاوز أي منها ما كشف عنه في الطلب الأصلي، ويعد تاريخ إيداع الطلب الأصلي، أو تاريخ الأسبقية تاريخ إيداع لهذه الطلبات.</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لمالك البراءة الحق في رفع دعوى أمام اللجنة ضد أي شخص يتعدى على اختراعه، باستغلاله دون موافقته داخل المملكة، ويعد استغلالا للاختراع: </w:t>
      </w:r>
      <w:r>
        <w:rPr>
          <w:rFonts w:ascii="UICTFontTextStyleBody" w:hAnsi="UICTFontTextStyleBody" w:cs="Times New Roman"/>
          <w:kern w:val="0"/>
          <w:sz w:val="22"/>
          <w:szCs w:val="22"/>
          <w:rtl/>
          <w14:ligatures w14:val="none"/>
        </w:rPr>
        <w:br/>
        <w:t xml:space="preserve">أ - إذا كان منتجًا: صناعته، أو بيعه، أو عرضه للبيع، أو استخدامه، أو تخزينه، أو استيراده لأي من تلك الأغراض. </w:t>
      </w:r>
      <w:r>
        <w:rPr>
          <w:rFonts w:ascii="UICTFontTextStyleBody" w:hAnsi="UICTFontTextStyleBody" w:cs="Times New Roman"/>
          <w:kern w:val="0"/>
          <w:sz w:val="22"/>
          <w:szCs w:val="22"/>
          <w:rtl/>
          <w14:ligatures w14:val="none"/>
        </w:rPr>
        <w:br/>
        <w:t xml:space="preserve">ب - إذا كان عملية صناعية: استخدام العملية، أو القيام بأي من الأعمال المشار إليها في الفقرة السابقة، بالنسبة للمنتج الذي يتم الحصول عليه مباشرة باستخدام هذه العملية. </w:t>
      </w:r>
      <w:r>
        <w:rPr>
          <w:rFonts w:ascii="UICTFontTextStyleBody" w:hAnsi="UICTFontTextStyleBody" w:cs="Times New Roman"/>
          <w:kern w:val="0"/>
          <w:sz w:val="22"/>
          <w:szCs w:val="22"/>
          <w:rtl/>
          <w14:ligatures w14:val="none"/>
        </w:rPr>
        <w:br/>
        <w:t>ولا يشمل حق مالك البراءة منع غيره من استغلال اختراعه في الأعمال الخاصة بأغراض البحث العلمي غير التجارية.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مع مراعاة المصالح المشروعة للمدعى عليه من حيث حماية أسراره الصناعية والتجارية، إذا كان موضوع براءة الاختراع المدعى بالتعدي عليها عملية صناعية لصنع منتج ما؛ فعلى المدعى عليه إثبات أن المنتج المطابق له لم يصنع بهذه العملية دون موافقة مالك البراءة، </w:t>
      </w:r>
      <w:r>
        <w:rPr>
          <w:rFonts w:ascii="UICTFontTextStyleEmphasizedBody" w:hAnsi="UICTFontTextStyleEmphasizedBody" w:cs="Times New Roman"/>
          <w:b/>
          <w:bCs/>
          <w:kern w:val="0"/>
          <w:sz w:val="22"/>
          <w:szCs w:val="22"/>
          <w:rtl/>
          <w14:ligatures w14:val="none"/>
        </w:rPr>
        <w:t>إذا تحقق أحد الشرطين الآتيين: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أن يكون المنتج الذي تم الحصول عليه وفق العملية الصناعية المشمولة ببراءة اختراع منتجًا جديدًا.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أن يوجد احتمال كبير بأن يكون المنتج المطابق قد صنع وفق العملية الصناعية المشمولة بالبراءة، ولم يتمكن مالك البراءة من تحديد الطريقة التي استخدمت فعلًا، من خلال بذل جهود معقولة بهذا الشأن.</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الفصل الثالث: أحكام خاصة بالتصميمات التخطيطية للدارات المتكاملة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والأربعون: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طلب تسجيل التصميم لدارة متكاملة إذا لم يكن التصميم قد استغل استغلالًا تجاريا بعد، أو كان موضع استغلال تجاري فترة لا تتجاوز السنتين في أي مكان في العالم.</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تمنح شهادة التصميم إذا كان التصميم أصيلًا، أي كان نتيجة جهد فكري بذله المصمم بنفسه، وكان غير مألوف لمبتكري التصميمات، وصانعي الدارات المتكاملة عند ابتكاره. </w:t>
      </w:r>
      <w:r>
        <w:rPr>
          <w:rFonts w:ascii="UICTFontTextStyleBody" w:hAnsi="UICTFontTextStyleBody" w:cs="Times New Roman"/>
          <w:kern w:val="0"/>
          <w:sz w:val="22"/>
          <w:szCs w:val="22"/>
          <w:rtl/>
          <w14:ligatures w14:val="none"/>
        </w:rPr>
        <w:br/>
        <w:t>وأما التصميم الذي يتكون من مجموعة من العناصر والوصلات المألوفة فيعد أصيلًا إذا كانت هذه المجموعة كلها أصيلة.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لمالك شهادة التصميم الحق في رفع دعوى أمام اللجنة ضد أي شخص يتعدى على تصميمه باستغلاله دون موافقته داخل المملكة، ويعد استغلالًا للتصميم القيام بأي عمل من الأعمال الآتية: </w:t>
      </w:r>
      <w:r>
        <w:rPr>
          <w:rFonts w:ascii="UICTFontTextStyleBody" w:hAnsi="UICTFontTextStyleBody" w:cs="Times New Roman"/>
          <w:kern w:val="0"/>
          <w:sz w:val="22"/>
          <w:szCs w:val="22"/>
          <w:rtl/>
          <w14:ligatures w14:val="none"/>
        </w:rPr>
        <w:br/>
        <w:t xml:space="preserve">أ - استنساخ التصميم بكامله، أو أي جزء أصيل منه، سواء بإدماجه في دارة متكاملة، أو بأي طريقة أخرى، ولا يعد تعديًا أعمال </w:t>
      </w:r>
      <w:r>
        <w:rPr>
          <w:rFonts w:ascii="UICTFontTextStyleBody" w:hAnsi="UICTFontTextStyleBody" w:cs="Times New Roman"/>
          <w:kern w:val="0"/>
          <w:sz w:val="22"/>
          <w:szCs w:val="22"/>
          <w:rtl/>
          <w14:ligatures w14:val="none"/>
        </w:rPr>
        <w:lastRenderedPageBreak/>
        <w:t xml:space="preserve">الاستنساخ للأغراض الشخصية، أو الأغراض العلمية كالبحث، أو التحليل، أو التعليم، أو التقويم. </w:t>
      </w:r>
      <w:r>
        <w:rPr>
          <w:rFonts w:ascii="UICTFontTextStyleBody" w:hAnsi="UICTFontTextStyleBody" w:cs="Times New Roman"/>
          <w:kern w:val="0"/>
          <w:sz w:val="22"/>
          <w:szCs w:val="22"/>
          <w:rtl/>
          <w14:ligatures w14:val="none"/>
        </w:rPr>
        <w:br/>
        <w:t>ب - استيراد التصميم، أو بيعه، أو توزيعه، أو أي دارة متكاملة مدمج فيها ذلك التصميم، ويعد تعديا أيضًا القيام بأي عمل من الأعمال المشار إليها في هذه الفقرة بالنسبة لأي سلعة تتضمن دارة متكاملة، طالما تضمنت هذه الدارة تصميمًا منسوخًا بطريقة غير مشروعة.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تقتصر الحقوق التي تمنحها شهادة التصميم على الأعمال التي تتم لأغراض تجارية، ولا يحق لمالك الشهادة ممارسة حقوقه بشأن تصميم أصيل مماثل لتصميمه إذا ابتكره شخص آخر بشكل مستقل، ولا تمتد تلك الحقوق لأي تصميم آخر أصيل تم ابتكاره بالاعتماد على تحليل أو تقويم ذلك التصميم، وكذلك لأي دارة متكاملة مدمج فيها التصميم الآخر.</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لا تعد الأعمال المذكورة في الفقرة (ب) من المادة الحادية والخمسين من هذا النظام تعديًا، إذا باشرها، أو أمر بالقيام بها من لم يكن يعلم أو ليس لديه أسباب معقولة للعلم – عند حصوله على الدارة المتكاملة، أو السلعة المتضمنة لهذه الدارة - بأنها تحتوي على تصميم منسوخ بطريقة غير مشروعة، وله أن يقوم بتلك الأعمال فيما يتعلق بالكميات التي بحوزته، أو التي طلبها قبل تسلمه إشعارًا صريحًا بأن التصميم منسوخ بطريقة غير مشروعة، إلا أنه يجب أن يدفع لمالك شهادة التصميم تعويضات عادلة تقدرها اللجنة، مستندة في ذلك على التراخيص التي تمنح عن طريق التفاوض التعاقدي.</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الفصل الرابع: أحكام خاصة بحماية الأصناف النباتية الجديدة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يكون الصنف النباتي قابلًا للحصول على براءة نباتية، إذا كان جديدًا، ومميزًا، ومتجانسًا وثابتًا، وشرع في تسميته.</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يعد الصنف النباتي جديدًا إذا لم يتم – عند تاريخ إيداع الطلب، أو تاريخ الأسبقية المطالب بها - بيع مواد التناسل أو التكاثر النباتي للصنف، أو منتجات محصول الصنف، أو لم تتم إتاحتها للغير من قبل مستنبط النبات، أو بموافقته لأغراض استغلال الصنف النباتي، وفقًا لما يأتي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في المملكة العربية السعودية منذ أكثر من سنة.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في الدول الأخرى منذ أكثر من أربع سنوات، أو أكثر من ست سنوات، إذا كان الصنف أشجارًا أو كرومًا.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يعد الصنف النباتي مميزًا إذا أمكن تمييزه بوضوح عن أي صنف آخر يكون وجوده مشهورًا علانية عند تاريخ إيداع الطلب، أو في تاريخ الأسبقية المطالب بها، وتحدد اللائحة الحالات التي يكون وجود الصنف النباتي فيها مشهورًا علانية.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جـ - يعد الصنف النباتي متجانسًا إذا كان في صفاته الأساسية متجانسًا بصورة كافية، مع مراعاة التباين المتوقع من خواص تكاثره.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 - يعد الصنف النباتي ثابتًا إذا لم تتغير صفاته الأساسية إثر تكاثره المتتابع، أو في نهاية كل دورة تكاثر معينة.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هـ - تكون تسمية الصنف النباتي بتحديد جنسه ونوعه، ويجب أن تسمح التسمية بالتعرف على الصنف.</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لمالك البراءة النباتية الحق في رفع دعوى أمام اللجنة ضد أي شخص يتعدى على الصنف المحمي باستغلال مادة تكاثر الصنف المحمي دون موافقته داخل المملكة، ويعد استغلالًا لمادة تكاثر الصنف المحمي ما يأتي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إنتاجها أو تكاثرها.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تكييفها لأغراض التكاثر.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تصديرها.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استيرادها.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عرضها للبيع أو بيعها، أو أي تسويق آخر.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تخزينها لأي غرض من الأغراض السابقة.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ب - تشمل الحقوق المنصوص عليها في الفقرة (أ) من هذه المادة مادة حصاد الصنف، بما في ذلك النبات بأكمله أو جزء منه، التي حصل عليها باستعمال غير مشروع لمادة تكاثر الصنف، وذلك إذا لم تتح لمالك البراءة النباتية فرصة معقولة لممارسة حقوقه، فيما يتعلق بمادة تكاثر الصنف المذكورة.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جـ - تمتد الحقوق المنصوص عليها في الفقرتين (أ) و(ب) من هذه المادة إلى الأصناف المشتقة أساسًا من الصنف المحمي، إذا لم يمكن تمييز تلك الأصناف بوضوح – طبقًا للفقرة (ب) من المادة الخامسة والخمسين من هذا النظام – عن الصنف المحمي المذكور، أو كان إنتاج تلك الأصناف يتطلب تكرار استعمال الصنف المحمي المذكور.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 - لا تمتد الحقوق المنصوص عليها في الفقرات (أ) و (ب) و (ج) من هذه المادة إلى الأعمال التي يتم القيام بها لأغراض شخصية غير تجارية، أو لأغراض التجارب، أو لأغراض استنباط أصناف جديدة.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لا يجوز تقييد الحق الناشئ عن البراءة النباتية بأي تدبير يتخذ لتنظيم عمليات إنتاج مواد الأصناف النباتية، ومراقبتها، وتسويقها، واستيرادها، وتصديرها.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يلتزم مالك البراءة النباتية بما يأتي: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أ - الحفاظ على الصنف المحمي، أو – عند الحاجة – على مكوناته الوراثية طوال مدة الحماية.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ب - تزويد المدينة بناء على طلبها بالمعلومات، أو الوثائق، أو المواد اللازمة لإثبات </w:t>
      </w:r>
      <w:proofErr w:type="spellStart"/>
      <w:r>
        <w:rPr>
          <w:rFonts w:ascii="UICTFontTextStyleBody" w:hAnsi="UICTFontTextStyleBody" w:cs="Times New Roman"/>
          <w:kern w:val="0"/>
          <w:sz w:val="22"/>
          <w:szCs w:val="22"/>
          <w:rtl/>
          <w14:ligatures w14:val="none"/>
        </w:rPr>
        <w:t>محافظته</w:t>
      </w:r>
      <w:proofErr w:type="spellEnd"/>
      <w:r>
        <w:rPr>
          <w:rFonts w:ascii="UICTFontTextStyleBody" w:hAnsi="UICTFontTextStyleBody" w:cs="Times New Roman"/>
          <w:kern w:val="0"/>
          <w:sz w:val="22"/>
          <w:szCs w:val="22"/>
          <w:rtl/>
          <w14:ligatures w14:val="none"/>
        </w:rPr>
        <w:t xml:space="preserve"> على الصنف، خلال المهلة المحددة لذلك.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ج - تقديم تسمية مناسبة للصنف النباتي في حالة شطب المدينة تسمية هذا الصنف، وذلك خلال المهلة المحددة لذلك.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د - تزويد المدينة – عند الاقتضاء – بناء على طلبها، وخلال المهلة المحددة، بعينات ملائمة من الصنف المحمي، أو بمكوناته الوراثية، للأغراض الآتية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إعداد العينة الرسمية للصنف، أو تجديدها.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إجراء فحص مقارن لأصناف أخرى لأغراض الحماية.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وفي حالة إخلال مالك البراءة النباتية بأي من هذه الالتزامات تسقط البراءة النباتية بعد إبلاغه بوجوب الوفاء بالتزامه، ومنحه مهلة معقولة للوفاء بالالتزام الذي أخل به. وفي جميع الأحوال يتم تسجيل سقوط البراءة النباتية في السجل، والإعلان عنه في النشرة. وتحدد اللائحة المهل المذكورة في هذه المادة.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الفصل الخامس: أحكام خاصة بالنماذج الصناعية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والخمسون: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تمنح شهادة النموذج الصناعي إذا كان جديدًا وله سمات تميزه عن النماذج الصناعية المعروفة، ويعد النموذج الصناعي جديدًا إذا لم يكشف عنه للجمهور بالنشر في أي مكان بشكل ملموس، أو بالاستعمال، أو بأي وسيلة أخرى، وذلك قبل تاريخ إيداع طلب التسجيل أو طلب الأسبقية، ولا يعتد بالكشف عن النموذج الصناعي للجمهور، إذا حدث ذلك خلال فترة الأسبقية، وتحدد اللائحة حالات الكشف الأخرى التي لا يعتد بها، وأحكام الحماية المؤقتة للنماذج الصناعية.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w:t>
      </w:r>
      <w:proofErr w:type="spellStart"/>
      <w:r>
        <w:rPr>
          <w:rFonts w:ascii="UICTFontTextStyleBody" w:hAnsi="UICTFontTextStyleBody" w:cs="Times New Roman"/>
          <w:kern w:val="0"/>
          <w:sz w:val="22"/>
          <w:szCs w:val="22"/>
          <w:rtl/>
          <w14:ligatures w14:val="none"/>
        </w:rPr>
        <w:t>الستون</w:t>
      </w:r>
      <w:proofErr w:type="spellEnd"/>
      <w:r>
        <w:rPr>
          <w:rFonts w:ascii="UICTFontTextStyleBody" w:hAnsi="UICTFontTextStyleBody" w:cs="Times New Roman"/>
          <w:kern w:val="0"/>
          <w:sz w:val="22"/>
          <w:szCs w:val="22"/>
          <w:rtl/>
          <w14:ligatures w14:val="none"/>
        </w:rPr>
        <w:t>:</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لمالك شهادة النموذج الصناعي الحق في رفع دعوى أمام اللجنة ضد أي شخص يتعدى على النموذج الصناعي باستغلاله لأغراض تجارية دون موافقته داخل المملكة، وذلك بصناعة، أو بيع، أو استيراد سلعة تتضمن، أو تجسد كليًّا أو جوهريًّا نموذجًا صناعيًّا منسوخًا.</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الفصل السادس: أحكام ختامية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الحادية </w:t>
      </w:r>
      <w:proofErr w:type="spellStart"/>
      <w:r>
        <w:rPr>
          <w:rFonts w:ascii="UICTFontTextStyleBody" w:hAnsi="UICTFontTextStyleBody" w:cs="Times New Roman"/>
          <w:kern w:val="0"/>
          <w:sz w:val="22"/>
          <w:szCs w:val="22"/>
          <w:rtl/>
          <w14:ligatures w14:val="none"/>
        </w:rPr>
        <w:t>والستون</w:t>
      </w:r>
      <w:proofErr w:type="spellEnd"/>
      <w:r>
        <w:rPr>
          <w:rFonts w:ascii="UICTFontTextStyleBody" w:hAnsi="UICTFontTextStyleBody" w:cs="Times New Roman"/>
          <w:kern w:val="0"/>
          <w:sz w:val="22"/>
          <w:szCs w:val="22"/>
          <w:rtl/>
          <w14:ligatures w14:val="none"/>
        </w:rPr>
        <w:t>:</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مع عدم الإخلال بما نصت عليه المادة الرابعة والثلاثون من هذا النظام، يعاقب كل من يخالف أي حكم من الأحكام المنصوص عليها في هذا النظام بغرامة لا تزيد على خمسين ألف ريال، ويضاعف الحد الأقصى في حالة العود.</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الثانية </w:t>
      </w:r>
      <w:proofErr w:type="spellStart"/>
      <w:r>
        <w:rPr>
          <w:rFonts w:ascii="UICTFontTextStyleBody" w:hAnsi="UICTFontTextStyleBody" w:cs="Times New Roman"/>
          <w:kern w:val="0"/>
          <w:sz w:val="22"/>
          <w:szCs w:val="22"/>
          <w:rtl/>
          <w14:ligatures w14:val="none"/>
        </w:rPr>
        <w:t>والستون</w:t>
      </w:r>
      <w:proofErr w:type="spellEnd"/>
      <w:r>
        <w:rPr>
          <w:rFonts w:ascii="UICTFontTextStyleBody" w:hAnsi="UICTFontTextStyleBody" w:cs="Times New Roman"/>
          <w:kern w:val="0"/>
          <w:sz w:val="22"/>
          <w:szCs w:val="22"/>
          <w:rtl/>
          <w14:ligatures w14:val="none"/>
        </w:rPr>
        <w:t>:</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تكون المهل والفترات الزمنية المنصوص عليها في هذا النظام، وفقًا لما تنص عليه الاتفاقيات الدولية في هذا الشأن.</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الثالثة </w:t>
      </w:r>
      <w:proofErr w:type="spellStart"/>
      <w:r>
        <w:rPr>
          <w:rFonts w:ascii="UICTFontTextStyleBody" w:hAnsi="UICTFontTextStyleBody" w:cs="Times New Roman"/>
          <w:kern w:val="0"/>
          <w:sz w:val="22"/>
          <w:szCs w:val="22"/>
          <w:rtl/>
          <w14:ligatures w14:val="none"/>
        </w:rPr>
        <w:t>والستون</w:t>
      </w:r>
      <w:proofErr w:type="spellEnd"/>
      <w:r>
        <w:rPr>
          <w:rFonts w:ascii="UICTFontTextStyleBody" w:hAnsi="UICTFontTextStyleBody" w:cs="Times New Roman"/>
          <w:kern w:val="0"/>
          <w:sz w:val="22"/>
          <w:szCs w:val="22"/>
          <w:rtl/>
          <w14:ligatures w14:val="none"/>
        </w:rPr>
        <w:t>:</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يصدر رئيس المدينة اللائحة التنفيذية لهذا النظام خلال مائة وثمانين يومًا من تاريخ العمل به، وتنشر في الجريدة الرسمية، كما يصدر القرارات اللازمة لتنفيذ أحكام هذا النظام.</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الرابعة </w:t>
      </w:r>
      <w:proofErr w:type="spellStart"/>
      <w:r>
        <w:rPr>
          <w:rFonts w:ascii="UICTFontTextStyleBody" w:hAnsi="UICTFontTextStyleBody" w:cs="Times New Roman"/>
          <w:kern w:val="0"/>
          <w:sz w:val="22"/>
          <w:szCs w:val="22"/>
          <w:rtl/>
          <w14:ligatures w14:val="none"/>
        </w:rPr>
        <w:t>والستون</w:t>
      </w:r>
      <w:proofErr w:type="spellEnd"/>
      <w:r>
        <w:rPr>
          <w:rFonts w:ascii="UICTFontTextStyleBody" w:hAnsi="UICTFontTextStyleBody" w:cs="Times New Roman"/>
          <w:kern w:val="0"/>
          <w:sz w:val="22"/>
          <w:szCs w:val="22"/>
          <w:rtl/>
          <w14:ligatures w14:val="none"/>
        </w:rPr>
        <w:t>:</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يحل هذا النظام محل نظام براءات الاختراع الصادر بالمرسوم الملكي ذي الرقم (م/38) والتاريخ 10 / 6 / 1409 هـ، وتسري أحكامه على طلبات براءات الاختراع، والبراءات السارية المفعول، ويلغي كل ما يتعارض معه من أحكام.</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الخامسة </w:t>
      </w:r>
      <w:proofErr w:type="spellStart"/>
      <w:r>
        <w:rPr>
          <w:rFonts w:ascii="UICTFontTextStyleBody" w:hAnsi="UICTFontTextStyleBody" w:cs="Times New Roman"/>
          <w:kern w:val="0"/>
          <w:sz w:val="22"/>
          <w:szCs w:val="22"/>
          <w:rtl/>
          <w14:ligatures w14:val="none"/>
        </w:rPr>
        <w:t>والستون</w:t>
      </w:r>
      <w:proofErr w:type="spellEnd"/>
      <w:r>
        <w:rPr>
          <w:rFonts w:ascii="UICTFontTextStyleBody" w:hAnsi="UICTFontTextStyleBody" w:cs="Times New Roman"/>
          <w:kern w:val="0"/>
          <w:sz w:val="22"/>
          <w:szCs w:val="22"/>
          <w:rtl/>
          <w14:ligatures w14:val="none"/>
        </w:rPr>
        <w:t>:</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ينشر هذا النظام </w:t>
      </w:r>
      <w:proofErr w:type="spellStart"/>
      <w:r>
        <w:rPr>
          <w:rFonts w:ascii="UICTFontTextStyleBody" w:hAnsi="UICTFontTextStyleBody" w:cs="Times New Roman"/>
          <w:kern w:val="0"/>
          <w:sz w:val="22"/>
          <w:szCs w:val="22"/>
          <w:rtl/>
          <w14:ligatures w14:val="none"/>
        </w:rPr>
        <w:t>فى</w:t>
      </w:r>
      <w:proofErr w:type="spellEnd"/>
      <w:r>
        <w:rPr>
          <w:rFonts w:ascii="UICTFontTextStyleBody" w:hAnsi="UICTFontTextStyleBody" w:cs="Times New Roman"/>
          <w:kern w:val="0"/>
          <w:sz w:val="22"/>
          <w:szCs w:val="22"/>
          <w:rtl/>
          <w14:ligatures w14:val="none"/>
        </w:rPr>
        <w:t xml:space="preserve"> الجريدة الرسمية، ويعمل به بعد ثلاثين يوما من تاريخ نشره.</w:t>
      </w:r>
    </w:p>
    <w:p w:rsidR="00CB66D6" w:rsidRDefault="00CB66D6" w:rsidP="00CB66D6">
      <w:pPr>
        <w:spacing w:after="0" w:line="240" w:lineRule="auto"/>
        <w:rPr>
          <w:rFonts w:ascii=".AppleSystemUIFont" w:hAnsi=".AppleSystemUIFont" w:cs="Times New Roman"/>
          <w:kern w:val="0"/>
          <w:sz w:val="22"/>
          <w:szCs w:val="22"/>
          <w:rtl/>
          <w14:ligatures w14:val="none"/>
        </w:rPr>
      </w:pPr>
    </w:p>
    <w:p w:rsidR="00CB66D6" w:rsidRDefault="00CB66D6" w:rsidP="00CB66D6">
      <w:pPr>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60" w:line="240" w:lineRule="auto"/>
        <w:rPr>
          <w:rFonts w:ascii=".AppleSystemUIFont" w:hAnsi=".AppleSystemUIFont" w:cs="Times New Roman"/>
          <w:kern w:val="0"/>
          <w:sz w:val="22"/>
          <w:szCs w:val="22"/>
          <w14:ligatures w14:val="none"/>
        </w:rPr>
      </w:pPr>
      <w:r>
        <w:rPr>
          <w:rFonts w:ascii="UICTFontTextStyleBody" w:hAnsi="UICTFontTextStyleBody" w:cs="Times New Roman"/>
          <w:b/>
          <w:bCs/>
          <w:kern w:val="0"/>
          <w:sz w:val="22"/>
          <w:szCs w:val="22"/>
          <w:rtl/>
          <w14:ligatures w14:val="none"/>
        </w:rPr>
        <w:t>النظام الأساسي لهيئة التقييس لدول مجلس التعاون لدول الخليج العربية</w:t>
      </w:r>
    </w:p>
    <w:p w:rsidR="00CB66D6" w:rsidRDefault="00CB66D6" w:rsidP="00CB66D6">
      <w:pPr>
        <w:bidi/>
        <w:spacing w:after="0" w:line="240" w:lineRule="auto"/>
        <w:rPr>
          <w:rFonts w:ascii=".AppleSystemUIFont" w:hAnsi=".AppleSystemUIFont" w:cs="Times New Roman"/>
          <w:kern w:val="0"/>
          <w:sz w:val="22"/>
          <w:szCs w:val="22"/>
          <w14:ligatures w14:val="none"/>
        </w:rPr>
      </w:pPr>
      <w:r>
        <w:rPr>
          <w:rFonts w:ascii="UICTFontTextStyleBody" w:hAnsi="UICTFontTextStyleBody" w:cs="Times New Roman"/>
          <w:kern w:val="0"/>
          <w:sz w:val="22"/>
          <w:szCs w:val="22"/>
          <w:rtl/>
          <w14:ligatures w14:val="none"/>
        </w:rPr>
        <w:t>المادة الأولى: الإنشاء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تنشأ بمقتضى أحكام هذا النظام هيئة في نطاق  مجلس التعاون لدول الخليج العربية تسمى  هيئة التقييس لدول مجلس التعاون لدول الخليج العربية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 التعريفات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يكون للمسميات التالية – أينما وردت في هذا النظام – وما لم يقتض سياق النص خلاف ذلك، الدلالات الواردة أمام كل منها: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1- مجلس التعاون : </w:t>
      </w:r>
      <w:r>
        <w:rPr>
          <w:rFonts w:ascii="UICTFontTextStyleBody" w:hAnsi="UICTFontTextStyleBody" w:cs="Times New Roman"/>
          <w:kern w:val="0"/>
          <w:sz w:val="22"/>
          <w:szCs w:val="22"/>
          <w:rtl/>
          <w14:ligatures w14:val="none"/>
        </w:rPr>
        <w:t>مجلس التعاون لدول الخليج العربية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2 - المجلس الأعلى :</w:t>
      </w:r>
      <w:r>
        <w:rPr>
          <w:rFonts w:ascii="UICTFontTextStyleBody" w:hAnsi="UICTFontTextStyleBody" w:cs="Times New Roman"/>
          <w:kern w:val="0"/>
          <w:sz w:val="22"/>
          <w:szCs w:val="22"/>
          <w:rtl/>
          <w14:ligatures w14:val="none"/>
        </w:rPr>
        <w:t>  المجلس الأعلى لمجلس التعاون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w:t>
      </w:r>
      <w:r>
        <w:rPr>
          <w:rFonts w:ascii="UICTFontTextStyleEmphasizedBody" w:hAnsi="UICTFontTextStyleEmphasizedBody" w:cs="Times New Roman"/>
          <w:b/>
          <w:bCs/>
          <w:kern w:val="0"/>
          <w:sz w:val="22"/>
          <w:szCs w:val="22"/>
          <w:rtl/>
          <w14:ligatures w14:val="none"/>
        </w:rPr>
        <w:t xml:space="preserve">  المجلس الوزاري </w:t>
      </w:r>
      <w:r>
        <w:rPr>
          <w:rFonts w:ascii="UICTFontTextStyleBody" w:hAnsi="UICTFontTextStyleBody" w:cs="Times New Roman"/>
          <w:kern w:val="0"/>
          <w:sz w:val="22"/>
          <w:szCs w:val="22"/>
          <w:rtl/>
          <w14:ligatures w14:val="none"/>
        </w:rPr>
        <w:t>:  المجلس الوزاري لمجلس التعاون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w:t>
      </w:r>
      <w:r>
        <w:rPr>
          <w:rFonts w:ascii="UICTFontTextStyleEmphasizedBody" w:hAnsi="UICTFontTextStyleEmphasizedBody" w:cs="Times New Roman"/>
          <w:b/>
          <w:bCs/>
          <w:kern w:val="0"/>
          <w:sz w:val="22"/>
          <w:szCs w:val="22"/>
          <w:rtl/>
          <w14:ligatures w14:val="none"/>
        </w:rPr>
        <w:t>  الوزير المختص :</w:t>
      </w:r>
      <w:r>
        <w:rPr>
          <w:rFonts w:ascii="UICTFontTextStyleBody" w:hAnsi="UICTFontTextStyleBody" w:cs="Times New Roman"/>
          <w:kern w:val="0"/>
          <w:sz w:val="22"/>
          <w:szCs w:val="22"/>
          <w:rtl/>
          <w14:ligatures w14:val="none"/>
        </w:rPr>
        <w:t xml:space="preserve"> الوزير الذي يتبع له جهاز التقييس في كل دولة من 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w:t>
      </w:r>
      <w:r>
        <w:rPr>
          <w:rFonts w:ascii="UICTFontTextStyleEmphasizedBody" w:hAnsi="UICTFontTextStyleEmphasizedBody" w:cs="Times New Roman"/>
          <w:b/>
          <w:bCs/>
          <w:kern w:val="0"/>
          <w:sz w:val="22"/>
          <w:szCs w:val="22"/>
          <w:rtl/>
          <w14:ligatures w14:val="none"/>
        </w:rPr>
        <w:t xml:space="preserve"> - الهيئة : </w:t>
      </w:r>
      <w:r>
        <w:rPr>
          <w:rFonts w:ascii="UICTFontTextStyleBody" w:hAnsi="UICTFontTextStyleBody" w:cs="Times New Roman"/>
          <w:kern w:val="0"/>
          <w:sz w:val="22"/>
          <w:szCs w:val="22"/>
          <w:rtl/>
          <w14:ligatures w14:val="none"/>
        </w:rPr>
        <w:t>هيئة التقييس لدول مجلس التعاون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w:t>
      </w:r>
      <w:r>
        <w:rPr>
          <w:rFonts w:ascii="UICTFontTextStyleEmphasizedBody" w:hAnsi="UICTFontTextStyleEmphasizedBody" w:cs="Times New Roman"/>
          <w:b/>
          <w:bCs/>
          <w:kern w:val="0"/>
          <w:sz w:val="22"/>
          <w:szCs w:val="22"/>
          <w:rtl/>
          <w14:ligatures w14:val="none"/>
        </w:rPr>
        <w:t>  الدول الأعضاء :</w:t>
      </w:r>
      <w:r>
        <w:rPr>
          <w:rFonts w:ascii="UICTFontTextStyleBody" w:hAnsi="UICTFontTextStyleBody" w:cs="Times New Roman"/>
          <w:kern w:val="0"/>
          <w:sz w:val="22"/>
          <w:szCs w:val="22"/>
          <w:rtl/>
          <w14:ligatures w14:val="none"/>
        </w:rPr>
        <w:t xml:space="preserve"> الدول الأعضاء في 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w:t>
      </w:r>
      <w:r>
        <w:rPr>
          <w:rFonts w:ascii="UICTFontTextStyleEmphasizedBody" w:hAnsi="UICTFontTextStyleEmphasizedBody" w:cs="Times New Roman"/>
          <w:b/>
          <w:bCs/>
          <w:kern w:val="0"/>
          <w:sz w:val="22"/>
          <w:szCs w:val="22"/>
          <w:rtl/>
          <w14:ligatures w14:val="none"/>
        </w:rPr>
        <w:t xml:space="preserve"> -  مجلس الإدارة :</w:t>
      </w:r>
      <w:r>
        <w:rPr>
          <w:rFonts w:ascii="UICTFontTextStyleBody" w:hAnsi="UICTFontTextStyleBody" w:cs="Times New Roman"/>
          <w:kern w:val="0"/>
          <w:sz w:val="22"/>
          <w:szCs w:val="22"/>
          <w:rtl/>
          <w14:ligatures w14:val="none"/>
        </w:rPr>
        <w:t>  مجلس إدارة الهيئة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8 - </w:t>
      </w:r>
      <w:r>
        <w:rPr>
          <w:rFonts w:ascii="UICTFontTextStyleEmphasizedBody" w:hAnsi="UICTFontTextStyleEmphasizedBody" w:cs="Times New Roman"/>
          <w:b/>
          <w:bCs/>
          <w:kern w:val="0"/>
          <w:sz w:val="22"/>
          <w:szCs w:val="22"/>
          <w:rtl/>
          <w14:ligatures w14:val="none"/>
        </w:rPr>
        <w:t xml:space="preserve">المجلس الفني : </w:t>
      </w:r>
      <w:r>
        <w:rPr>
          <w:rFonts w:ascii="UICTFontTextStyleBody" w:hAnsi="UICTFontTextStyleBody" w:cs="Times New Roman"/>
          <w:kern w:val="0"/>
          <w:sz w:val="22"/>
          <w:szCs w:val="22"/>
          <w:rtl/>
          <w14:ligatures w14:val="none"/>
        </w:rPr>
        <w:t>المجلس الفني للهيئة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9 - </w:t>
      </w:r>
      <w:r>
        <w:rPr>
          <w:rFonts w:ascii="UICTFontTextStyleEmphasizedBody" w:hAnsi="UICTFontTextStyleEmphasizedBody" w:cs="Times New Roman"/>
          <w:b/>
          <w:bCs/>
          <w:kern w:val="0"/>
          <w:sz w:val="22"/>
          <w:szCs w:val="22"/>
          <w:rtl/>
          <w14:ligatures w14:val="none"/>
        </w:rPr>
        <w:t xml:space="preserve">الأمانة العامة : </w:t>
      </w:r>
      <w:r>
        <w:rPr>
          <w:rFonts w:ascii="UICTFontTextStyleBody" w:hAnsi="UICTFontTextStyleBody" w:cs="Times New Roman"/>
          <w:kern w:val="0"/>
          <w:sz w:val="22"/>
          <w:szCs w:val="22"/>
          <w:rtl/>
          <w14:ligatures w14:val="none"/>
        </w:rPr>
        <w:t>الأمانة العامة للهيئة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10 - </w:t>
      </w:r>
      <w:r>
        <w:rPr>
          <w:rFonts w:ascii="UICTFontTextStyleEmphasizedBody" w:hAnsi="UICTFontTextStyleEmphasizedBody" w:cs="Times New Roman"/>
          <w:b/>
          <w:bCs/>
          <w:kern w:val="0"/>
          <w:sz w:val="22"/>
          <w:szCs w:val="22"/>
          <w:rtl/>
          <w14:ligatures w14:val="none"/>
        </w:rPr>
        <w:t xml:space="preserve">الأمين العام : </w:t>
      </w:r>
      <w:r>
        <w:rPr>
          <w:rFonts w:ascii="UICTFontTextStyleBody" w:hAnsi="UICTFontTextStyleBody" w:cs="Times New Roman"/>
          <w:kern w:val="0"/>
          <w:sz w:val="22"/>
          <w:szCs w:val="22"/>
          <w:rtl/>
          <w14:ligatures w14:val="none"/>
        </w:rPr>
        <w:t>أمين عام الهيئة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11</w:t>
      </w:r>
      <w:r>
        <w:rPr>
          <w:rFonts w:ascii="UICTFontTextStyleEmphasizedBody" w:hAnsi="UICTFontTextStyleEmphasizedBody" w:cs="Times New Roman"/>
          <w:b/>
          <w:bCs/>
          <w:kern w:val="0"/>
          <w:sz w:val="22"/>
          <w:szCs w:val="22"/>
          <w:rtl/>
          <w14:ligatures w14:val="none"/>
        </w:rPr>
        <w:t xml:space="preserve"> - السنة: </w:t>
      </w:r>
      <w:r>
        <w:rPr>
          <w:rFonts w:ascii="UICTFontTextStyleBody" w:hAnsi="UICTFontTextStyleBody" w:cs="Times New Roman"/>
          <w:kern w:val="0"/>
          <w:sz w:val="22"/>
          <w:szCs w:val="22"/>
          <w:rtl/>
          <w14:ligatures w14:val="none"/>
        </w:rPr>
        <w:t>السنة الميلادية.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12 - </w:t>
      </w:r>
      <w:r>
        <w:rPr>
          <w:rFonts w:ascii="UICTFontTextStyleEmphasizedBody" w:hAnsi="UICTFontTextStyleEmphasizedBody" w:cs="Times New Roman"/>
          <w:b/>
          <w:bCs/>
          <w:kern w:val="0"/>
          <w:sz w:val="22"/>
          <w:szCs w:val="22"/>
          <w:rtl/>
          <w14:ligatures w14:val="none"/>
        </w:rPr>
        <w:t xml:space="preserve">اللائحة الفنية الخليجية : </w:t>
      </w:r>
      <w:r>
        <w:rPr>
          <w:rFonts w:ascii="UICTFontTextStyleBody" w:hAnsi="UICTFontTextStyleBody" w:cs="Times New Roman"/>
          <w:kern w:val="0"/>
          <w:sz w:val="22"/>
          <w:szCs w:val="22"/>
          <w:rtl/>
          <w14:ligatures w14:val="none"/>
        </w:rPr>
        <w:t>وثيقة معتمدة من مجلس الإدارة تضع خصائص المنتجات والعمليات المرتبطة بها وطرق إنتاجها، بما في ذلك الأحكام الإدارية (سارية المفعول) المطبقة والتي يتوجب الالتزام بها. وقد تشمل أو تبحث بشكل خاص في المصطلحات والتعاريف والتعبئة، ومتطلبات وضع العلامات أو الملصقات التي تنطبق على المنتجات أو العمليات أو طرق الإنتاج.</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13 – </w:t>
      </w:r>
      <w:r>
        <w:rPr>
          <w:rFonts w:ascii="UICTFontTextStyleEmphasizedBody" w:hAnsi="UICTFontTextStyleEmphasizedBody" w:cs="Times New Roman"/>
          <w:b/>
          <w:bCs/>
          <w:kern w:val="0"/>
          <w:sz w:val="22"/>
          <w:szCs w:val="22"/>
          <w:rtl/>
          <w14:ligatures w14:val="none"/>
        </w:rPr>
        <w:t>المواصفات القياسية الخليجية :</w:t>
      </w:r>
      <w:r>
        <w:rPr>
          <w:rFonts w:ascii="UICTFontTextStyleBody" w:hAnsi="UICTFontTextStyleBody" w:cs="Times New Roman"/>
          <w:kern w:val="0"/>
          <w:sz w:val="22"/>
          <w:szCs w:val="22"/>
          <w:rtl/>
          <w14:ligatures w14:val="none"/>
        </w:rPr>
        <w:t xml:space="preserve"> وثيقة معتمدة من مجلس الإدارة والتي تضع للاستخدام الاعتيادي والمتكرر، القواعد والتعليمات أو الخصائص للمنتجات أو العمليات وطرق الإنتاج ذات العلاقة، والتي لا يكون التقيد بها إلزاميا، وقد تشمل أو تبحث بشكل خاص المصطلحات، والتعاريف والتهيئة، ومتطلبات وضع العلامات أو الملصقات التي تنطبق على المنتجات أو العمليات أو طرق الإنتاج.</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14 –  </w:t>
      </w:r>
      <w:r>
        <w:rPr>
          <w:rFonts w:ascii="UICTFontTextStyleEmphasizedBody" w:hAnsi="UICTFontTextStyleEmphasizedBody" w:cs="Times New Roman"/>
          <w:b/>
          <w:bCs/>
          <w:kern w:val="0"/>
          <w:sz w:val="22"/>
          <w:szCs w:val="22"/>
          <w:rtl/>
          <w14:ligatures w14:val="none"/>
        </w:rPr>
        <w:t xml:space="preserve">إجراءات تقويم المطابقة الخليجية : </w:t>
      </w:r>
      <w:r>
        <w:rPr>
          <w:rFonts w:ascii="UICTFontTextStyleBody" w:hAnsi="UICTFontTextStyleBody" w:cs="Times New Roman"/>
          <w:kern w:val="0"/>
          <w:sz w:val="22"/>
          <w:szCs w:val="22"/>
          <w:rtl/>
          <w14:ligatures w14:val="none"/>
        </w:rPr>
        <w:t>وثيقة معتمدة من مجلس الإدارة توضح أي إجراء يستخدم بطريقة مباشرة أو غير مباشرة للتحقق من أن متطلبات محدده في اللوائح الفنية أو المواصفات القياسية قد تم استيفاءها، وتشمل  إجراءات تقويم المطابقة ، إجراءات سحب العينات والاختبار والتفتيش، التقييم، التحقق وضمان المطابقة، التسجيل، الاعتماد والإقرار وكذلك أية إجراءات مشتركة بينها.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المقر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يكون المقر الرئيسي للهيئة في مدينة الرياض بالمملكة العربية السعودية.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ويجوز إنشاء فروع للهيئة في أية دولة من الدول الأعضاء بقرار من مجلس الإدارة بعد موافقة الدولة المطلوب إنشاء الفرع فيها.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 الأهداف والمهام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تهدف الهيئة إلى مساعدة  مجلس التعاون على تحقيق أهدافه المنصوص عليها في كل من نظامه الأساسي والاتفاقية الاقتصادية بين  دول مجلس التعاون بتوحيد  أنشطة التقييس المختلفة ومتابعة تطبيقها والالتزام بها بالتعاون والتنسيق مع أجهزة التقييس بالدول الأعضاء وبما يساهم في تطوير قطاعاتها الإنتاجية والخدمية وتنمية التجارة بينها وحماية المستهلك والبيئة والصحة العامة وتشجيع الصناعات والمنتجات الزراعية الخليجية بما يحقق دعم الاقتصاد الخليجي والمحافظة على مكتسبات دول المجلس، ويساهم في تقليص العوائق الفنية للتجارة بما يتماشى مع أهداف  الاتحاد الجمركي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وللهيئة في سبيل تحقيق هذه الأهداف القيام وعلى الأخص بما يلي: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وضع الخطط الشاملة لنشاطات التقييس في الهيئة وفقا لاحتياجات الدول الأعضاء وإمكانياتها، ولها في ذلك الاستعانة  بالهيئات الوطنية في الدول الأعضاء بحسب أسلوب دليل العمل الفني للهيئة.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وضع واعتماد وتحديث ونشر  اللوائح الفنية والمواصفات القياسية الخليجية وإجراءات تقويم المطابقة الخليجية للسلع والمنتجات وأجهزة القياس والمعايرة والتعاريف والرموز والمصطلحات الفنية واشتراطات تنفيذ وأساليب سحب العينات والفحص والاختبار والمعايرة طبقا  للوائح التنفيذية الصادرة بذلك.</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إعداد مشاريع  اللوائح الفنية والمواصفات القياسية الخليجية حسب أسلوب لوائح العمل الفني بالهيئة.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4 - وضع النظم واللوائح والأدلة الخاصة بتنظيم أعمال القياس والمعايرة القانونية والصناعية ومتابعة تطبيقها بعد اعتمادها.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وضع النظم واللوائح والتعليمات والأدلة  لإجراءات تقويم المطابقة بما في ذلك  علامة الجودة وشارة المطابقة وشهادات المطابقة الخليجية ونظم الاعتماد المختلفة.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متابعة تطبيق  اللوائح الفنية والمواصفات القياسية وإجراءات تقويم المطابقة الخليجية عن طريق  أجهزة التقييس بالدول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القيام بالبحوث والدراسات بهدف تطوير وتوحيد مفاهيم وطرق وأساليب العمل في الهيئة  وأجهزة التقييس بالدول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وضع وتنفيذ خطط التدريب على النشاطات التي تختص بها الهيئة بهدف تطوير معارف ومهارات العاملين في التقييس بالدول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9 - نشر التوعية اللازمة بشأن التقييس من خلال الوسائل الملائمة لذلك.</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10 - حفظ  المواصفات القياسية الخليجية والعربية والإقليمية والدولية والمراجع والكتب في  مركز للمعلومات ضمن الهيئة وفق نظام متطور للحفظ يسهل من عمليات استرجاعها والاستفادة منها وتنظيم وتنفيذ شروط وإجراءات ورسوم العضوية في المركز للمؤسسات والأفراد الراغبين بذلك.</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11 - تنسيق مواقف الدول الأعضاء في اجتماعات الهيئات العربية والإقليمية والدولية التقييس التي يشارك فيها لضمان تمثيل مصالح دول المجلس عند إعداد واعتماد  اللوائح الفنية والمواصفات القياسية  وإجراءات تقويم المطابقة والقرارات الصادرة عن هذه الهيئات.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 الاشتراك في الهيئات العربية والإقليمية والدولية للتقييس التي تخدم أغراض 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13 - تقديم المشورة الفنية في مجال التقييس للدول الأعضاء.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 أجهزة الهيئة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تتكون الهيئة من الأجهزة الرئيسية التالية: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المجلس الفني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الأمانة العامة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ويجوز لكل جهاز من الأجهزة المشار إليها إنشاء ما يراه من أجهزة فرعية لمعاونته في المهام والوظائف الموكلة إليه.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يتكون  مجلس الإدارة من الوزراء المختصين بنشاط التقييس في كل دولة، فإن تعذر مشاركة الوزير المختص لأي دولة فيشترط فيمن ينوب عنه أن يكون بمرتبة وزير.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ويشارك في اجتماعات المجلس  الأمين العام للهيئة والأمين العام المساعد للشئون الاقتصادية بالأمانة العامة لمجلس التعاون دون أن يكون لهما حق التصويت.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تكون رئاسة مجلس الإدارة بالتناوب سنويًا حسب دولة الرئاسة في مجلس التعاون.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 اجتماعات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يعقد  مجلس الإدارة اجتماعا عاديا مرتين في السنة، ويجوز له أن يعقد اجتماعات غير عادية بناء على طلب ثلث الدول الأعضاء ويعد انعقاد المجلس صحيحا اذا حضره ثلثا 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يجوز  لمجلس الإدارة ، أن يدعو لحضور اجتماعاته ممثلين عن الأجهزة والهيئات العامة والخاصة المعنية بشئون التقييس في الدول الأعضاء دون أن يكون لهم الحق في التصويت.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تتخذ القرارات المتعلقة باعتماد  اللوائح الفنية الخليجية وتعديل النظام وفتح فروع للهيئة بإجماع الدول الأعضاء، وفيما عدا ذلك تصدر قرارات المجلس في المسائل الموضوعية بإجماع ممثلي الدول الأعضاء الحاضرين، وفي المسائل الإجرائية تصدر قراراته والتوصيات بأغلبية الحاضرين، وعند تساوي الأصوات يرجح الجانب الذي فيه الرئيس.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 اختصاصات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مجلس الإدارة هو السلطة العليا في الهيئة، ويهيمن على شئونها وتصريف أمورها ويختص باعتماد السياسة العامة التي تسير عليها الهيئة، </w:t>
      </w:r>
      <w:r>
        <w:rPr>
          <w:rFonts w:ascii="UICTFontTextStyleEmphasizedBody" w:hAnsi="UICTFontTextStyleEmphasizedBody" w:cs="Times New Roman"/>
          <w:b/>
          <w:bCs/>
          <w:kern w:val="0"/>
          <w:sz w:val="22"/>
          <w:szCs w:val="22"/>
          <w:rtl/>
          <w14:ligatures w14:val="none"/>
        </w:rPr>
        <w:t>وله في سبيل تحقيق ذلك ممارسة الاختصاصات التالية وعلى الأخص:</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1 - اعتماد </w:t>
      </w:r>
      <w:proofErr w:type="spellStart"/>
      <w:r>
        <w:rPr>
          <w:rFonts w:ascii="UICTFontTextStyleBody" w:hAnsi="UICTFontTextStyleBody" w:cs="Times New Roman"/>
          <w:kern w:val="0"/>
          <w:sz w:val="22"/>
          <w:szCs w:val="22"/>
          <w:rtl/>
          <w14:ligatures w14:val="none"/>
        </w:rPr>
        <w:t>إستراتيجيات</w:t>
      </w:r>
      <w:proofErr w:type="spellEnd"/>
      <w:r>
        <w:rPr>
          <w:rFonts w:ascii="UICTFontTextStyleBody" w:hAnsi="UICTFontTextStyleBody" w:cs="Times New Roman"/>
          <w:kern w:val="0"/>
          <w:sz w:val="22"/>
          <w:szCs w:val="22"/>
          <w:rtl/>
          <w14:ligatures w14:val="none"/>
        </w:rPr>
        <w:t xml:space="preserve"> الهيئة في ضوء الأهداف والاختصاصات المحددة لها.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اعتماد الخطط طويلة المدى والسنوية التي تتضمن نشاطات ومشاريع 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اعتماد  اللوائح الفنية والمواصفات القياسية وإجراءات تقويم المطابقة الخليجية والموافقة على التعديلات المقترحة عليها.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اعتماد النظم واللوائح والأدلة الخاصة بأعمال التقييس.</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اعتماد النظم المالية والمحاسبية والإدارية للأمانة العامة للهيئة.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اعتماد الهيكل التنظيمي للأمانة العامة وتعديله.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متابعة نشاطات وإنجازات الهيئة وإصدار القرارات والتوجيهات المناسبة بخصوص ذلك.</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8 - تعيين  الأمين العام وإنهاء خدماته.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9 - اعتماد الموازنة السنوية للهيئة والموافقة على إجراء المناقلات بين أبوابها.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10 - المصادقة على  الحساب الختامي للهيئة.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11 - تعيين  المحاسب القانوني وتحديد مكافآته.</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 تفويض بعض صلاحياته للمجلس الفني  والأمين العام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التاسعة : المجلس الفني : التشكيل </w:t>
      </w:r>
      <w:proofErr w:type="spellStart"/>
      <w:r>
        <w:rPr>
          <w:rFonts w:ascii="UICTFontTextStyleBody" w:hAnsi="UICTFontTextStyleBody" w:cs="Times New Roman"/>
          <w:kern w:val="0"/>
          <w:sz w:val="22"/>
          <w:szCs w:val="22"/>
          <w:rtl/>
          <w14:ligatures w14:val="none"/>
        </w:rPr>
        <w:t>والإجتماعات</w:t>
      </w:r>
      <w:proofErr w:type="spellEnd"/>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يتكون  المجلس الفني من رؤساء أو مسئولي أجهزة التقييس في الدول الأعضاء أو من ينوب عنهم. ويشارك في اجتماعات  المجلس الفني الأمين العام للهيئة وممثل للأمانة العامة لمجلس التعاون دون أن يكون لهما حق التصويت على القرارات.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تكون رئاسة  المجلس الفني بالتناوب، ويرأس جلساته ممثل الدولة التي تترأس مجلس الإدارة في حينها.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يعقد  المجلس الفني اجتماعات عادية ربع سنوية، ويجوز له أن يعقد اجتماعات غير عادية بناء على طلب ثلث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للمجلس الفني دعوة الهيئات والأجهزة الأخرى العامة منها والخاصة والمعنية بشئون التقييس في الدول الأعضاء للمشاركة في اجتماعاته دون أن يكون لهم حق التصويت على القرارات.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يشترط لصحة انعقاد اجتماعات  المجلس الفني حضور أغلبية الدول الأعضاء، ويصدر  المجلس الفني قراراته وتوصياته بأغلبية أصوات الحاضرين.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العاشرة : اختصاصات المجلس الفني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يختص  المجلس الفني بما يلي: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دراسة ومناقشة الموضوعات المدرجة على جدول أعمال اجتماع  مجلس الإدارة وإبداء التوصيات بشأنها.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الموافقة على  اللوائح الفنية والمواصفات القياسية وإجراءات تقويم المطابقة الخليجية ورفعها إلى مجلس الإدارة لاعتمادها.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مراجعة الخطط والموازنات والبرامج المقدمة من  الأمين العام وإبداء التوصيات بشأنها.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مراجعة النظم واللوائح والأدلة والتعليمات التي تنظم نشاطات الهيئة الفنية ورفع التوصيات بشأنها.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دراسة ترشيحات  الأمين العام لرئاسة وعضوية اللجان الفنية المختصة التقييس واعتمادها.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مراجعة التقارير السنوية للهيئة وإبداء الرأي والتوصيات المناسبة بشأنها، ورفعها إلى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تنفيذ كافة المهام المكلف بها والصلاحيات المفوضة له من مجلس الإدارة.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عشرة : الأمانة العامة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يكون للهيئة أمانة عامة تتولى تصريف شئونها برئاسة أمين عام يعين لمدة ثلاث سنوات قابلة للتجديد لمرة واحدة فقط، </w:t>
      </w:r>
      <w:r>
        <w:rPr>
          <w:rFonts w:ascii="UICTFontTextStyleEmphasizedBody" w:hAnsi="UICTFontTextStyleEmphasizedBody" w:cs="Times New Roman"/>
          <w:b/>
          <w:bCs/>
          <w:kern w:val="0"/>
          <w:sz w:val="22"/>
          <w:szCs w:val="22"/>
          <w:rtl/>
          <w14:ligatures w14:val="none"/>
        </w:rPr>
        <w:t>ويتولى القيام بما يلي: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1 - إعداد </w:t>
      </w:r>
      <w:proofErr w:type="spellStart"/>
      <w:r>
        <w:rPr>
          <w:rFonts w:ascii="UICTFontTextStyleBody" w:hAnsi="UICTFontTextStyleBody" w:cs="Times New Roman"/>
          <w:kern w:val="0"/>
          <w:sz w:val="22"/>
          <w:szCs w:val="22"/>
          <w:rtl/>
          <w14:ligatures w14:val="none"/>
        </w:rPr>
        <w:t>الإستراتيجيات</w:t>
      </w:r>
      <w:proofErr w:type="spellEnd"/>
      <w:r>
        <w:rPr>
          <w:rFonts w:ascii="UICTFontTextStyleBody" w:hAnsi="UICTFontTextStyleBody" w:cs="Times New Roman"/>
          <w:kern w:val="0"/>
          <w:sz w:val="22"/>
          <w:szCs w:val="22"/>
          <w:rtl/>
          <w14:ligatures w14:val="none"/>
        </w:rPr>
        <w:t xml:space="preserve"> اللازمة لتحقيق أهداف الهيئة وتنفيذها بعد اعتمادها.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2 - إعداد الخطط طويلة المدى والسنوية لنشاطات الهيئة في ضوء الأهداف </w:t>
      </w:r>
      <w:proofErr w:type="spellStart"/>
      <w:r>
        <w:rPr>
          <w:rFonts w:ascii="UICTFontTextStyleBody" w:hAnsi="UICTFontTextStyleBody" w:cs="Times New Roman"/>
          <w:kern w:val="0"/>
          <w:sz w:val="22"/>
          <w:szCs w:val="22"/>
          <w:rtl/>
          <w14:ligatures w14:val="none"/>
        </w:rPr>
        <w:t>الإستراتيجية</w:t>
      </w:r>
      <w:proofErr w:type="spellEnd"/>
      <w:r>
        <w:rPr>
          <w:rFonts w:ascii="UICTFontTextStyleBody" w:hAnsi="UICTFontTextStyleBody" w:cs="Times New Roman"/>
          <w:kern w:val="0"/>
          <w:sz w:val="22"/>
          <w:szCs w:val="22"/>
          <w:rtl/>
          <w14:ligatures w14:val="none"/>
        </w:rPr>
        <w:t xml:space="preserve"> المعتمدة لها ومتابعة تنفيذها بعد اعتمادها.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إعداد مشروع الموازنة السنوية للهيئة ومتابعة تنفيذها بعد اعتمادها.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الإشراف على إعداد اللوائح الفنية  والمواصفات القياسية وإجراءات تقويم المطابقة الخليجية وبالتعاون والتنسيق مع أجهزة التقييس للدول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 إعداد مشاريع الأنظمة واللوائح والأدلة الفنية للهيئة والإدارية والمالية للأمانة العامة والإشراف على تنفيذها بعد اعتمادها.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التنسيق مع أجهزة التقييس لدول المجلس بخصوص انتداب الخبراء والفنيين العاملين فيها للمشاركة في إنجاز نشاطات الهيئة.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تعيين موظفي الهيئة واعتماد كافة قرارات شئون الموظفين في الهيئة وفق لائحة سياسات وإجراءات شئون الموظفين المعتمدة.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اقتراح رؤساء وأعضاء اللجان الفنية المختصة بأنشطة التقييس وفقا للترشيحات التي ترد إليه من 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9 - تمثيل الهيئة لدى الغير.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10 - التحضير لاجتماعات مجلس الإدارة والمجلس الفني، وإعداد جداول أعمالهما.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11 - إعداد التقارير الدورية عن نشاطات وإنجازات الهيئة والمشكلات والصعوبات التي تعوق مسيرتها وتقديم التوصيات الكفيلة بتطويرها.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12 - تنفيذ المهام التي يكلف بها والصلاحيات التي تسند إليه من قبل مجلس الإدارة  والمجلس الفني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عشرة : الشخصية القانونية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تتمتع الهيئة بالشخصية القانونية المستقلة في حدود الأهداف والمهام المنصوص عليها في هذا النظام، وتسري في شأن الامتيازات والحصانات التي تتمتع بها الهيئة في الدول الأعضاء اتفاقية حصانات وامتيازات دول مجلس التعاون الموقعة في 9 / </w:t>
      </w:r>
      <w:r>
        <w:rPr>
          <w:rFonts w:ascii="UICTFontTextStyleBody" w:hAnsi="UICTFontTextStyleBody" w:cs="Times New Roman"/>
          <w:kern w:val="0"/>
          <w:sz w:val="22"/>
          <w:szCs w:val="22"/>
          <w:rtl/>
          <w14:ligatures w14:val="none"/>
        </w:rPr>
        <w:lastRenderedPageBreak/>
        <w:t>6 / 1404 هـ الموافق 11 / 2 / 1984 م، وللهيئة أن تعقد اتفاقا خاصا بالمقر يتضمن - ومن بين أمور أخرى – الحصانات والامتيازات المقررة للهيئة والعاملين فيها ولممثلي الدول الأعضاء المشاركين في اجتماعات الهيئة وكذلك الخبراء الذين تستعين بهم الهيئة وغير ذلك من المسائل الأخرى التي ترد في اتفاقات المقر.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عشرة : علاقة الهيئة بمجلس التعاون لدول الخليج العربية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يقوم  مجلس الإدارة برفع تقارير سنوية  للمجلس الوزاري تتضمن نشاطاته وإنجازاته وغير ذلك من الأمور الأخرى التي يتعين ورودها في هذه التقارير،  وللمجلس الوزاري إصدار توجيهاته وتعليماته إلى  مجلس الإدارة بما يكفل ضمان تنفيذ الهيئة لأهدافها ومهامها المنصوص عليها في هذا النظام على الوجه المطلوب.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عشرة : ميزانية الهيئة ومواردها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تكون للهيئة ميزانية مستقلة وتتكون مواردها من المصادر التالية: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الاعتمادات المالية التي تخصص لها من 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الإعانات والهبات التي يوافق عليها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الرسوم التي تتقاضاها الهيئة مقابل خدماتها والتي يقرها  مجلس الإدارة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 الموارد الأخرى التي يقرها  مجلس الإدارة .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عشرة : تسوية المنازعات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يسعى  مجلس الإدارة إلى تسوية أية منازعات تنشأ بين دولتين أو أكثر من الدول الأعضاء بشأن تفسير هذا النظام بالطرق الودية، وفي حالة عدم التوصل إلى حل يتم رفع الأمر  للمجلس الوزاري للبت فيه، فإذا تعذر ذلك يحال النزاع للتحكيم وتشكيل هيئة تحكيم يختار كل طرف محكما ويختار  المجلس الوزاري رئيسا لهذه الهيئة ويكون الحكم الصادر عنها نهائيا وملزمًا للطرفين.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عشرة : أحكام ختامية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يحل هذا النظام محل النظام الأساسي  لهيئة المواصفات والمقاييس لدول مجلس التعاون لدول الخليج العربية الموقع في 11 ربيع الأول 1406هـ الموافق 23 ديسمبر 1985م وتخلف الهيئة المنشأة بموجب هذا النظام الهيئة المنشأة بموجب النظام الملغى في جميع حقوقها والتزاماتها بما في ذلك أيلولة أموالها وموجوداتها وممتلكاتها إليها ويلغى كل نص يتعارض مع أحكام هذا النظام.</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 يعرض هذا النظام وبعد موافقة المجلس الأعلى عليه على الدول الأعضاء لاتخاذ الإجراءات الوطنية بشأنه حسب النظم الأساسية لكل دولة، ويدخل حيز النفاذ من تاريخ إبداع وثيقة التصديق الرابعة لدى وزارة خارجية (دولة المقر).</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تفسير هذا النظام أو إجراء أي تعديل فيه من اختصاص  مجلس الإدارة .</w:t>
      </w:r>
    </w:p>
    <w:p w:rsidR="00CB66D6" w:rsidRDefault="00CB66D6" w:rsidP="00CB66D6">
      <w:pPr>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60" w:line="240" w:lineRule="auto"/>
        <w:rPr>
          <w:rFonts w:ascii=".AppleSystemUIFont" w:hAnsi=".AppleSystemUIFont" w:cs="Times New Roman"/>
          <w:kern w:val="0"/>
          <w:sz w:val="22"/>
          <w:szCs w:val="22"/>
          <w:rtl/>
          <w14:ligatures w14:val="none"/>
        </w:rPr>
      </w:pPr>
      <w:r>
        <w:rPr>
          <w:rFonts w:ascii="UICTFontTextStyleBody" w:hAnsi="UICTFontTextStyleBody" w:cs="Times New Roman"/>
          <w:b/>
          <w:bCs/>
          <w:kern w:val="0"/>
          <w:sz w:val="22"/>
          <w:szCs w:val="22"/>
          <w:rtl/>
          <w14:ligatures w14:val="none"/>
        </w:rPr>
        <w:t>القانون "النظام" الموحد لمكافحة الإغراق والتدابير التعويضية والوقائية لدول مجلس التعاون لدول الخليج العربية</w:t>
      </w:r>
    </w:p>
    <w:p w:rsidR="00CB66D6" w:rsidRDefault="00CB66D6" w:rsidP="00CB66D6">
      <w:pPr>
        <w:bidi/>
        <w:spacing w:after="0" w:line="240" w:lineRule="auto"/>
        <w:rPr>
          <w:rFonts w:ascii=".AppleSystemUIFont" w:hAnsi=".AppleSystemUIFont" w:cs="Times New Roman"/>
          <w:kern w:val="0"/>
          <w:sz w:val="22"/>
          <w:szCs w:val="22"/>
          <w14:ligatures w14:val="none"/>
        </w:rPr>
      </w:pPr>
      <w:r>
        <w:rPr>
          <w:rFonts w:ascii="UICTFontTextStyleBody" w:hAnsi="UICTFontTextStyleBody" w:cs="Times New Roman"/>
          <w:kern w:val="0"/>
          <w:sz w:val="22"/>
          <w:szCs w:val="22"/>
          <w:rtl/>
          <w14:ligatures w14:val="none"/>
        </w:rPr>
        <w:t>المادة الأولى : الهدف والنطاق</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يهدف هذا القانون (النظام) لمكافحة الممارسات الضارة في التجارة الدولية من خلال قيام دول المجلس باتخاذ التدابير اللازمة ضد تلك الممارسات في التجارة الدولية والموجهة إليها من غير الدول الأعضاء والتي تتسبب بضرر للصناعة الخليجية أو تهدد بوقوعه أو تعيق قيامه، والتي تشمل على وجه التحديد:-</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الإغراق.</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الدعم.</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الزيادة غير المبررة في الواردات.</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 التعاريف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يقصد بالعبارات التالية أدناه المعاني الواردة قرين كل منها، ما لم يقتض سياق النص خلاف ذلك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المجلس : </w:t>
      </w:r>
      <w:r>
        <w:rPr>
          <w:rFonts w:ascii="UICTFontTextStyleBody" w:hAnsi="UICTFontTextStyleBody" w:cs="Times New Roman"/>
          <w:kern w:val="0"/>
          <w:sz w:val="22"/>
          <w:szCs w:val="22"/>
          <w:rtl/>
          <w14:ligatures w14:val="none"/>
        </w:rPr>
        <w:t>مجلس التعاون لدول الخليج العربية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الدول الأعضاء : </w:t>
      </w:r>
      <w:r>
        <w:rPr>
          <w:rFonts w:ascii="UICTFontTextStyleBody" w:hAnsi="UICTFontTextStyleBody" w:cs="Times New Roman"/>
          <w:kern w:val="0"/>
          <w:sz w:val="22"/>
          <w:szCs w:val="22"/>
          <w:rtl/>
          <w14:ligatures w14:val="none"/>
        </w:rPr>
        <w:t>الدول الأعضاء في المجلس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اللجنة الوزارية</w:t>
      </w:r>
      <w:r>
        <w:rPr>
          <w:rFonts w:ascii="UICTFontTextStyleBody" w:hAnsi="UICTFontTextStyleBody" w:cs="Times New Roman"/>
          <w:kern w:val="0"/>
          <w:sz w:val="22"/>
          <w:szCs w:val="22"/>
          <w:rtl/>
          <w14:ligatures w14:val="none"/>
        </w:rPr>
        <w:t>: لجنة التعاون الصناعي بدول المجلس.</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اللجنة الدائمة</w:t>
      </w:r>
      <w:r>
        <w:rPr>
          <w:rFonts w:ascii="UICTFontTextStyleBody" w:hAnsi="UICTFontTextStyleBody" w:cs="Times New Roman"/>
          <w:kern w:val="0"/>
          <w:sz w:val="22"/>
          <w:szCs w:val="22"/>
          <w:rtl/>
          <w14:ligatures w14:val="none"/>
        </w:rPr>
        <w:t>: لجنة مكافحة الممارسات الضارة في التجارة الدولية لدول المجلس والموجهة إليها من غير الدول الأعضاء.</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الأمانة الفنية </w:t>
      </w:r>
      <w:r>
        <w:rPr>
          <w:rFonts w:ascii="UICTFontTextStyleBody" w:hAnsi="UICTFontTextStyleBody" w:cs="Times New Roman"/>
          <w:kern w:val="0"/>
          <w:sz w:val="22"/>
          <w:szCs w:val="22"/>
          <w:rtl/>
          <w14:ligatures w14:val="none"/>
        </w:rPr>
        <w:t>: الأمانة الفنية للجنة الدائمة.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الإغراق: </w:t>
      </w:r>
      <w:r>
        <w:rPr>
          <w:rFonts w:ascii="UICTFontTextStyleBody" w:hAnsi="UICTFontTextStyleBody" w:cs="Times New Roman"/>
          <w:kern w:val="0"/>
          <w:sz w:val="22"/>
          <w:szCs w:val="22"/>
          <w:rtl/>
          <w14:ligatures w14:val="none"/>
        </w:rPr>
        <w:t>تصدير سلعة ما إلى دول المجلس بسعر تصدير أقل من قيمته العادية في مجرى التجارة العادية.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الدعم : </w:t>
      </w:r>
      <w:r>
        <w:rPr>
          <w:rFonts w:ascii="UICTFontTextStyleBody" w:hAnsi="UICTFontTextStyleBody" w:cs="Times New Roman"/>
          <w:kern w:val="0"/>
          <w:sz w:val="22"/>
          <w:szCs w:val="22"/>
          <w:rtl/>
          <w14:ligatures w14:val="none"/>
        </w:rPr>
        <w:t>مساهمة مالية مباشرة أو غير مباشرة مقدمة من حكومة دولة المنشأ أو من هيئة عامة بها.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lastRenderedPageBreak/>
        <w:t xml:space="preserve">الزيادة غير المبررة في الواردات : </w:t>
      </w:r>
      <w:r>
        <w:rPr>
          <w:rFonts w:ascii="UICTFontTextStyleBody" w:hAnsi="UICTFontTextStyleBody" w:cs="Times New Roman"/>
          <w:kern w:val="0"/>
          <w:sz w:val="22"/>
          <w:szCs w:val="22"/>
          <w:rtl/>
          <w14:ligatures w14:val="none"/>
        </w:rPr>
        <w:t>عملية الاستيراد لسلع إلى دول المجلس غير مغرقة وغير مدعومة بكميات متزايدة بشكل مطلق أو مقارنة مع الإنتاج المحلي تتسبب في إحداث ضرر جسيم بالصناعة الخليجية.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السوق الخليجية : </w:t>
      </w:r>
      <w:r>
        <w:rPr>
          <w:rFonts w:ascii="UICTFontTextStyleBody" w:hAnsi="UICTFontTextStyleBody" w:cs="Times New Roman"/>
          <w:kern w:val="0"/>
          <w:sz w:val="22"/>
          <w:szCs w:val="22"/>
          <w:rtl/>
          <w14:ligatures w14:val="none"/>
        </w:rPr>
        <w:t>إجمالي أسواق الدول الأعضاء في المجلس.</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السلعة موضوع التحقيق : </w:t>
      </w:r>
      <w:r>
        <w:rPr>
          <w:rFonts w:ascii="UICTFontTextStyleBody" w:hAnsi="UICTFontTextStyleBody" w:cs="Times New Roman"/>
          <w:kern w:val="0"/>
          <w:sz w:val="22"/>
          <w:szCs w:val="22"/>
          <w:rtl/>
          <w14:ligatures w14:val="none"/>
        </w:rPr>
        <w:t>موضوع التحقيق كما تصفها الشكوى الخاصة بها.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تدابير مكافحة الإغراق : </w:t>
      </w:r>
      <w:r>
        <w:rPr>
          <w:rFonts w:ascii="UICTFontTextStyleBody" w:hAnsi="UICTFontTextStyleBody" w:cs="Times New Roman"/>
          <w:kern w:val="0"/>
          <w:sz w:val="22"/>
          <w:szCs w:val="22"/>
          <w:rtl/>
          <w14:ligatures w14:val="none"/>
        </w:rPr>
        <w:t>الإجراءات والتدابير التي تتخذ لمواجهة الحالات الناشئة عن الإغراق.</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التدابير التعويضية :</w:t>
      </w:r>
      <w:r>
        <w:rPr>
          <w:rFonts w:ascii="UICTFontTextStyleBody" w:hAnsi="UICTFontTextStyleBody" w:cs="Times New Roman"/>
          <w:kern w:val="0"/>
          <w:sz w:val="22"/>
          <w:szCs w:val="22"/>
          <w:rtl/>
          <w14:ligatures w14:val="none"/>
        </w:rPr>
        <w:t xml:space="preserve"> الإجراءات التي تتخذ لمواجهة الدعم المحظور أو الدعم القابل للتقاضي.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 xml:space="preserve">التدابير الوقائية : </w:t>
      </w:r>
      <w:r>
        <w:rPr>
          <w:rFonts w:ascii="UICTFontTextStyleBody" w:hAnsi="UICTFontTextStyleBody" w:cs="Times New Roman"/>
          <w:kern w:val="0"/>
          <w:sz w:val="22"/>
          <w:szCs w:val="22"/>
          <w:rtl/>
          <w14:ligatures w14:val="none"/>
        </w:rPr>
        <w:t>التدابير التي يتم اتخاذها في حالة الزيادة غير المبررة في الواردات.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اللائحة التنفيذية</w:t>
      </w:r>
      <w:r>
        <w:rPr>
          <w:rFonts w:ascii="UICTFontTextStyleBody" w:hAnsi="UICTFontTextStyleBody" w:cs="Times New Roman"/>
          <w:kern w:val="0"/>
          <w:sz w:val="22"/>
          <w:szCs w:val="22"/>
          <w:rtl/>
          <w14:ligatures w14:val="none"/>
        </w:rPr>
        <w:t xml:space="preserve"> : اللائحة التنفيذية الصادرة تطبيقًا لأحكام هذا القانون (النظام). وتتولى اللائحة التنفيذية بيان التفاصيل والتوضيحات المطلوبة لبعض العبارات الفنية الواردة في هذه المادة والتي تستوجب إيراد تلك التفاصيل والتوضيحات بشأنها، وأية عبارات أخرى يتطلب النص عليها في اللائحة التنفيذية.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 فرض التدابير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يكون فرض تدابير مكافحة الإغراق أو التدابير التعويضية على السلع المستوردة للدول الأعضاء متى ثبت أن السلعة موضوع التحقيق تسببت في الإغراق أو تم تقديم دعم لها وألحقت ضررًا ماديًّا بصناعة خليجية قائمة أو هددت بوقوع مثل هذا الضرر أو كان من شأنها التسبب في إعاقة إقامة صناعة خليجية.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ويكون فرض التدابير الوقائية على السلع المستوردة للدول الأعضاء متى ثبت أن السلعة موضوع التحقيق تورد إلى السوق الخليجية في حالة الزيادة غير المبررة في الواردات سواء بشكل مطلق أو نسبي مقارنة بالإنتاج الخليجي وفي ظل أوضاع من شأنها أن تلحق ضررًا جسيمًا بالصناعة الخليجية التي تنتج سلع مماثلة أو منافسة بشكل مباشر أو تهدد بإلحاق مثل هذا الضرر.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الرابعة : التدابير المؤقتة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في ظل الظروف العاجلة التي قد يترتب على التأخير فيها إلحاق ضرر يتعذر إصلاحه، اتخاذ تدابير مؤقتة وفقًا للشروط والأوضاع المنصوص عليها في اللائحة التنفيذية.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 التدابير النهائية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فرض تدابير نهائية لمواجهة الإغراق أو الدعم أو الزيادة غير مبررة في الواردات عندما يثبت بصفة قاطعة من التحقيق وجود الإغراق أو تقديم الدعم أو الزيادة غير المبررة في الواردات، وأن المصلحة العامة للدول الأعضاء تقتضي اتخاذ مثل هذه التدابير، كما يجوز إيقاف أو خفض هذه التدابير أو زيادتها.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 أشكال التدابير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يجوز أن تأخذ تدابير مكافحة الإغراق والتدابير التعويضية وإجراءات الحماية الوقائية أي شكل بما في ذلك فرض الرسوم الجمركية أو القيود الكمية أو الشكلين معًا.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السابعة : إجراءات الشكوى والتحقيق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يكون حفظ الشكوى أو اتخاذ إجراءات بدء التحقيق أو إنهائها واتخاذ أية تدابير مؤقتة أو قبول تعهدات الأسعار بقرار من اللجنة الدائمة وفقًا لما تقرره اللائحة التنفيذية.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الثامنة : تشكيل اللجنة الدائمة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تشكل اللجنة الدائمة من ممثلي حكومات الدول الأعضاء، ويكون رئيس وفد كل دولة بمستوى وكيل وزارة أو من ينوب عنه، ويشترط فيمن ينوب عنه أن يكون متمتعًا بالصلاحيات المقررة لوكيل الوزارة، وتكون رئاسة اللجنة الدائمة حسب نظام الرئاسة في مجلس التعاون.</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وتبين اللائحة التنفيذية قواعد تشكيل اللجان والسكرتارية وبيان الأحكام التفصيلية والإجرائية لمكافحة الممارسات الضارة بالتجارة الدولية الموجهة ضد دول المجلس من الدول غير الأعضاء فيه مع بيان النماذج والأوراق والمستندات اللازمة لتحقيق هذا الغرض، كما يبين النظام الداخلي للجنة نظام العمل فيها ومكان مواعيد اجتماعاتها العادية والاستثنائية والأغلبية اللازمة لصحة انعقادها وإصدار قراراتها والأحكام المتعلقة بنفاذ هذه القرارات.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التاسعة : اختصاصات اللجنة الدائمة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إضافة إلى اختصاصات اللجنة الدائمة المشار إليها في مواد أخرى من هذا القانون، تمارس اللجنة الدائمة وعلى الأخص ما يلي: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 اتخاذ التدابير والإجراءات المطلوبة وفقًا لأحكام هذا القانون (النظام) بما في ذلك فرض الإجراءات المؤقتة وقبول التعهدات السعرية.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lastRenderedPageBreak/>
        <w:t>2 - تشكيل اللجان بما فيها لجان التحقيق، وإنشاء الوحدات الإدارية المتخصصة في مكافحة تلك الممارسات، وفقًا للائحة التنفيذية، ولها في سبيل ذلك التشاور وطلب المعلومات من أي مصدر تراه مناسبًا.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 اقتراح فرض الرسوم النهائية لمكافحة الإغراق والرسوم التعويضية النهائية لمكافحة الدعم ورفعها إلى اللجنة الوزارية واقتراح فرض التدابير الوقائية النهائية لمكافحة الزيادة غير المبررة في الواردات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تقديم المشورة والدعم الفني للمنتجين الخليجيين الذين يواجهون دعاوى تتصل بالإغراق أو الدعم أو الحماية الوقائية في دول أخرى ومتابعة سيرها.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5- العمل على نشر الوعي وتنمية المعرفة في الدول الأعضاء بمفاهيم الإغراق والدعم والحماية الوقائية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6 - اقتراح الحلول المناسبة لما قد ينشأ بين الدول الأعضاء من منازعات متعلقة بتفسير هذا القانون (النظام).</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7 - إقرار النظام الداخلي.</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8 - المشاركة في أنشطة المنظمات والمحافل الدولية ذات الصلة.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9 - إنشاء ما قد تستدعي إليه الحاجة من لجان فرعية.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10 - أية اختصاصات أخرى توكل إليها في اللائحة التنفيذية.</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العاشرة : اللجنة الوزارية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EmphasizedBody" w:hAnsi="UICTFontTextStyleEmphasizedBody" w:cs="Times New Roman"/>
          <w:b/>
          <w:bCs/>
          <w:kern w:val="0"/>
          <w:sz w:val="22"/>
          <w:szCs w:val="22"/>
          <w:rtl/>
          <w14:ligatures w14:val="none"/>
        </w:rPr>
        <w:t>تختص لجنة التعاون الصناعي باتخاذ القرارات النهائية في المسائل التالية: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1- اعتماد التدابير النهائية المتعلقة بمكافحة الإغراق أو التدابير التعويضية أو الحماية الوقائية أو وقف هذه التدابير أو إنهائها أو زيادتها أو خفضها.</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2- تسوية المنازعات التي تنشأ بين الدول الأعضاء من تفسير أو تنفيذ هذا القانون (النظام).</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3- إقرار اللائحة التنفيذية.</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4- النظر في التظلمات المتعلقة بالقرارات الصادرة تنفيذًا لأحكام هذا القانون (النظام).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الحادية عشرة : الأمانة الفنية للجنة الدائمة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تتولى الأمانة الفنية للجنة الدائمة القيام بالأعمال الإدارية والفنية للجنة الدائمة وتباشر أعمالها ووظائفها وفقًا لما تحدده اللائحة التنفيذية.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الثانية عشرة : الطعن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للمتضرر من القرارات الصادرة بموجب هذا القانون (النظام) سواء من اللجنة الوزارية أو اللجنة الدائمة أن يطعن فيها أمام الهيئة القضائية المشكلة من دول المجلس برئاسة أحد رجال القضاء في دول المجلس للنظر في الطعن بالقرارات التي تم رفض التظلم المقدم بشأنها.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الثالثة عشرة : سرية المعلومات</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يجب على كل شخص أو جهة مختصة بالتحقيق واتخاذ الإجراءات أو تنفيذ التدابير والقرارات طبقًا لأحكام هذا القانون (النظام) ولائحته التنفيذية، أن يحافظ على سرية المعلومات والبيانات التي يقدمها ذوو الشأن، ويحظر على هؤلاء الأشخاص وهذه الجهات الكشف عن تلك المعلومات والبيانات إلا بتصريح كتابي مسبق صادر عن الطرف الذي أدلى بها أو قدمها.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 xml:space="preserve">المادة الرابعة عشرة : </w:t>
      </w:r>
      <w:proofErr w:type="spellStart"/>
      <w:r>
        <w:rPr>
          <w:rFonts w:ascii="UICTFontTextStyleBody" w:hAnsi="UICTFontTextStyleBody" w:cs="Times New Roman"/>
          <w:kern w:val="0"/>
          <w:sz w:val="22"/>
          <w:szCs w:val="22"/>
          <w:rtl/>
          <w14:ligatures w14:val="none"/>
        </w:rPr>
        <w:t>الجزاءات</w:t>
      </w:r>
      <w:proofErr w:type="spellEnd"/>
      <w:r>
        <w:rPr>
          <w:rFonts w:ascii="UICTFontTextStyleBody" w:hAnsi="UICTFontTextStyleBody" w:cs="Times New Roman"/>
          <w:kern w:val="0"/>
          <w:sz w:val="22"/>
          <w:szCs w:val="22"/>
          <w:rtl/>
          <w14:ligatures w14:val="none"/>
        </w:rPr>
        <w:t>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مع عدم الإخلال بأية عقوبة أشد ينص عليها أي قانون (نظام) آخر، يعاقب على مخالفة الحظر المنصوص عليه في المادة السابقة بغرامة مالية تقدر بحسب الضرر، وتحدد اللائحة التنفيذية لهذا القانون (النظام) كيفية احتسابها.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الخامسة عشرة : اللائحة التنفيذية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تصدر لجنة التعاون الصناعي اللائحة التنفيذية لهذا القانون (النظام).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المادة السادسة عشرة : </w:t>
      </w:r>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للجنة التعاون المالي والاقتصادي حق تفسير وتعديل هذا القانون (النظام) بالتنسيق مع لجنة التعاون الصناعي. </w:t>
      </w:r>
    </w:p>
    <w:p w:rsidR="00CB66D6" w:rsidRDefault="00CB66D6" w:rsidP="00CB66D6">
      <w:pPr>
        <w:bidi/>
        <w:spacing w:after="0" w:line="240" w:lineRule="auto"/>
        <w:rPr>
          <w:rFonts w:ascii=".AppleSystemUIFont" w:hAnsi=".AppleSystemUIFont" w:cs="Times New Roman"/>
          <w:kern w:val="0"/>
          <w:sz w:val="22"/>
          <w:szCs w:val="22"/>
          <w:rtl/>
          <w14:ligatures w14:val="none"/>
        </w:rPr>
      </w:pPr>
    </w:p>
    <w:p w:rsidR="00CB66D6" w:rsidRPr="00CB66D6" w:rsidRDefault="00CB66D6" w:rsidP="00CB66D6">
      <w:pPr>
        <w:bidi/>
        <w:spacing w:after="0" w:line="240" w:lineRule="auto"/>
        <w:rPr>
          <w:rFonts w:cs="Times New Roman"/>
          <w:kern w:val="0"/>
          <w:sz w:val="22"/>
          <w:szCs w:val="22"/>
          <w14:ligatures w14:val="none"/>
        </w:rPr>
      </w:pPr>
      <w:r>
        <w:rPr>
          <w:rFonts w:ascii="UICTFontTextStyleBody" w:hAnsi="UICTFontTextStyleBody" w:cs="Times New Roman"/>
          <w:kern w:val="0"/>
          <w:sz w:val="22"/>
          <w:szCs w:val="22"/>
          <w:rtl/>
          <w14:ligatures w14:val="none"/>
        </w:rPr>
        <w:t>المادة السابعة عشرة : النفاذ </w:t>
      </w:r>
      <w:bookmarkStart w:id="0" w:name="_GoBack"/>
      <w:bookmarkEnd w:id="0"/>
    </w:p>
    <w:p w:rsidR="00CB66D6" w:rsidRDefault="00CB66D6" w:rsidP="00CB66D6">
      <w:pPr>
        <w:bidi/>
        <w:spacing w:after="0" w:line="240" w:lineRule="auto"/>
        <w:rPr>
          <w:rFonts w:ascii=".AppleSystemUIFont" w:hAnsi=".AppleSystemUIFont" w:cs="Times New Roman"/>
          <w:kern w:val="0"/>
          <w:sz w:val="22"/>
          <w:szCs w:val="22"/>
          <w:rtl/>
          <w14:ligatures w14:val="none"/>
        </w:rPr>
      </w:pPr>
      <w:r>
        <w:rPr>
          <w:rFonts w:ascii="UICTFontTextStyleBody" w:hAnsi="UICTFontTextStyleBody" w:cs="Times New Roman"/>
          <w:kern w:val="0"/>
          <w:sz w:val="22"/>
          <w:szCs w:val="22"/>
          <w:rtl/>
          <w14:ligatures w14:val="none"/>
        </w:rPr>
        <w:t>يسري هذا القانون (النظام) اعتبارًا من الأول من يناير عام 2004م وتعمل الدول الأعضاء على نشره في الجريدة الرسمية لكل منها.</w:t>
      </w:r>
    </w:p>
    <w:p w:rsidR="00666CDB" w:rsidRPr="00CB66D6" w:rsidRDefault="00666CDB" w:rsidP="00CB66D6"/>
    <w:sectPr w:rsidR="00666CDB" w:rsidRPr="00CB66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9D8" w:rsidRDefault="002329D8" w:rsidP="00CB66D6">
      <w:pPr>
        <w:spacing w:after="0" w:line="240" w:lineRule="auto"/>
      </w:pPr>
      <w:r>
        <w:separator/>
      </w:r>
    </w:p>
  </w:endnote>
  <w:endnote w:type="continuationSeparator" w:id="0">
    <w:p w:rsidR="002329D8" w:rsidRDefault="002329D8" w:rsidP="00CB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9D8" w:rsidRDefault="002329D8" w:rsidP="00CB66D6">
      <w:pPr>
        <w:spacing w:after="0" w:line="240" w:lineRule="auto"/>
      </w:pPr>
      <w:r>
        <w:separator/>
      </w:r>
    </w:p>
  </w:footnote>
  <w:footnote w:type="continuationSeparator" w:id="0">
    <w:p w:rsidR="002329D8" w:rsidRDefault="002329D8" w:rsidP="00CB6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D6"/>
    <w:rsid w:val="002329D8"/>
    <w:rsid w:val="00666CDB"/>
    <w:rsid w:val="00CB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6D6"/>
    <w:pPr>
      <w:spacing w:after="160"/>
    </w:pPr>
    <w:rPr>
      <w:rFonts w:eastAsiaTheme="minorEastAsia"/>
      <w:kern w:val="2"/>
      <w:sz w:val="24"/>
      <w:szCs w:val="24"/>
      <w14:ligatures w14:val="standardContextual"/>
    </w:rPr>
  </w:style>
  <w:style w:type="paragraph" w:styleId="1">
    <w:name w:val="heading 1"/>
    <w:basedOn w:val="a"/>
    <w:next w:val="a"/>
    <w:link w:val="1Char"/>
    <w:uiPriority w:val="9"/>
    <w:qFormat/>
    <w:rsid w:val="00CB66D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CB66D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CB66D6"/>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CB66D6"/>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CB66D6"/>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CB66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B66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B66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B66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6D6"/>
    <w:pPr>
      <w:tabs>
        <w:tab w:val="center" w:pos="4320"/>
        <w:tab w:val="right" w:pos="8640"/>
      </w:tabs>
      <w:spacing w:after="0" w:line="240" w:lineRule="auto"/>
    </w:pPr>
    <w:rPr>
      <w:rFonts w:eastAsiaTheme="minorHAnsi"/>
      <w:kern w:val="0"/>
      <w:sz w:val="22"/>
      <w:szCs w:val="22"/>
      <w14:ligatures w14:val="none"/>
    </w:rPr>
  </w:style>
  <w:style w:type="character" w:customStyle="1" w:styleId="Char">
    <w:name w:val="رأس الصفحة Char"/>
    <w:basedOn w:val="a0"/>
    <w:link w:val="a3"/>
    <w:uiPriority w:val="99"/>
    <w:rsid w:val="00CB66D6"/>
  </w:style>
  <w:style w:type="paragraph" w:styleId="a4">
    <w:name w:val="footer"/>
    <w:basedOn w:val="a"/>
    <w:link w:val="Char0"/>
    <w:uiPriority w:val="99"/>
    <w:unhideWhenUsed/>
    <w:rsid w:val="00CB66D6"/>
    <w:pPr>
      <w:tabs>
        <w:tab w:val="center" w:pos="4320"/>
        <w:tab w:val="right" w:pos="8640"/>
      </w:tabs>
      <w:spacing w:after="0" w:line="240" w:lineRule="auto"/>
    </w:pPr>
    <w:rPr>
      <w:rFonts w:eastAsiaTheme="minorHAnsi"/>
      <w:kern w:val="0"/>
      <w:sz w:val="22"/>
      <w:szCs w:val="22"/>
      <w14:ligatures w14:val="none"/>
    </w:rPr>
  </w:style>
  <w:style w:type="character" w:customStyle="1" w:styleId="Char0">
    <w:name w:val="تذييل الصفحة Char"/>
    <w:basedOn w:val="a0"/>
    <w:link w:val="a4"/>
    <w:uiPriority w:val="99"/>
    <w:rsid w:val="00CB66D6"/>
  </w:style>
  <w:style w:type="character" w:customStyle="1" w:styleId="1Char">
    <w:name w:val="عنوان 1 Char"/>
    <w:basedOn w:val="a0"/>
    <w:link w:val="1"/>
    <w:uiPriority w:val="9"/>
    <w:rsid w:val="00CB66D6"/>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CB66D6"/>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semiHidden/>
    <w:rsid w:val="00CB66D6"/>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CB66D6"/>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CB66D6"/>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CB66D6"/>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CB66D6"/>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CB66D6"/>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CB66D6"/>
    <w:rPr>
      <w:rFonts w:eastAsiaTheme="majorEastAsia" w:cstheme="majorBidi"/>
      <w:color w:val="272727" w:themeColor="text1" w:themeTint="D8"/>
      <w:kern w:val="2"/>
      <w:sz w:val="24"/>
      <w:szCs w:val="24"/>
      <w14:ligatures w14:val="standardContextual"/>
    </w:rPr>
  </w:style>
  <w:style w:type="character" w:styleId="Hyperlink">
    <w:name w:val="Hyperlink"/>
    <w:basedOn w:val="a0"/>
    <w:uiPriority w:val="99"/>
    <w:semiHidden/>
    <w:unhideWhenUsed/>
    <w:rsid w:val="00CB66D6"/>
    <w:rPr>
      <w:color w:val="0000FF"/>
      <w:u w:val="single"/>
    </w:rPr>
  </w:style>
  <w:style w:type="character" w:styleId="a5">
    <w:name w:val="FollowedHyperlink"/>
    <w:basedOn w:val="a0"/>
    <w:uiPriority w:val="99"/>
    <w:semiHidden/>
    <w:unhideWhenUsed/>
    <w:rsid w:val="00CB66D6"/>
    <w:rPr>
      <w:color w:val="800080"/>
      <w:u w:val="single"/>
    </w:rPr>
  </w:style>
  <w:style w:type="paragraph" w:styleId="a6">
    <w:name w:val="Normal (Web)"/>
    <w:basedOn w:val="a"/>
    <w:uiPriority w:val="99"/>
    <w:semiHidden/>
    <w:unhideWhenUsed/>
    <w:rsid w:val="00CB66D6"/>
    <w:pPr>
      <w:spacing w:before="100" w:beforeAutospacing="1" w:after="100" w:afterAutospacing="1" w:line="240" w:lineRule="auto"/>
    </w:pPr>
    <w:rPr>
      <w:rFonts w:ascii="Times New Roman" w:hAnsi="Times New Roman" w:cs="Times New Roman"/>
      <w:kern w:val="0"/>
      <w14:ligatures w14:val="none"/>
    </w:rPr>
  </w:style>
  <w:style w:type="paragraph" w:styleId="a7">
    <w:name w:val="Title"/>
    <w:basedOn w:val="a"/>
    <w:next w:val="a"/>
    <w:link w:val="Char1"/>
    <w:uiPriority w:val="10"/>
    <w:qFormat/>
    <w:rsid w:val="00CB6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7"/>
    <w:uiPriority w:val="10"/>
    <w:rsid w:val="00CB66D6"/>
    <w:rPr>
      <w:rFonts w:asciiTheme="majorHAnsi" w:eastAsiaTheme="majorEastAsia" w:hAnsiTheme="majorHAnsi" w:cstheme="majorBidi"/>
      <w:spacing w:val="-10"/>
      <w:kern w:val="28"/>
      <w:sz w:val="56"/>
      <w:szCs w:val="56"/>
      <w14:ligatures w14:val="standardContextual"/>
    </w:rPr>
  </w:style>
  <w:style w:type="paragraph" w:styleId="a8">
    <w:name w:val="Subtitle"/>
    <w:basedOn w:val="a"/>
    <w:next w:val="a"/>
    <w:link w:val="Char2"/>
    <w:uiPriority w:val="11"/>
    <w:qFormat/>
    <w:rsid w:val="00CB66D6"/>
    <w:rPr>
      <w:rFonts w:eastAsiaTheme="majorEastAsia" w:cstheme="majorBidi"/>
      <w:color w:val="595959" w:themeColor="text1" w:themeTint="A6"/>
      <w:spacing w:val="15"/>
      <w:sz w:val="28"/>
      <w:szCs w:val="28"/>
    </w:rPr>
  </w:style>
  <w:style w:type="character" w:customStyle="1" w:styleId="Char2">
    <w:name w:val="عنوان فرعي Char"/>
    <w:basedOn w:val="a0"/>
    <w:link w:val="a8"/>
    <w:uiPriority w:val="11"/>
    <w:rsid w:val="00CB66D6"/>
    <w:rPr>
      <w:rFonts w:eastAsiaTheme="majorEastAsia" w:cstheme="majorBidi"/>
      <w:color w:val="595959" w:themeColor="text1" w:themeTint="A6"/>
      <w:spacing w:val="15"/>
      <w:kern w:val="2"/>
      <w:sz w:val="28"/>
      <w:szCs w:val="28"/>
      <w14:ligatures w14:val="standardContextual"/>
    </w:rPr>
  </w:style>
  <w:style w:type="paragraph" w:styleId="a9">
    <w:name w:val="List Paragraph"/>
    <w:basedOn w:val="a"/>
    <w:uiPriority w:val="34"/>
    <w:qFormat/>
    <w:rsid w:val="00CB66D6"/>
    <w:pPr>
      <w:ind w:left="720"/>
      <w:contextualSpacing/>
    </w:pPr>
  </w:style>
  <w:style w:type="paragraph" w:styleId="aa">
    <w:name w:val="Quote"/>
    <w:basedOn w:val="a"/>
    <w:next w:val="a"/>
    <w:link w:val="Char3"/>
    <w:uiPriority w:val="29"/>
    <w:qFormat/>
    <w:rsid w:val="00CB66D6"/>
    <w:pPr>
      <w:spacing w:before="160"/>
      <w:jc w:val="center"/>
    </w:pPr>
    <w:rPr>
      <w:i/>
      <w:iCs/>
      <w:color w:val="404040" w:themeColor="text1" w:themeTint="BF"/>
    </w:rPr>
  </w:style>
  <w:style w:type="character" w:customStyle="1" w:styleId="Char3">
    <w:name w:val="اقتباس Char"/>
    <w:basedOn w:val="a0"/>
    <w:link w:val="aa"/>
    <w:uiPriority w:val="29"/>
    <w:rsid w:val="00CB66D6"/>
    <w:rPr>
      <w:rFonts w:eastAsiaTheme="minorEastAsia"/>
      <w:i/>
      <w:iCs/>
      <w:color w:val="404040" w:themeColor="text1" w:themeTint="BF"/>
      <w:kern w:val="2"/>
      <w:sz w:val="24"/>
      <w:szCs w:val="24"/>
      <w14:ligatures w14:val="standardContextual"/>
    </w:rPr>
  </w:style>
  <w:style w:type="paragraph" w:styleId="ab">
    <w:name w:val="Intense Quote"/>
    <w:basedOn w:val="a"/>
    <w:next w:val="a"/>
    <w:link w:val="Char4"/>
    <w:uiPriority w:val="30"/>
    <w:qFormat/>
    <w:rsid w:val="00CB66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4">
    <w:name w:val="اقتباس مكثف Char"/>
    <w:basedOn w:val="a0"/>
    <w:link w:val="ab"/>
    <w:uiPriority w:val="30"/>
    <w:rsid w:val="00CB66D6"/>
    <w:rPr>
      <w:rFonts w:eastAsiaTheme="minorEastAsia"/>
      <w:i/>
      <w:iCs/>
      <w:color w:val="365F91" w:themeColor="accent1" w:themeShade="BF"/>
      <w:kern w:val="2"/>
      <w:sz w:val="24"/>
      <w:szCs w:val="24"/>
      <w14:ligatures w14:val="standardContextual"/>
    </w:rPr>
  </w:style>
  <w:style w:type="paragraph" w:customStyle="1" w:styleId="p1">
    <w:name w:val="p1"/>
    <w:basedOn w:val="a"/>
    <w:uiPriority w:val="99"/>
    <w:semiHidden/>
    <w:rsid w:val="00CB66D6"/>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uiPriority w:val="99"/>
    <w:semiHidden/>
    <w:rsid w:val="00CB66D6"/>
    <w:pPr>
      <w:spacing w:after="0" w:line="240" w:lineRule="auto"/>
    </w:pPr>
    <w:rPr>
      <w:rFonts w:ascii=".SF Arabic" w:hAnsi=".SF Arabic" w:cs="Times New Roman"/>
      <w:kern w:val="0"/>
      <w:sz w:val="26"/>
      <w:szCs w:val="26"/>
      <w14:ligatures w14:val="none"/>
    </w:rPr>
  </w:style>
  <w:style w:type="paragraph" w:customStyle="1" w:styleId="p3">
    <w:name w:val="p3"/>
    <w:basedOn w:val="a"/>
    <w:uiPriority w:val="99"/>
    <w:semiHidden/>
    <w:rsid w:val="00CB66D6"/>
    <w:pPr>
      <w:spacing w:after="0" w:line="240" w:lineRule="auto"/>
    </w:pPr>
    <w:rPr>
      <w:rFonts w:ascii=".AppleSystemUIFont" w:hAnsi=".AppleSystemUIFont" w:cs="Times New Roman"/>
      <w:kern w:val="0"/>
      <w:sz w:val="26"/>
      <w:szCs w:val="26"/>
      <w14:ligatures w14:val="none"/>
    </w:rPr>
  </w:style>
  <w:style w:type="paragraph" w:customStyle="1" w:styleId="msonormal0">
    <w:name w:val="msonormal"/>
    <w:basedOn w:val="a"/>
    <w:uiPriority w:val="99"/>
    <w:semiHidden/>
    <w:rsid w:val="00CB66D6"/>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p5">
    <w:name w:val="p5"/>
    <w:basedOn w:val="a"/>
    <w:uiPriority w:val="99"/>
    <w:semiHidden/>
    <w:rsid w:val="00CB66D6"/>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uiPriority w:val="99"/>
    <w:semiHidden/>
    <w:rsid w:val="00CB66D6"/>
    <w:pPr>
      <w:spacing w:after="60" w:line="240" w:lineRule="auto"/>
      <w:jc w:val="right"/>
    </w:pPr>
    <w:rPr>
      <w:rFonts w:ascii=".AppleSystemUIFont" w:hAnsi=".AppleSystemUIFont" w:cs="Times New Roman"/>
      <w:kern w:val="0"/>
      <w:sz w:val="36"/>
      <w:szCs w:val="36"/>
      <w14:ligatures w14:val="none"/>
    </w:rPr>
  </w:style>
  <w:style w:type="paragraph" w:customStyle="1" w:styleId="li7">
    <w:name w:val="li7"/>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p7">
    <w:name w:val="p7"/>
    <w:basedOn w:val="a"/>
    <w:uiPriority w:val="99"/>
    <w:semiHidden/>
    <w:rsid w:val="00CB66D6"/>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li5">
    <w:name w:val="li5"/>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p8">
    <w:name w:val="p8"/>
    <w:basedOn w:val="a"/>
    <w:uiPriority w:val="99"/>
    <w:semiHidden/>
    <w:rsid w:val="00CB66D6"/>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uiPriority w:val="99"/>
    <w:semiHidden/>
    <w:rsid w:val="00CB66D6"/>
    <w:pPr>
      <w:spacing w:after="0" w:line="240" w:lineRule="auto"/>
    </w:pPr>
    <w:rPr>
      <w:rFonts w:ascii=".AppleSystemUIFont" w:hAnsi=".AppleSystemUIFont" w:cs="Times New Roman"/>
      <w:kern w:val="0"/>
      <w:sz w:val="26"/>
      <w:szCs w:val="26"/>
      <w14:ligatures w14:val="none"/>
    </w:rPr>
  </w:style>
  <w:style w:type="paragraph" w:customStyle="1" w:styleId="li2">
    <w:name w:val="li2"/>
    <w:basedOn w:val="a"/>
    <w:uiPriority w:val="99"/>
    <w:semiHidden/>
    <w:rsid w:val="00CB66D6"/>
    <w:pPr>
      <w:spacing w:after="0" w:line="240" w:lineRule="auto"/>
    </w:pPr>
    <w:rPr>
      <w:rFonts w:ascii=".AppleSystemUIFont" w:hAnsi=".AppleSystemUIFont" w:cs="Times New Roman"/>
      <w:kern w:val="0"/>
      <w:sz w:val="23"/>
      <w:szCs w:val="23"/>
      <w:lang w:eastAsia="ja-JP"/>
      <w14:ligatures w14:val="none"/>
    </w:rPr>
  </w:style>
  <w:style w:type="character" w:styleId="ac">
    <w:name w:val="Intense Emphasis"/>
    <w:basedOn w:val="a0"/>
    <w:uiPriority w:val="21"/>
    <w:qFormat/>
    <w:rsid w:val="00CB66D6"/>
    <w:rPr>
      <w:i/>
      <w:iCs/>
      <w:color w:val="365F91" w:themeColor="accent1" w:themeShade="BF"/>
    </w:rPr>
  </w:style>
  <w:style w:type="character" w:styleId="ad">
    <w:name w:val="Intense Reference"/>
    <w:basedOn w:val="a0"/>
    <w:uiPriority w:val="32"/>
    <w:qFormat/>
    <w:rsid w:val="00CB66D6"/>
    <w:rPr>
      <w:b/>
      <w:bCs/>
      <w:smallCaps/>
      <w:color w:val="365F91" w:themeColor="accent1" w:themeShade="BF"/>
      <w:spacing w:val="5"/>
    </w:rPr>
  </w:style>
  <w:style w:type="character" w:customStyle="1" w:styleId="apple-converted-space">
    <w:name w:val="apple-converted-space"/>
    <w:basedOn w:val="a0"/>
    <w:rsid w:val="00CB66D6"/>
  </w:style>
  <w:style w:type="character" w:customStyle="1" w:styleId="s1">
    <w:name w:val="s1"/>
    <w:basedOn w:val="a0"/>
    <w:rsid w:val="00CB66D6"/>
    <w:rPr>
      <w:rFonts w:ascii="UICTFontTextStyleEmphasizedBody" w:hAnsi="UICTFontTextStyleEmphasizedBody" w:hint="default"/>
      <w:b/>
      <w:bCs/>
      <w:i w:val="0"/>
      <w:iCs w:val="0"/>
      <w:sz w:val="28"/>
      <w:szCs w:val="28"/>
    </w:rPr>
  </w:style>
  <w:style w:type="character" w:customStyle="1" w:styleId="s2">
    <w:name w:val="s2"/>
    <w:basedOn w:val="a0"/>
    <w:rsid w:val="00CB66D6"/>
    <w:rPr>
      <w:rFonts w:ascii=".SFArabic-Regular" w:hAnsi=".SFArabic-Regular" w:hint="default"/>
      <w:b w:val="0"/>
      <w:bCs w:val="0"/>
      <w:i w:val="0"/>
      <w:iCs w:val="0"/>
      <w:sz w:val="26"/>
      <w:szCs w:val="26"/>
    </w:rPr>
  </w:style>
  <w:style w:type="character" w:customStyle="1" w:styleId="s3">
    <w:name w:val="s3"/>
    <w:basedOn w:val="a0"/>
    <w:rsid w:val="00CB66D6"/>
    <w:rPr>
      <w:rFonts w:ascii="UICTFontTextStyleBody" w:hAnsi="UICTFontTextStyleBody" w:hint="default"/>
      <w:b w:val="0"/>
      <w:bCs w:val="0"/>
      <w:i w:val="0"/>
      <w:iCs w:val="0"/>
      <w:sz w:val="26"/>
      <w:szCs w:val="26"/>
    </w:rPr>
  </w:style>
  <w:style w:type="character" w:customStyle="1" w:styleId="s4">
    <w:name w:val="s4"/>
    <w:basedOn w:val="a0"/>
    <w:rsid w:val="00CB66D6"/>
    <w:rPr>
      <w:rFonts w:ascii="UICTFontTextStyleBody" w:hAnsi="UICTFontTextStyleBody" w:hint="default"/>
      <w:b/>
      <w:bCs/>
      <w:i w:val="0"/>
      <w:iCs w:val="0"/>
      <w:sz w:val="36"/>
      <w:szCs w:val="36"/>
    </w:rPr>
  </w:style>
  <w:style w:type="character" w:customStyle="1" w:styleId="s5">
    <w:name w:val="s5"/>
    <w:basedOn w:val="a0"/>
    <w:rsid w:val="00CB66D6"/>
    <w:rPr>
      <w:rFonts w:ascii=".SFArabic-Regular" w:hAnsi=".SFArabic-Regular" w:hint="default"/>
      <w:b w:val="0"/>
      <w:bCs w:val="0"/>
      <w:i w:val="0"/>
      <w:iCs w:val="0"/>
      <w:sz w:val="26"/>
      <w:szCs w:val="26"/>
    </w:rPr>
  </w:style>
  <w:style w:type="character" w:customStyle="1" w:styleId="s6">
    <w:name w:val="s6"/>
    <w:basedOn w:val="a0"/>
    <w:rsid w:val="00CB66D6"/>
    <w:rPr>
      <w:rFonts w:ascii="UICTFontTextStyleBody" w:hAnsi="UICTFontTextStyleBody" w:hint="default"/>
      <w:b w:val="0"/>
      <w:bCs w:val="0"/>
      <w:i w:val="0"/>
      <w:iCs w:val="0"/>
      <w:sz w:val="26"/>
      <w:szCs w:val="26"/>
    </w:rPr>
  </w:style>
  <w:style w:type="character" w:customStyle="1" w:styleId="s7">
    <w:name w:val="s7"/>
    <w:basedOn w:val="a0"/>
    <w:rsid w:val="00CB66D6"/>
    <w:rPr>
      <w:rFonts w:ascii="Helvetica" w:hAnsi="Helvetica" w:hint="default"/>
      <w:b w:val="0"/>
      <w:bCs w:val="0"/>
      <w:i w:val="0"/>
      <w:iCs w:val="0"/>
      <w:sz w:val="18"/>
      <w:szCs w:val="18"/>
    </w:rPr>
  </w:style>
  <w:style w:type="character" w:customStyle="1" w:styleId="s8">
    <w:name w:val="s8"/>
    <w:basedOn w:val="a0"/>
    <w:rsid w:val="00CB66D6"/>
    <w:rPr>
      <w:rFonts w:ascii="UICTFontTextStyleBody" w:hAnsi="UICTFontTextStyleBody" w:hint="default"/>
      <w:b/>
      <w:bCs/>
      <w:i w:val="0"/>
      <w:iCs w:val="0"/>
      <w:sz w:val="36"/>
      <w:szCs w:val="36"/>
    </w:rPr>
  </w:style>
  <w:style w:type="character" w:customStyle="1" w:styleId="apple-tab-span">
    <w:name w:val="apple-tab-span"/>
    <w:basedOn w:val="a0"/>
    <w:rsid w:val="00CB66D6"/>
  </w:style>
  <w:style w:type="table" w:styleId="ae">
    <w:name w:val="Table Grid"/>
    <w:basedOn w:val="a1"/>
    <w:uiPriority w:val="39"/>
    <w:rsid w:val="00CB66D6"/>
    <w:pPr>
      <w:spacing w:after="0" w:line="240" w:lineRule="auto"/>
    </w:pPr>
    <w:rPr>
      <w:rFonts w:eastAsiaTheme="minorEastAsia"/>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6D6"/>
    <w:pPr>
      <w:spacing w:after="160"/>
    </w:pPr>
    <w:rPr>
      <w:rFonts w:eastAsiaTheme="minorEastAsia"/>
      <w:kern w:val="2"/>
      <w:sz w:val="24"/>
      <w:szCs w:val="24"/>
      <w14:ligatures w14:val="standardContextual"/>
    </w:rPr>
  </w:style>
  <w:style w:type="paragraph" w:styleId="1">
    <w:name w:val="heading 1"/>
    <w:basedOn w:val="a"/>
    <w:next w:val="a"/>
    <w:link w:val="1Char"/>
    <w:uiPriority w:val="9"/>
    <w:qFormat/>
    <w:rsid w:val="00CB66D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CB66D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semiHidden/>
    <w:unhideWhenUsed/>
    <w:qFormat/>
    <w:rsid w:val="00CB66D6"/>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CB66D6"/>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CB66D6"/>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CB66D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B66D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B66D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B66D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6D6"/>
    <w:pPr>
      <w:tabs>
        <w:tab w:val="center" w:pos="4320"/>
        <w:tab w:val="right" w:pos="8640"/>
      </w:tabs>
      <w:spacing w:after="0" w:line="240" w:lineRule="auto"/>
    </w:pPr>
    <w:rPr>
      <w:rFonts w:eastAsiaTheme="minorHAnsi"/>
      <w:kern w:val="0"/>
      <w:sz w:val="22"/>
      <w:szCs w:val="22"/>
      <w14:ligatures w14:val="none"/>
    </w:rPr>
  </w:style>
  <w:style w:type="character" w:customStyle="1" w:styleId="Char">
    <w:name w:val="رأس الصفحة Char"/>
    <w:basedOn w:val="a0"/>
    <w:link w:val="a3"/>
    <w:uiPriority w:val="99"/>
    <w:rsid w:val="00CB66D6"/>
  </w:style>
  <w:style w:type="paragraph" w:styleId="a4">
    <w:name w:val="footer"/>
    <w:basedOn w:val="a"/>
    <w:link w:val="Char0"/>
    <w:uiPriority w:val="99"/>
    <w:unhideWhenUsed/>
    <w:rsid w:val="00CB66D6"/>
    <w:pPr>
      <w:tabs>
        <w:tab w:val="center" w:pos="4320"/>
        <w:tab w:val="right" w:pos="8640"/>
      </w:tabs>
      <w:spacing w:after="0" w:line="240" w:lineRule="auto"/>
    </w:pPr>
    <w:rPr>
      <w:rFonts w:eastAsiaTheme="minorHAnsi"/>
      <w:kern w:val="0"/>
      <w:sz w:val="22"/>
      <w:szCs w:val="22"/>
      <w14:ligatures w14:val="none"/>
    </w:rPr>
  </w:style>
  <w:style w:type="character" w:customStyle="1" w:styleId="Char0">
    <w:name w:val="تذييل الصفحة Char"/>
    <w:basedOn w:val="a0"/>
    <w:link w:val="a4"/>
    <w:uiPriority w:val="99"/>
    <w:rsid w:val="00CB66D6"/>
  </w:style>
  <w:style w:type="character" w:customStyle="1" w:styleId="1Char">
    <w:name w:val="عنوان 1 Char"/>
    <w:basedOn w:val="a0"/>
    <w:link w:val="1"/>
    <w:uiPriority w:val="9"/>
    <w:rsid w:val="00CB66D6"/>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CB66D6"/>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semiHidden/>
    <w:rsid w:val="00CB66D6"/>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CB66D6"/>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CB66D6"/>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CB66D6"/>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CB66D6"/>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CB66D6"/>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CB66D6"/>
    <w:rPr>
      <w:rFonts w:eastAsiaTheme="majorEastAsia" w:cstheme="majorBidi"/>
      <w:color w:val="272727" w:themeColor="text1" w:themeTint="D8"/>
      <w:kern w:val="2"/>
      <w:sz w:val="24"/>
      <w:szCs w:val="24"/>
      <w14:ligatures w14:val="standardContextual"/>
    </w:rPr>
  </w:style>
  <w:style w:type="character" w:styleId="Hyperlink">
    <w:name w:val="Hyperlink"/>
    <w:basedOn w:val="a0"/>
    <w:uiPriority w:val="99"/>
    <w:semiHidden/>
    <w:unhideWhenUsed/>
    <w:rsid w:val="00CB66D6"/>
    <w:rPr>
      <w:color w:val="0000FF"/>
      <w:u w:val="single"/>
    </w:rPr>
  </w:style>
  <w:style w:type="character" w:styleId="a5">
    <w:name w:val="FollowedHyperlink"/>
    <w:basedOn w:val="a0"/>
    <w:uiPriority w:val="99"/>
    <w:semiHidden/>
    <w:unhideWhenUsed/>
    <w:rsid w:val="00CB66D6"/>
    <w:rPr>
      <w:color w:val="800080"/>
      <w:u w:val="single"/>
    </w:rPr>
  </w:style>
  <w:style w:type="paragraph" w:styleId="a6">
    <w:name w:val="Normal (Web)"/>
    <w:basedOn w:val="a"/>
    <w:uiPriority w:val="99"/>
    <w:semiHidden/>
    <w:unhideWhenUsed/>
    <w:rsid w:val="00CB66D6"/>
    <w:pPr>
      <w:spacing w:before="100" w:beforeAutospacing="1" w:after="100" w:afterAutospacing="1" w:line="240" w:lineRule="auto"/>
    </w:pPr>
    <w:rPr>
      <w:rFonts w:ascii="Times New Roman" w:hAnsi="Times New Roman" w:cs="Times New Roman"/>
      <w:kern w:val="0"/>
      <w14:ligatures w14:val="none"/>
    </w:rPr>
  </w:style>
  <w:style w:type="paragraph" w:styleId="a7">
    <w:name w:val="Title"/>
    <w:basedOn w:val="a"/>
    <w:next w:val="a"/>
    <w:link w:val="Char1"/>
    <w:uiPriority w:val="10"/>
    <w:qFormat/>
    <w:rsid w:val="00CB6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7"/>
    <w:uiPriority w:val="10"/>
    <w:rsid w:val="00CB66D6"/>
    <w:rPr>
      <w:rFonts w:asciiTheme="majorHAnsi" w:eastAsiaTheme="majorEastAsia" w:hAnsiTheme="majorHAnsi" w:cstheme="majorBidi"/>
      <w:spacing w:val="-10"/>
      <w:kern w:val="28"/>
      <w:sz w:val="56"/>
      <w:szCs w:val="56"/>
      <w14:ligatures w14:val="standardContextual"/>
    </w:rPr>
  </w:style>
  <w:style w:type="paragraph" w:styleId="a8">
    <w:name w:val="Subtitle"/>
    <w:basedOn w:val="a"/>
    <w:next w:val="a"/>
    <w:link w:val="Char2"/>
    <w:uiPriority w:val="11"/>
    <w:qFormat/>
    <w:rsid w:val="00CB66D6"/>
    <w:rPr>
      <w:rFonts w:eastAsiaTheme="majorEastAsia" w:cstheme="majorBidi"/>
      <w:color w:val="595959" w:themeColor="text1" w:themeTint="A6"/>
      <w:spacing w:val="15"/>
      <w:sz w:val="28"/>
      <w:szCs w:val="28"/>
    </w:rPr>
  </w:style>
  <w:style w:type="character" w:customStyle="1" w:styleId="Char2">
    <w:name w:val="عنوان فرعي Char"/>
    <w:basedOn w:val="a0"/>
    <w:link w:val="a8"/>
    <w:uiPriority w:val="11"/>
    <w:rsid w:val="00CB66D6"/>
    <w:rPr>
      <w:rFonts w:eastAsiaTheme="majorEastAsia" w:cstheme="majorBidi"/>
      <w:color w:val="595959" w:themeColor="text1" w:themeTint="A6"/>
      <w:spacing w:val="15"/>
      <w:kern w:val="2"/>
      <w:sz w:val="28"/>
      <w:szCs w:val="28"/>
      <w14:ligatures w14:val="standardContextual"/>
    </w:rPr>
  </w:style>
  <w:style w:type="paragraph" w:styleId="a9">
    <w:name w:val="List Paragraph"/>
    <w:basedOn w:val="a"/>
    <w:uiPriority w:val="34"/>
    <w:qFormat/>
    <w:rsid w:val="00CB66D6"/>
    <w:pPr>
      <w:ind w:left="720"/>
      <w:contextualSpacing/>
    </w:pPr>
  </w:style>
  <w:style w:type="paragraph" w:styleId="aa">
    <w:name w:val="Quote"/>
    <w:basedOn w:val="a"/>
    <w:next w:val="a"/>
    <w:link w:val="Char3"/>
    <w:uiPriority w:val="29"/>
    <w:qFormat/>
    <w:rsid w:val="00CB66D6"/>
    <w:pPr>
      <w:spacing w:before="160"/>
      <w:jc w:val="center"/>
    </w:pPr>
    <w:rPr>
      <w:i/>
      <w:iCs/>
      <w:color w:val="404040" w:themeColor="text1" w:themeTint="BF"/>
    </w:rPr>
  </w:style>
  <w:style w:type="character" w:customStyle="1" w:styleId="Char3">
    <w:name w:val="اقتباس Char"/>
    <w:basedOn w:val="a0"/>
    <w:link w:val="aa"/>
    <w:uiPriority w:val="29"/>
    <w:rsid w:val="00CB66D6"/>
    <w:rPr>
      <w:rFonts w:eastAsiaTheme="minorEastAsia"/>
      <w:i/>
      <w:iCs/>
      <w:color w:val="404040" w:themeColor="text1" w:themeTint="BF"/>
      <w:kern w:val="2"/>
      <w:sz w:val="24"/>
      <w:szCs w:val="24"/>
      <w14:ligatures w14:val="standardContextual"/>
    </w:rPr>
  </w:style>
  <w:style w:type="paragraph" w:styleId="ab">
    <w:name w:val="Intense Quote"/>
    <w:basedOn w:val="a"/>
    <w:next w:val="a"/>
    <w:link w:val="Char4"/>
    <w:uiPriority w:val="30"/>
    <w:qFormat/>
    <w:rsid w:val="00CB66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4">
    <w:name w:val="اقتباس مكثف Char"/>
    <w:basedOn w:val="a0"/>
    <w:link w:val="ab"/>
    <w:uiPriority w:val="30"/>
    <w:rsid w:val="00CB66D6"/>
    <w:rPr>
      <w:rFonts w:eastAsiaTheme="minorEastAsia"/>
      <w:i/>
      <w:iCs/>
      <w:color w:val="365F91" w:themeColor="accent1" w:themeShade="BF"/>
      <w:kern w:val="2"/>
      <w:sz w:val="24"/>
      <w:szCs w:val="24"/>
      <w14:ligatures w14:val="standardContextual"/>
    </w:rPr>
  </w:style>
  <w:style w:type="paragraph" w:customStyle="1" w:styleId="p1">
    <w:name w:val="p1"/>
    <w:basedOn w:val="a"/>
    <w:uiPriority w:val="99"/>
    <w:semiHidden/>
    <w:rsid w:val="00CB66D6"/>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uiPriority w:val="99"/>
    <w:semiHidden/>
    <w:rsid w:val="00CB66D6"/>
    <w:pPr>
      <w:spacing w:after="0" w:line="240" w:lineRule="auto"/>
    </w:pPr>
    <w:rPr>
      <w:rFonts w:ascii=".SF Arabic" w:hAnsi=".SF Arabic" w:cs="Times New Roman"/>
      <w:kern w:val="0"/>
      <w:sz w:val="26"/>
      <w:szCs w:val="26"/>
      <w14:ligatures w14:val="none"/>
    </w:rPr>
  </w:style>
  <w:style w:type="paragraph" w:customStyle="1" w:styleId="p3">
    <w:name w:val="p3"/>
    <w:basedOn w:val="a"/>
    <w:uiPriority w:val="99"/>
    <w:semiHidden/>
    <w:rsid w:val="00CB66D6"/>
    <w:pPr>
      <w:spacing w:after="0" w:line="240" w:lineRule="auto"/>
    </w:pPr>
    <w:rPr>
      <w:rFonts w:ascii=".AppleSystemUIFont" w:hAnsi=".AppleSystemUIFont" w:cs="Times New Roman"/>
      <w:kern w:val="0"/>
      <w:sz w:val="26"/>
      <w:szCs w:val="26"/>
      <w14:ligatures w14:val="none"/>
    </w:rPr>
  </w:style>
  <w:style w:type="paragraph" w:customStyle="1" w:styleId="msonormal0">
    <w:name w:val="msonormal"/>
    <w:basedOn w:val="a"/>
    <w:uiPriority w:val="99"/>
    <w:semiHidden/>
    <w:rsid w:val="00CB66D6"/>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p5">
    <w:name w:val="p5"/>
    <w:basedOn w:val="a"/>
    <w:uiPriority w:val="99"/>
    <w:semiHidden/>
    <w:rsid w:val="00CB66D6"/>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uiPriority w:val="99"/>
    <w:semiHidden/>
    <w:rsid w:val="00CB66D6"/>
    <w:pPr>
      <w:spacing w:after="60" w:line="240" w:lineRule="auto"/>
      <w:jc w:val="right"/>
    </w:pPr>
    <w:rPr>
      <w:rFonts w:ascii=".AppleSystemUIFont" w:hAnsi=".AppleSystemUIFont" w:cs="Times New Roman"/>
      <w:kern w:val="0"/>
      <w:sz w:val="36"/>
      <w:szCs w:val="36"/>
      <w14:ligatures w14:val="none"/>
    </w:rPr>
  </w:style>
  <w:style w:type="paragraph" w:customStyle="1" w:styleId="li7">
    <w:name w:val="li7"/>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p7">
    <w:name w:val="p7"/>
    <w:basedOn w:val="a"/>
    <w:uiPriority w:val="99"/>
    <w:semiHidden/>
    <w:rsid w:val="00CB66D6"/>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li5">
    <w:name w:val="li5"/>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uiPriority w:val="99"/>
    <w:semiHidden/>
    <w:rsid w:val="00CB66D6"/>
    <w:pPr>
      <w:spacing w:after="0" w:line="240" w:lineRule="auto"/>
    </w:pPr>
    <w:rPr>
      <w:rFonts w:ascii=".AppleSystemUIFont" w:hAnsi=".AppleSystemUIFont" w:cs="Times New Roman"/>
      <w:kern w:val="0"/>
      <w:sz w:val="28"/>
      <w:szCs w:val="28"/>
      <w14:ligatures w14:val="none"/>
    </w:rPr>
  </w:style>
  <w:style w:type="paragraph" w:customStyle="1" w:styleId="p8">
    <w:name w:val="p8"/>
    <w:basedOn w:val="a"/>
    <w:uiPriority w:val="99"/>
    <w:semiHidden/>
    <w:rsid w:val="00CB66D6"/>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uiPriority w:val="99"/>
    <w:semiHidden/>
    <w:rsid w:val="00CB66D6"/>
    <w:pPr>
      <w:spacing w:after="0" w:line="240" w:lineRule="auto"/>
    </w:pPr>
    <w:rPr>
      <w:rFonts w:ascii=".AppleSystemUIFont" w:hAnsi=".AppleSystemUIFont" w:cs="Times New Roman"/>
      <w:kern w:val="0"/>
      <w:sz w:val="26"/>
      <w:szCs w:val="26"/>
      <w14:ligatures w14:val="none"/>
    </w:rPr>
  </w:style>
  <w:style w:type="paragraph" w:customStyle="1" w:styleId="li2">
    <w:name w:val="li2"/>
    <w:basedOn w:val="a"/>
    <w:uiPriority w:val="99"/>
    <w:semiHidden/>
    <w:rsid w:val="00CB66D6"/>
    <w:pPr>
      <w:spacing w:after="0" w:line="240" w:lineRule="auto"/>
    </w:pPr>
    <w:rPr>
      <w:rFonts w:ascii=".AppleSystemUIFont" w:hAnsi=".AppleSystemUIFont" w:cs="Times New Roman"/>
      <w:kern w:val="0"/>
      <w:sz w:val="23"/>
      <w:szCs w:val="23"/>
      <w:lang w:eastAsia="ja-JP"/>
      <w14:ligatures w14:val="none"/>
    </w:rPr>
  </w:style>
  <w:style w:type="character" w:styleId="ac">
    <w:name w:val="Intense Emphasis"/>
    <w:basedOn w:val="a0"/>
    <w:uiPriority w:val="21"/>
    <w:qFormat/>
    <w:rsid w:val="00CB66D6"/>
    <w:rPr>
      <w:i/>
      <w:iCs/>
      <w:color w:val="365F91" w:themeColor="accent1" w:themeShade="BF"/>
    </w:rPr>
  </w:style>
  <w:style w:type="character" w:styleId="ad">
    <w:name w:val="Intense Reference"/>
    <w:basedOn w:val="a0"/>
    <w:uiPriority w:val="32"/>
    <w:qFormat/>
    <w:rsid w:val="00CB66D6"/>
    <w:rPr>
      <w:b/>
      <w:bCs/>
      <w:smallCaps/>
      <w:color w:val="365F91" w:themeColor="accent1" w:themeShade="BF"/>
      <w:spacing w:val="5"/>
    </w:rPr>
  </w:style>
  <w:style w:type="character" w:customStyle="1" w:styleId="apple-converted-space">
    <w:name w:val="apple-converted-space"/>
    <w:basedOn w:val="a0"/>
    <w:rsid w:val="00CB66D6"/>
  </w:style>
  <w:style w:type="character" w:customStyle="1" w:styleId="s1">
    <w:name w:val="s1"/>
    <w:basedOn w:val="a0"/>
    <w:rsid w:val="00CB66D6"/>
    <w:rPr>
      <w:rFonts w:ascii="UICTFontTextStyleEmphasizedBody" w:hAnsi="UICTFontTextStyleEmphasizedBody" w:hint="default"/>
      <w:b/>
      <w:bCs/>
      <w:i w:val="0"/>
      <w:iCs w:val="0"/>
      <w:sz w:val="28"/>
      <w:szCs w:val="28"/>
    </w:rPr>
  </w:style>
  <w:style w:type="character" w:customStyle="1" w:styleId="s2">
    <w:name w:val="s2"/>
    <w:basedOn w:val="a0"/>
    <w:rsid w:val="00CB66D6"/>
    <w:rPr>
      <w:rFonts w:ascii=".SFArabic-Regular" w:hAnsi=".SFArabic-Regular" w:hint="default"/>
      <w:b w:val="0"/>
      <w:bCs w:val="0"/>
      <w:i w:val="0"/>
      <w:iCs w:val="0"/>
      <w:sz w:val="26"/>
      <w:szCs w:val="26"/>
    </w:rPr>
  </w:style>
  <w:style w:type="character" w:customStyle="1" w:styleId="s3">
    <w:name w:val="s3"/>
    <w:basedOn w:val="a0"/>
    <w:rsid w:val="00CB66D6"/>
    <w:rPr>
      <w:rFonts w:ascii="UICTFontTextStyleBody" w:hAnsi="UICTFontTextStyleBody" w:hint="default"/>
      <w:b w:val="0"/>
      <w:bCs w:val="0"/>
      <w:i w:val="0"/>
      <w:iCs w:val="0"/>
      <w:sz w:val="26"/>
      <w:szCs w:val="26"/>
    </w:rPr>
  </w:style>
  <w:style w:type="character" w:customStyle="1" w:styleId="s4">
    <w:name w:val="s4"/>
    <w:basedOn w:val="a0"/>
    <w:rsid w:val="00CB66D6"/>
    <w:rPr>
      <w:rFonts w:ascii="UICTFontTextStyleBody" w:hAnsi="UICTFontTextStyleBody" w:hint="default"/>
      <w:b/>
      <w:bCs/>
      <w:i w:val="0"/>
      <w:iCs w:val="0"/>
      <w:sz w:val="36"/>
      <w:szCs w:val="36"/>
    </w:rPr>
  </w:style>
  <w:style w:type="character" w:customStyle="1" w:styleId="s5">
    <w:name w:val="s5"/>
    <w:basedOn w:val="a0"/>
    <w:rsid w:val="00CB66D6"/>
    <w:rPr>
      <w:rFonts w:ascii=".SFArabic-Regular" w:hAnsi=".SFArabic-Regular" w:hint="default"/>
      <w:b w:val="0"/>
      <w:bCs w:val="0"/>
      <w:i w:val="0"/>
      <w:iCs w:val="0"/>
      <w:sz w:val="26"/>
      <w:szCs w:val="26"/>
    </w:rPr>
  </w:style>
  <w:style w:type="character" w:customStyle="1" w:styleId="s6">
    <w:name w:val="s6"/>
    <w:basedOn w:val="a0"/>
    <w:rsid w:val="00CB66D6"/>
    <w:rPr>
      <w:rFonts w:ascii="UICTFontTextStyleBody" w:hAnsi="UICTFontTextStyleBody" w:hint="default"/>
      <w:b w:val="0"/>
      <w:bCs w:val="0"/>
      <w:i w:val="0"/>
      <w:iCs w:val="0"/>
      <w:sz w:val="26"/>
      <w:szCs w:val="26"/>
    </w:rPr>
  </w:style>
  <w:style w:type="character" w:customStyle="1" w:styleId="s7">
    <w:name w:val="s7"/>
    <w:basedOn w:val="a0"/>
    <w:rsid w:val="00CB66D6"/>
    <w:rPr>
      <w:rFonts w:ascii="Helvetica" w:hAnsi="Helvetica" w:hint="default"/>
      <w:b w:val="0"/>
      <w:bCs w:val="0"/>
      <w:i w:val="0"/>
      <w:iCs w:val="0"/>
      <w:sz w:val="18"/>
      <w:szCs w:val="18"/>
    </w:rPr>
  </w:style>
  <w:style w:type="character" w:customStyle="1" w:styleId="s8">
    <w:name w:val="s8"/>
    <w:basedOn w:val="a0"/>
    <w:rsid w:val="00CB66D6"/>
    <w:rPr>
      <w:rFonts w:ascii="UICTFontTextStyleBody" w:hAnsi="UICTFontTextStyleBody" w:hint="default"/>
      <w:b/>
      <w:bCs/>
      <w:i w:val="0"/>
      <w:iCs w:val="0"/>
      <w:sz w:val="36"/>
      <w:szCs w:val="36"/>
    </w:rPr>
  </w:style>
  <w:style w:type="character" w:customStyle="1" w:styleId="apple-tab-span">
    <w:name w:val="apple-tab-span"/>
    <w:basedOn w:val="a0"/>
    <w:rsid w:val="00CB66D6"/>
  </w:style>
  <w:style w:type="table" w:styleId="ae">
    <w:name w:val="Table Grid"/>
    <w:basedOn w:val="a1"/>
    <w:uiPriority w:val="39"/>
    <w:rsid w:val="00CB66D6"/>
    <w:pPr>
      <w:spacing w:after="0" w:line="240" w:lineRule="auto"/>
    </w:pPr>
    <w:rPr>
      <w:rFonts w:eastAsiaTheme="minorEastAsia"/>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4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13098</Words>
  <Characters>74662</Characters>
  <Application>Microsoft Office Word</Application>
  <DocSecurity>0</DocSecurity>
  <Lines>622</Lines>
  <Paragraphs>175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2025-04-21T20:08:00Z</dcterms:created>
  <dcterms:modified xsi:type="dcterms:W3CDTF">2025-04-21T20:10:00Z</dcterms:modified>
</cp:coreProperties>
</file>