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9C6" w:rsidRPr="00D966CA" w:rsidRDefault="004629C6" w:rsidP="004629C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الأئمة والمؤذنين وخدم المساجد</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هذا النِظام على جميع الأئمة والمؤذنين وخدم المساجد باستثناء العاملين في الحرمين الشريفين فسيصدُر بشأنِهم تنظيم خاص.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يُعامل جميع المعينين بموجب أحكام هذا النِظام على أساس مبدأ المكافأة المقطوعة وليس على أساس المراتب الثابِتة في الميزانية.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فيمن يعين طبقًا لأحكام هذا النِظام ما يأتي: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أن يكون سعودي الجنسية.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أن يكون بالغًا (21) سنة على الأقل.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فيمن يُعين لشغل وظيفة إمام لأحد الجوامع من فئة (أ ، ب) ما يلي: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يكون قارئًا ومُجوِّدًا لكتاب الله حافِظًا لما لا يقل عن ثُلُثِِه.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أن يكون ذا دراية كافية بالفقه وعلى وجه الخصوص بالأحكام المُتعلِّقة بالعبادات.</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أن يكون عارِفًا بقواعد اللُّغة العربية قادِرًا على إنشاء خُطب الجمعة وإلقائها دون لحن.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فيمن يُعين لشغل وظيفة إمام جامع فئة (ج) ومسجد فئة (أ) ما يلي: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يكون قارئًا لكتاب الله حافِظًا لما لا يقل عن الأجزاء الثلاثة الأخيرة مِنه.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أن يكون ذا معرِفة كافية بالأحكام المُتعلِّقة بالصلاة قادِرًا على إلقاء خُطب الجمعة المكتوبة.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أن يكون عارِفًا باللُّغة العربية بالقدر الذي يستطيع به تجنُب اللحن.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يُكتفى بالنسبة لمن يُعين لشغل وظيفة إمام مسجد (ب ، ج) أن يكون قارئًا لكتاب الله حافِظًا للجُزء الأخير مِنه على الأقل ذا إلمام بالأحكام العامة المُتعلِّقة بالصلاة.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يُشترط فيمن يُعين للأذان أن يكون صيتًا حسن </w:t>
      </w:r>
      <w:proofErr w:type="spellStart"/>
      <w:r w:rsidRPr="00D966CA">
        <w:rPr>
          <w:rFonts w:ascii="UICTFontTextStyleBody" w:hAnsi="UICTFontTextStyleBody" w:cs="Times New Roman"/>
          <w:kern w:val="0"/>
          <w:sz w:val="22"/>
          <w:szCs w:val="22"/>
          <w:rtl/>
          <w14:ligatures w14:val="none"/>
        </w:rPr>
        <w:t>الآداء</w:t>
      </w:r>
      <w:proofErr w:type="spellEnd"/>
      <w:r w:rsidRPr="00D966CA">
        <w:rPr>
          <w:rFonts w:ascii="UICTFontTextStyleBody" w:hAnsi="UICTFontTextStyleBody" w:cs="Times New Roman"/>
          <w:kern w:val="0"/>
          <w:sz w:val="22"/>
          <w:szCs w:val="22"/>
          <w:rtl/>
          <w14:ligatures w14:val="none"/>
        </w:rPr>
        <w:t>، ويُفضل أن يكون قارئًا لكتاب الله حافِظًا لبعض أجزائه ذا معرِفة بالأحكام المُتعلِّقة بالعبادات.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فيمن يُعين للخدمة في أحد الجوامع أو المساجد، أن يكون صحيح الجسم قادِرًا على أعمال النظافة.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تعيين الأجانب لشغل وظائف المساجد إذا استحال شغلها بسعوديين.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تعيين موظفي المساجد بقرار من  وزير الحج والأوقاف أو من يُنيبُه في ذلك.</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يُصنف موظفو المساجد وتُصرف مُكافآتِهم وفق هذا النظام.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الموظف مُكافأة الوظيفة اعتِبارًا من تاريخ مباشرتِه العمل، بشرط أن لا يسبق ذلك صدور قرار تعيينه.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يجوز أن يُعين على وظائف المساجد من يشغلون وظائف عامة أو وظائف المُستخدمين ، كما يجوز في الحالات التي يراها  وزير الحج والأوقاف أن يجمع شخص واحد بين وظيفتين من وظائف المساجد.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يستحق موظفو المساجد إجازات إلا في حال المرض، ولكن يجوز الأذن بغياب الموظف لعذر مشروع مُدة لا تتجاوز شهرًا في السنة، بشرط أن يُنيب شخصًا آخر تقبله وزارة الحج والأوقاف للقيام بعمله وأن يُدفع له مُكافأة الوظيفة بعدد أيام الغياب.</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الموظف الذي يثبت مرضُه بموجب تقرير طبي صادِر من الجهة المعنية لذلك  إجازة مرضية لمُدة ثلاثة أشهُر بكامل المُكافأة، وثلاثة أشهُر بنصف المُكافأة، وثلاثة أشهُر بربع المُكافأة، وستة أشهر بدون مُكافأة.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موظفي المساجد ما يلي: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مُراعاة مواعيد الصلاة.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المُحافظة على نظافة المساجد وسلامة محتوياتِها.</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جـ - القيام بالواجب حسبما </w:t>
      </w:r>
      <w:proofErr w:type="spellStart"/>
      <w:r w:rsidRPr="00D966CA">
        <w:rPr>
          <w:rFonts w:ascii="UICTFontTextStyleBody" w:hAnsi="UICTFontTextStyleBody" w:cs="Times New Roman"/>
          <w:kern w:val="0"/>
          <w:sz w:val="22"/>
          <w:szCs w:val="22"/>
          <w:rtl/>
          <w14:ligatures w14:val="none"/>
        </w:rPr>
        <w:t>تقتضيه</w:t>
      </w:r>
      <w:proofErr w:type="spellEnd"/>
      <w:r w:rsidRPr="00D966CA">
        <w:rPr>
          <w:rFonts w:ascii="UICTFontTextStyleBody" w:hAnsi="UICTFontTextStyleBody" w:cs="Times New Roman"/>
          <w:kern w:val="0"/>
          <w:sz w:val="22"/>
          <w:szCs w:val="22"/>
          <w:rtl/>
          <w14:ligatures w14:val="none"/>
        </w:rPr>
        <w:t xml:space="preserve"> الشريعة الإسلامية.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الابتِعاد عن كل ما يُخِل بشرف الوظيفة وكرامتِها أو يمس بالسُمعة وحسن السيرة.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roofErr w:type="spellStart"/>
      <w:r w:rsidRPr="00D966CA">
        <w:rPr>
          <w:rFonts w:ascii="UICTFontTextStyleEmphasizedBody" w:hAnsi="UICTFontTextStyleEmphasizedBody" w:cs="Times New Roman"/>
          <w:b/>
          <w:bCs/>
          <w:kern w:val="0"/>
          <w:sz w:val="22"/>
          <w:szCs w:val="22"/>
          <w:rtl/>
          <w14:ligatures w14:val="none"/>
        </w:rPr>
        <w:t>الجزاءات</w:t>
      </w:r>
      <w:proofErr w:type="spellEnd"/>
      <w:r w:rsidRPr="00D966CA">
        <w:rPr>
          <w:rFonts w:ascii="UICTFontTextStyleEmphasizedBody" w:hAnsi="UICTFontTextStyleEmphasizedBody" w:cs="Times New Roman"/>
          <w:b/>
          <w:bCs/>
          <w:kern w:val="0"/>
          <w:sz w:val="22"/>
          <w:szCs w:val="22"/>
          <w:rtl/>
          <w14:ligatures w14:val="none"/>
        </w:rPr>
        <w:t xml:space="preserve"> التي يُمكِن توقيعُها على موظفي المساجد هي: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الإنذار.</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اللوم.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حسم المكافأة بما لا يتجاوز استحقاق ثلاثة أشهُر.</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الفصل.</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توقيع الجزاء إلا بعد إجراء تحقيق مكتوب مع المُتهم وسماع أقوالِه وثُبوت ارتِكابه المُخالفة.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يكون توقيع </w:t>
      </w:r>
      <w:proofErr w:type="spellStart"/>
      <w:r w:rsidRPr="00D966CA">
        <w:rPr>
          <w:rFonts w:ascii="UICTFontTextStyleBody" w:hAnsi="UICTFontTextStyleBody" w:cs="Times New Roman"/>
          <w:kern w:val="0"/>
          <w:sz w:val="22"/>
          <w:szCs w:val="22"/>
          <w:rtl/>
          <w14:ligatures w14:val="none"/>
        </w:rPr>
        <w:t>الجزاءات</w:t>
      </w:r>
      <w:proofErr w:type="spellEnd"/>
      <w:r w:rsidRPr="00D966CA">
        <w:rPr>
          <w:rFonts w:ascii="UICTFontTextStyleBody" w:hAnsi="UICTFontTextStyleBody" w:cs="Times New Roman"/>
          <w:kern w:val="0"/>
          <w:sz w:val="22"/>
          <w:szCs w:val="22"/>
          <w:rtl/>
          <w14:ligatures w14:val="none"/>
        </w:rPr>
        <w:t xml:space="preserve"> بقرار من  وزير الحج والأوقاف أو من يُنيبُه.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يُبلغ الموظف بالقرار الصادِر بالجزاء فور صدوره بخطاب رسمي.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تنتهي خِدمة الموظف ويُعتبر مُستقيلًا لأحد الأسباب الآتية: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لم يُباشِر عمله خِلال خمسة عشر يومًا من تاريخ إبلاغه بقرار التعيين أو النقل.</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غاب عن عمله بدون عذر مشروع لمُدة خمسة عشر يومًا.</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إذا فقد أحد شروط التعيين.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إذا عجز عن مُباشرتِه عمله بسبب المرض لمُدة تزيد عن خمسة عشر شهرًا.</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إذا حُكِم عليه بالسجن لمُدة تزيد عن ستة أشهُر.</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الموظفون الذين يتقاضون مُكافآت عند صدور هذا النِظام يُعاملون بموجبه، فإذا كانت مُكافآتِهم التي يتقاضونها عند صدوره أكثر من المُكافآت المُستحقة وفق هذا النِظام، صُرِف لهم الفرق.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الموظفون الذين يتقاضون رواتِب من وظائف ثابِتة في الميزانية عند صدور هذا النِظام يُخيرون بين البقاء على وظائفِهم المُعينين عليها وبرواتِبها المُقرَّرة أو نقلِهم إلى بند المُكافآت وفق هذا النِظام.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الموظفون الذين يجمعون بين وظيفتين ثابتتين عند صدور هذا النِظام إحداهُما من وظائف المساجد يُنقلون بالنسبة لوظائف المساجد إلى جدول المُكافآت ويُصرف لهُم الفرق- في حال وجودِه- بين راتب الوظيفة ومقدار المُكافأة المستحقة بموجب هذا النِظام.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يُمنح موظفو المساجد عند </w:t>
      </w:r>
      <w:proofErr w:type="spellStart"/>
      <w:r w:rsidRPr="00D966CA">
        <w:rPr>
          <w:rFonts w:ascii="UICTFontTextStyleBody" w:hAnsi="UICTFontTextStyleBody" w:cs="Times New Roman"/>
          <w:kern w:val="0"/>
          <w:sz w:val="22"/>
          <w:szCs w:val="22"/>
          <w:rtl/>
          <w14:ligatures w14:val="none"/>
        </w:rPr>
        <w:t>إنتهاء</w:t>
      </w:r>
      <w:proofErr w:type="spellEnd"/>
      <w:r w:rsidRPr="00D966CA">
        <w:rPr>
          <w:rFonts w:ascii="UICTFontTextStyleBody" w:hAnsi="UICTFontTextStyleBody" w:cs="Times New Roman"/>
          <w:kern w:val="0"/>
          <w:sz w:val="22"/>
          <w:szCs w:val="22"/>
          <w:rtl/>
          <w14:ligatures w14:val="none"/>
        </w:rPr>
        <w:t xml:space="preserve"> خدماتِهم اللاحِقة لصدور هذا النِظام- إذا كان ذلك لأسباب غير تأديبية- مُكافآت بمقدار نصف المُكافأة الشهرية عن كل سنة من السنوات الخمس الأولى وبمقدار كامل المُكافأة الشهرية عن كل سنة من السنوات التالية، وتُحسب المُكافآت على أساس آخر مُكافأة شهرية استحقها الموظف.</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مُكافآت موظفي المساجد بقرار من  مجلِس الوزراء.</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الحج والأوقاف التعليمات اللازِمة لتنفيذ هذا النِظام وفي الحدود المُبينة به.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كُل ما يتعارض معه.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نقل الحجاج إلى المملكة وإعادتهم إلى بلادهم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ناقلًا للحجاج كل شخص طبيعي أو معنوي يقوم بذاته أو بوساطة غيره بنقل الحجاج إلى المملكة سواء أكان ذلك على وسائط نقل مملوكة له أم لغيره، ويعد كذلك ناقلًا للحجاج في حكم هذا النظام ومسؤولًا بالتضامن مع الناقل الفعلي كل مالك أو مستثمر لوسيلة نقل تستعمل في نقل الحجاج.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كل ناقل حجاج غير سعودي بوسيلة بحرية أو جوية أن يكون له وكيل مصرح له بمزاولة أعمال الوكالة طبقًا للأنظمة المعمول بها في المملكة.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يلزم الناقل الجوي والناقل البحري بتقديم برامج رحلات نقل الحجاج لاعتمادها من الجهات المختصة، وتزود وزارة الحج ببرامج الرحلات المعتمدة.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يلتزم الوكيل مهما تعدت وكالاته أو الناقل السعودي بأن يقدم  ضمانًا بنكيًّا غير مشروط وغير قابل للإلغاء بمبلغ لا يقل عن مائة ألف ريال ولا يزيد على مائتي ألف ريال، لصالح هيئة الطيران المدني أو  المؤسسة العامة للموانئ، ويحدد مبلغه وتجييره  لوزارة الحج بالتنسيق معها لتغطية جميع المبالغ التي تستحق في ذمته عن إعاشة الحجاج وسكنهم، وعليه تكملة قيمة الضمان إلى نصابه في حال استخدامه أو جزء منه.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يلتزم الناقل بالتضامن مع وكيله بإعادة من أحضرهم من الحجاج إلى بلادهم بعد أداء فريضة الحج، وذلك وفقًا للتواريخ المحددة لإعادتهم على أن تكون متفقة مع برامج وإشعارات الرحلات التي يقدمها الناقل بالتضامن مع وكيله للجهات المختصة.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يعد الناقل في جميع الأحوال مسؤولًا بالتضامن مع وكيله عن تأمين عودة أي حاج يتخلف عن السفر إلى بلاده لمدة لا تزيد على ثلاثة أشهر من تاريخ وصوله إلى المملكة.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يلتزم الناقل بالتضامن مع وكيله بتأمين إعاشة الحجاج المتخلفين بسببه وسكنهم عن كل يوم أو جزء منه، ابتداء من اليوم التالي لليوم المحدد أصلًا لسفر الحاج حتى وقت سفره الفعلي، ويكون تأمين الإعاشة والسكن بإشراف  وزارة الحج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في حالة عدم الوفاء بالالتزام المنصوص عليه في الفقرة (3) من هذه المادة تتولى  وزارة الحج تأمين الإعاشة والسكن لكل حاج عن كل يوم أو جزء منه من الضمان البنكي المنصوص عليه في الفقرة (3) من المادة الثانية من هذا النظام، بالتنسيق مع هيئة الطيران المدني أو  المؤسسة العامة للموانئ – حسب الأحوال.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هيئة الطيران المدني أو  المؤسسة العامة للموانئ – بالتنسيق مع  وزارة الحج – القرار اللازم لتنظيم مسؤولية الناقل الجوي أو البحري والمتضامنين معه عن تقديم البرامج والإشعارات التي تحدد مواعيد قدوم وعودة جميع وسائل نقل الحجاج، والمعلومات والبيانات التي يجب أن تشتمل عليها، والجهات المختصة التي تقدم إليها تلك البرامج والإشعارات.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الخامسة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تجاوزت مدة تخلف الناقل عن إعادة الحجاج إلى بلادهم أكثر من خمسة أيام تالية للموعد المحدد لإعادتهم، ما لم يكن سبب هذا التخلف توقف حركة النقل؛ فعلى  وزارة الحج– بعد التنسيق مع الجهات المختصة– أن تتخذ من جانبها الإجراءات اللازمة لإعادتهم إلى بلادهم على حساب الناقل بالتضامن مع وكيله بالوسائل المتاحة.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تمنح تأشيرات الحج للقادمين برًّا إلا بعد التثبت من تسديد أجور الخدمات التي تقدم للحجاج من قبل أرباب الطوائف، وذلك وفقًا للتعليمات التي يصدر بها قرار من  وزير الحج بعد التنسيق مع الجهة المختصة في كل من وزارة الخارجية  ووزارة الداخلية.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يعد رؤساء قوافل حجاج البر ومن في حكمهم مسؤولين بالتضامن مع الناقل أو وكيله - إن وجد - عن سلامة الحجاج في الذهاب والإياب، كما تكون مؤسسات الطوافة التابعون لها مسئولة عن مغادرة حجاج البر إلى بلادهم بعد الحج، ويجب عليهم أن يسلكوا الطرق والمنافذ التي تحددها جهات الاختصاص في المملكة.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على الجهات المختصة في هيئة الطيران المدني أو  المؤسسة العامة للموانئ- حسب الأحوال - اتخاذ الإجراءات اللازمة بعدم التصريح بالمغادرة لأي وسيلة نقل جوية أو بحرية نقلت حجاجًا إلى المملكة مخالفة لحكم الفقرتين (2،1) من المادة الثانية من هذا النظام، حتى يحل موعد عودة الذين أقلتهم من الحجاج إلى بلادهم، </w:t>
      </w:r>
      <w:r w:rsidRPr="00D966CA">
        <w:rPr>
          <w:rFonts w:ascii="UICTFontTextStyleEmphasizedBody" w:hAnsi="UICTFontTextStyleEmphasizedBody" w:cs="Times New Roman"/>
          <w:b/>
          <w:bCs/>
          <w:kern w:val="0"/>
          <w:sz w:val="22"/>
          <w:szCs w:val="22"/>
          <w:rtl/>
          <w14:ligatures w14:val="none"/>
        </w:rPr>
        <w:t>ما لم يقدم الناقل:</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وكيلًا مصرحًا له أو ضمانًا بنكيًّا لصالح هيئة الطيران المدني أو  المؤسسة العامة للموانئ– حسب الأحوال– لضمان إعادة الحجاج المذكورين إلى بلادهم.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وكيلًا مصرحًا له أو  ضمانًا بنكيًّا لصالح هيئة الطيران المدني أو  المؤسسة العامة للموانئ– حسب الأحوال– ويتم تجييره  لوزارة الحج لأداء ما قد يترتب على تأخير الحجاج من مصاريف الإعاشة والسكن المنصوص عليها في الفقرة (3) من المادة الثالثة من هذا النظام.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يسمح لوسائل النقل الجوي والبري والبحري التي تقوم بنقل الحجاج بمغادرة المملكة إلا بعد الحصول على تصريح المغادرة من الجهات المختصة.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لا يجوز تغيير وسيلة نقل حجاج الجو والبحر ولا طريق عودتهم إلى بلادهم المحدد في تعليمات الحج إلا بإذن من  وزارة الحج. وتحدد  اللائحة التنفيذية لهذا النظام الضوابط اللازمة لذلك.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الناقل أو وكيله بتقديم بيان بأسماء الحجاج فور وصول وسيلة النقل يوضح فيه أسماءهم وجنسياتهم وأرقام جوازاتهم وغير ذلك من البيانات اللازمة، وأن تكون هذه البيانات مطابقة للحقيقة، وذلك وفقًا للنماذج التي تعتمدها  وزارة الداخلية ( المديرية العامة للجوازات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منح تأشيرات بغرض الحج للراغبين في القدوم عن طريق الجو أو البحر قبل التأكد من وجود تذاكر إركاب لديهم (ذهابًا وإيابًا) عليها حجز العودة.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كل وسيلة نقل جوية أو بحرية تحمل حجاجًا لم تصل إلى المملكة، أو لم تغادرها خلال الزمن المحدد المسموح به لوصول أو مغادرة كل رحلة، يجازى الناقل بغرامة مالية مقدارها عشرة آلاف ريال عن كل رحلة وصول، وخمسة عشرة ألف ريال عن كل رحله مغادرة، وتضاعف العقوبة في حالة تأخر رحلة العودة أكثر من أربع وعشرين ساعة، وذلك مع عدم الإخلال بما نصت عليه الفقرة (3) من المادة الثالثة، والمادة الخامسة من هذا النظام.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كل وسيلة نقل جوية تحمل حجاجًا تصل إلى المملكة دون أن تكون ضمن برامج رحلات الحجاج المعتمدة يجازى الناقل بغرامة مالية مقدارها عشرون ألف ريال عن كل رحلة.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كل وسيلة نقل برية أو بحرية تحمل حجاجًا تصل إلى المملكة بعد انتهاء المواعيد المحددة لوصول الحجاج يجازى الناقل بغرامة مالية مقدارها مائة ريال عن كل حاج من الحجاج الذين تقلهم.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2 - كل وسيلة نقل جوية تحمل حجاجًا تصل إلى المملكة بعد انتهاء المواعيد المحددة لوصول الحجاج يجازي الناقل بغرامة مالية مقدراها ألف ريال عن كل حاج من الحجاج الذين تقلهم. وإذا كان عدد الحجاج يقل عن مائة حاج فيتعين في هذه الحالة ألا تقل الغرامة المالية لكل وسيلة نقل جوية عن مائة ألف ريال.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يحول ارتكاب المخالفة الواردة في المادتين الحادية عشرة والثانية عشرة من هذا النظام دون تمكين الحجاج من دخول المملكة لأداء فريضة الحج.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واسطة نقل حجاج تغادر المملكة أو تحاول مغادرتها دون الحصول على تصريح بالمغادرة يجازى الناقل بغرامة مالية لا تقل عن عشرين ألف ريال ولا تتجاوز مائة ألف ريال.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يساعد وسيلة نقل حجاج على المغادرة دون استكمال الإجراءات النظامية يجازى بغرامة مالية لا تقل عن عشرة آلاف ريال ولا تتجاوز خمسين ألف ريال.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ناقل حجاج بوسيلة نقل جوية أو بحرية لا يقدم البيان المنصوص عليه في المادة التاسعة من هذا النظام أو يتأخر في تقديمه يجازى بالتضامن مع وكيله بغرامة مالية لا تقل عن عشرين ألف ريال ولا تزيد على خمسين ألف ريال عن كل رحلة.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يتم إثبات مخالفات أحكام هذا النظام بموجب محاضر تتخذ من قبل مندوب عن  وزارة الحج وآخر عن  وزارة الداخلية ( المديرية العامة للجوازات ) ووكيل الناقل أو </w:t>
      </w:r>
      <w:proofErr w:type="spellStart"/>
      <w:r w:rsidRPr="00D966CA">
        <w:rPr>
          <w:rFonts w:ascii="UICTFontTextStyleBody" w:hAnsi="UICTFontTextStyleBody" w:cs="Times New Roman"/>
          <w:kern w:val="0"/>
          <w:sz w:val="22"/>
          <w:szCs w:val="22"/>
          <w:rtl/>
          <w14:ligatures w14:val="none"/>
        </w:rPr>
        <w:t>مندوبه</w:t>
      </w:r>
      <w:proofErr w:type="spellEnd"/>
      <w:r w:rsidRPr="00D966CA">
        <w:rPr>
          <w:rFonts w:ascii="UICTFontTextStyleBody" w:hAnsi="UICTFontTextStyleBody" w:cs="Times New Roman"/>
          <w:kern w:val="0"/>
          <w:sz w:val="22"/>
          <w:szCs w:val="22"/>
          <w:rtl/>
          <w14:ligatures w14:val="none"/>
        </w:rPr>
        <w:t>.</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 المخالف ناقلًا جويًّا أو بحريًّا فإنه يشترك في إثبات المخالفة مندوب عن هيئة الطيران المدني أو المؤسسة العامة للموانئ حسب الأحوال.</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وتحال المحاضر المذكورة إلى اللجان المختصة المنصوص عليها في المادتين الثامنة عشرة والتاسعة عشرة من هذا النظام.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تتولى النظر في مخالفات ناقلي الحجاج القادمين عن طريق الجو أو البحر (المنصوص عليها في هذا النظام) لجنة مكونة من ممثلين عن  وزارة الداخلية ( المديرية العامة للجوازات )،  ووزارة الحج،  ووزارة التجارة والصناعة، على أن يشترك في هذه اللجنة ممثل عن هيئة الطيران المدني وممثل عن  المؤسسة العامة للموانئ حسب الأحوال.</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تنعقد اللجنة المنصوص عليها في الفقرة (1) من هذه المادة بحضور جميع أعضائها وتصدر قراراتها بالأغلبية، ويجوز التظلم من قرار العقوبة أمام  ديوان المظالم  خلال ستين يومًا من تاريخ إبلاغه، فإذا لم يتم التظلم خلال المدة المشار إليها يكون القرار نهائيًّا.</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تحدد اللائحة التنفيذية لهذا النظام إجراءات سير عمل هذه اللجنة، على أن تراعى الظروف الطارئة أو القاهرة لكل مخالف.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تتولى النظر في مخالفات ناقلي الحجاج القادمين عن طريق البر (المنصوص عليها في هذا النظام) لجان تشكل في المنافذ البرية مكونة من ممثلين عن  وزارة الداخلية ( المديرية العام للجوازات )،  ووزارة الحج ، ووزارة المالية ( مصلحة الجمارك )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تحدد اللائحة التنفيذية لهذا النظام الجهة التي تتولى الادعاء عند مخالفة أحكام هذا النظام، كما تحدد القواعد والإجراءات اللازم اتباعها لإثبات المخالفة، وتوقيع الغرامات، وإبلاغ المخالف بها.</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تحدد  اللائحة التنفيذية لهذا النظام الجهات المختصة التي تقوم بتحصيل الغرامات المنصوص عليها في هذا النظام وإيداعها في مؤسسة النقد العربي السعودي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يعد الناقل ووكيله متضامنين في تنفيذ جميع </w:t>
      </w:r>
      <w:proofErr w:type="spellStart"/>
      <w:r w:rsidRPr="00D966CA">
        <w:rPr>
          <w:rFonts w:ascii="UICTFontTextStyleBody" w:hAnsi="UICTFontTextStyleBody" w:cs="Times New Roman"/>
          <w:kern w:val="0"/>
          <w:sz w:val="22"/>
          <w:szCs w:val="22"/>
          <w:rtl/>
          <w14:ligatures w14:val="none"/>
        </w:rPr>
        <w:t>الإلتزامات</w:t>
      </w:r>
      <w:proofErr w:type="spellEnd"/>
      <w:r w:rsidRPr="00D966CA">
        <w:rPr>
          <w:rFonts w:ascii="UICTFontTextStyleBody" w:hAnsi="UICTFontTextStyleBody" w:cs="Times New Roman"/>
          <w:kern w:val="0"/>
          <w:sz w:val="22"/>
          <w:szCs w:val="22"/>
          <w:rtl/>
          <w14:ligatures w14:val="none"/>
        </w:rPr>
        <w:t xml:space="preserve"> المنصوص عليها في هذا النظام.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تخل أحكام هذا النظام بتطبيق أي عقوبة أشد منصوص عليها في أي نظام آخر.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خلال مائة وثمانين يومًا من تاريخ نشر النظام اللائحة التنفيذية لهذا النظام بعد دراستها من قبل لجنة مكونة من ممثلين عن: وزارة الدفاع والطيران ( هيئة الطيران المدني )، ووزارة الداخلية ( المديرية العامة للجوازات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ووزارة الحج، ووزارة النقل ، والمؤسسة العامة للموانئ ، كما تصدر الجهات المشار إليها– كل جهة فيما يخصها– القرارات اللازمة لتنفيذ هذا النظام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نقل الحجاج إلى المملكة وإعادتهم إلى بلادهم الصادر بالمرسوم الملكي ذي الرقم م/26 والتاريخ 9/ 9/ 1390هـ، ويلغي كل ما يتعارض معه من أحكام، ويعمل به بعد مضي مائة وثمانين يومًا من تاريخ نشره في الجريدة الرسمية.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خدمة حجاج الداخل</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هذا النظام إلى تنظيم تقديم الخدمات المطلوبة لحجاج الداخل بما يساعدهم على أداء مناسك الحج بيسر وسهولة.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تمارس خدمة حجاج الداخل المؤسسات والشركات بموجب تراخيص تمنح وفقًا لهذا النظام، وتوضح  اللائحة التنفيذية لهذا النظام الشروط المطلوبة للترخيص والشروط المطلوبة في المرخص له.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للمؤسسات الأهلية لحجاج الخارج ولا للمساهمين أو العاملين فيها، ولا لأرباب الطوائف من وكلاء وأدلاء وزمازمة، ولا لمكاتبهم أو العاملين فيها ممارسة هذه الخدمة.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تلتزم المؤسسات والشركات المرخص لها بممارسة هذه الخدمة بالآتي: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توفير الإمكانات المالية والإدارية والتشغيلية اللازمة لتقديم هذه الخدمة قبل مباشرتها.</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تقديم الخدمة بأسعار تتفق مع مستوى الخدمات المقدمة من نقل وسكن وإعاشة ورعاية، وتحدد  اللائحة التنفيذية لهذا النظام ذلك.</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ممارسة صاحب المؤسسة العمل بنفسه، ويجوز له-في حالة الضرورة وبعد موافقة  وزارة الحج- تفويض مدير المؤسسة المدون اسمه في السجل التجاري بذلك، على أن تنطبق عليه الشروط الواجب توافرها في صاحب المؤسسة، ولا يخل ذلك بالتزاماته التعاقدية.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ممارسة مدير عام الشركة المدون اسمه في السجل التجاري العمل بنفسه، وأن تتوافر فيه الشروط المطلوب توافرها في صاحب المؤسسة، ويجوز- في حالة الضرورة وبعد موافقة  وزارة الحج- تفويض أحد الشركاء في الشركة بذلك، على أن تنطبق عليه الشروط الواجب توافرها في مدير عام الشركة.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الاستعانة بالسعوديين دون غيرهم لممارسة العمل الإداري والتعاقد مع الحجاج.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تقدم طلبات التراخيص لممارسة هذه الخدمة وطلبات تجديدها إلى  وزارة الحج، وتكون لجنة في  وزارة </w:t>
      </w:r>
      <w:proofErr w:type="spellStart"/>
      <w:r w:rsidRPr="00D966CA">
        <w:rPr>
          <w:rFonts w:ascii="UICTFontTextStyleBody" w:hAnsi="UICTFontTextStyleBody" w:cs="Times New Roman"/>
          <w:kern w:val="0"/>
          <w:sz w:val="22"/>
          <w:szCs w:val="22"/>
          <w:rtl/>
          <w14:ligatures w14:val="none"/>
        </w:rPr>
        <w:t>الحجلفحص</w:t>
      </w:r>
      <w:proofErr w:type="spellEnd"/>
      <w:r w:rsidRPr="00D966CA">
        <w:rPr>
          <w:rFonts w:ascii="UICTFontTextStyleBody" w:hAnsi="UICTFontTextStyleBody" w:cs="Times New Roman"/>
          <w:kern w:val="0"/>
          <w:sz w:val="22"/>
          <w:szCs w:val="22"/>
          <w:rtl/>
          <w14:ligatures w14:val="none"/>
        </w:rPr>
        <w:t xml:space="preserve"> هذه الطلبات، وتجتمع كلما دعت الحاجة إلى ذلك، وتكون مهمتها دراسة الطلبات المقدمة والبت فيها وتحديد عدد الحجاج الذين يمكن لطالب الترخيص والتجديد خدمتهم وفق ما تحدده  اللائحة التنفيذية، وذلك في ضوء إمكاناته المالية والإدارية والتشغيلية وأدائه في السنوات السابقة.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وزارة الحج التراخيص بعد اعتماد  وزير الحج لقرارات اللجنة المنصوص عليها في المادة الخامسة من هذا النظام، وتكون مدة الترخيص خمسة مواسم حج قابلة للتجديد وفقًا لأحكام هذا النظام. ويوضح في الترخيص اسم المرخص له وعنوانه الرئيسي وعدد الحجاج المرخص له بخدمتهم، ويلتزم المرخص له باستخدام الاسم الوارد في الترخيص في اللوحات والإعلانات والمطبوعات وغير ذلك.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يجوز للمرخص له فتح فروع في مدن المملكة </w:t>
      </w:r>
      <w:proofErr w:type="spellStart"/>
      <w:r w:rsidRPr="00D966CA">
        <w:rPr>
          <w:rFonts w:ascii="UICTFontTextStyleBody" w:hAnsi="UICTFontTextStyleBody" w:cs="Times New Roman"/>
          <w:kern w:val="0"/>
          <w:sz w:val="22"/>
          <w:szCs w:val="22"/>
          <w:rtl/>
          <w14:ligatures w14:val="none"/>
        </w:rPr>
        <w:t>ومحافظاتها</w:t>
      </w:r>
      <w:proofErr w:type="spellEnd"/>
      <w:r w:rsidRPr="00D966CA">
        <w:rPr>
          <w:rFonts w:ascii="UICTFontTextStyleBody" w:hAnsi="UICTFontTextStyleBody" w:cs="Times New Roman"/>
          <w:kern w:val="0"/>
          <w:sz w:val="22"/>
          <w:szCs w:val="22"/>
          <w:rtl/>
          <w14:ligatures w14:val="none"/>
        </w:rPr>
        <w:t xml:space="preserve"> بموجب سجلات تجارية فرعية تصدر بعد موافقة وزارة الحج، ولا يجوز له التعاقد مع عدد يزيد على العدد المرخص له بخدمتهم.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من منح ترخيصًا أن يتقدم إلى  وزارة الحج – في المواعيد التي تحددها – بطلب الموافقة الموسمية لتقديم الخدمة، وأن يقدم  ضمانًا بنكيًّا ساري المفعول لمدة سنة باسم الوزارة بمبلغ لا يقل عن ثلاثمائة ريال ولا يزيد على ستمائة ريال عن كل حاج من الحجاج المرخص له بخدمتهم وفق ما تحدده اللائحة التنفيذية. ويفرج عن هذا الضمان في مدة لا تتجاوز نهاية شهر صفر من العام الذي يلي تقديمه، ما لم تقرر اللجنة المنصوص عليها في المادة التاسعة عشرة من هذا النظام عدم الإفراج عنه.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من منح ترخيصًا أن يقدم إلى  وزارة الحج بيانًا متكاملًا بالعدد الفعلي للحجاج المتعاقد معهم، مشتملًا على أسمائهم وجنسياتهم وعناوينهم وأرقام تصاريح الحج، مقرونًا بنسخ من العقود المبرمة معهم، وذلك في موعد أقصاه يوم السابع من شهر ذي الحجة.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تخصص مواقع في منى وعرفات لكل من حصل على الموافقة الموسمية لتقديم هذه الخدمة، وفقًا للضوابط التي تحددها اللائحة التنفيذية لهذا النظام، وذلك في موعد لا يتجاوز نهاية شهر شوال، وتسلم هذه المواقع في موعد لا يتجاوز اليوم الخامس والعشرين من شهر ذي القعدة، ولا يجوز لمن حصل على موقع استخدامه لغير الغرض المخصص له أو تأجيره أو التنازل عنه، وعليه– في حالة الاستغناء عن الموقع كله– أن يعيده إلى وزارة الحج في موعد أقصاه اليوم الثامن والعشرون من شهر ذي القعدة. ويفرج عن الضمان البنكي الذي قدمه في موعد أقصاه نهاية شهر ذي الحجة، وتعاد إليه المبالغ المحصلة منه مقابل أجور الموقع.</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ثبت قيام من خصص له موقع باستخدامه أو جزء منه لغير الغرض المخصص له أو السماح لغيره باستخدامه أو استخدام الترخيص الممنوح له، فعلى وزارة الحج إحالة المخالف إلى اللجنة المنصوص عليها في المادة التاسعة عشرة من هذا النظام للتحقيق معه، والنظر في تطبيق العقوبات الواردة في المادة العشرين من هذا النظام عليه.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وزارة الحج تزويد هيئة الرقابة والتحقيق بالآتي:</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صور من التراخيص والموافقات الموسمية وبيانات المواقع والمساحات المخصصة، وذلك عند بدء فعاليات موسم الحج.</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بيانات بالحجاج المتعاقد معهم، وذلك في موعد أقصاه يوم الثامن من شهر ذي الحجة.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وزارة الحج نموذج عقد موحد لخدمة حجاج الداخل ، ويلزم كل مرخص له باستخدامه عند التعاقد مع الحجاج، ويجب أن يتضمن هذا النموذج مفردات الخدمات التي يقدمها المرخص له للحجاج بمستوياتها المختلفة، ويترك الحقل المخصص لكل خدمة بحيث يعبأ بحسب الاتفاق بين الطرفين عند إبرام العقد، ويجب تحرير العقد من أصل ونسختين على الأقل ويسلم أصل العقد للحاج.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المرخص له مسؤولًا أمام الجهات المختصة عن تقديم جميع الخدمات المطلوبة للحجاج المسجلين لديه وفق ما تحدده  اللائحة التنفيذية لهذا النظام، والوفاء بالالتزامات وفقًا للعقود المتفق عليها، وتوفير ما يساعدهم على أداء نسكهم بيسر وسهولة.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يسمح للمرخص له بالإعلان عن ممارسة هذه الخدمة بأي وسيلة إلا بعد تخصيص الموقع له والحصول على إذن كتابي من  وزارة الحج، ويجب أن يكون الإعلان وفقًا للصيغة التي توافق عليها الوزارة.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يسمح للمواطنين ولا للمقيمين بالحج إلا عن طريق المؤسسات والشركات المرخص لها بممارسة هذه الخدمة، وبعد الحصول على تصاريح حج من الجهة المختصة وفقًا لما تحدده  اللائحة التنفيذية لهذا النظام ، ويجوز في الحالات التي تحددها  اللائحة التنفيذية الاستثناء من قيد أن يكون الحج عن طريق المؤسسات والشركات.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للمرخص له التعاقد مع القادمين إلى المملكة الذين لا يحملون إقامة نظامية. كما لا يجوز له التعاقد مع راغبي الحج من خارج المملكة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للجهات الحكومية الأخرى من اختصاصات، تقوم  وزارة الحج بمتابعة أداء المرخص لهم ومراقبتهم، والتحقق من استيفاء جميع الشروط والضوابط، ولها في سبيل ذلك الاطلاع على السجلات والحصول على المعلومات التي تطلبها. وإذا تبين لها وجود مخالفات فعليها ضبطها وإحالتها إلى اللجنة المنصوص عليها في المادة التاسعة عشرة من هذا النظام.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تكون بقرار من  وزير الحج لجنة أو أكثر- بحسب الحاجة- من ثلاثة أعضاء من  وزارة الداخلية  ووزارة الحج  ووزارة التجارة متخصصين في النواحي الشرعية والقانونية لا تقل مراتبهم عن الثامنة، للنظر في مخالفات المرخص لهم لأحكام هذا النظام وعدم وفائهم بالتزاماتهم تجاه الحجاج المتعاقدين معهم والتحقيق فيها، ورد قيمة الخدمات التي لم يؤدوها أو ما قد يترتب عليها من مساس بأداء مناسك الحج إلى الحجاج، وتقرير العقوبات المناسبة على المخالفين، ويصدق  وزير الحج على قرارات اللجنة.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وجد اعتراض على قرار اللجنة المتعلق باستحصال قيمة تلك الخدمات أو ما يترتب على عدم الوفاء بها من مساس بأداء مناسك الحج يحال النزاع إلى المحكمة الشرعية المختصة.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تقوم  وزارة الحج- مباشرة أو بالتنسيق مع إمارة المنطقة التابع لها المخالف- برد المبالغ المقررة أو المحكوم بها إلى الحجاج، وتحصيل مبالغ الغرامات المقررة أو المحكوم بها وإيداعها في خزينة الدولة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تحدد  اللائحة التنفيذية لهذا النظام إجراءات عمل اللجنة والمدة اللازمة لإنهاء أعمالها.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من يخالف أحكام هذا النظام من المرخص لهم بغرامة مالية لا تتجاوز مائة ألف ريال، ويجوز– إضافة إلى ذلك– تخفيض العدد المرخص له بخدمتهم أو إيقافه عن العمل لموسم أو أكثر أو إلغاء ترخيصه.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تقوم وزارة الحج بتنفيذ العقوبات المنصوص عليها في المادة العشرين من هذا النظام بعد اكتسابها صفة القطعية في الحالتين الآتيتين: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صدور قرار العقوبة من اللجنة المنصوص عليها في المادة التاسعة عشرة من هذا النظام وتصديقه من وزير الحج ومضي مدة ستين يومًا من تاريخ الإبلاغ بالقرار دون الاعتراض عليه أمام  ديوان المظالم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صدور قرار نهائي بالعقوبة من ديوان المظالم.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تحال القضايا والشكاوي المتعلقة بتطبيق أحكام هذا النظام التي تقدم ضد من يقوم بممارسة هذه الخدمة دون الحصول على الترخيص اللازم إلى اللجنة المنصوص عليها في المادة التاسعة عشرة من هذا النظام؛ للتحقيق فيها ورد قيمة الخدمات التي لم يؤدها أو ما قد يترتب عليها من مساس بأداء مناسك الحج إلى الحجاج، وتقرير معاقبته بغرامة مالية لا تتجاوز مائة ألف ريال، وفي حالة تكرار المخالفة تضاعف الغرامة المقررة لآخر مخالفة على ألا تتجاوز مائتي ألف ريال، ويصادق  وزير الحج على قرارات اللجنة.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يجوز لمن صدر بحقه قرار العقوبة التظلم منه لدى  ديوان المظالم  خلال ستين يومًا من إبلاغه بقرار العقوبة.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3 - يحال إلى المحكمة الشرعية المختصة أي اعتراض على قرار اللجنة المتعلق بتحصيل قيمة الخدمات غير </w:t>
      </w:r>
      <w:proofErr w:type="spellStart"/>
      <w:r w:rsidRPr="00D966CA">
        <w:rPr>
          <w:rFonts w:ascii="UICTFontTextStyleBody" w:hAnsi="UICTFontTextStyleBody" w:cs="Times New Roman"/>
          <w:kern w:val="0"/>
          <w:sz w:val="22"/>
          <w:szCs w:val="22"/>
          <w:rtl/>
          <w14:ligatures w14:val="none"/>
        </w:rPr>
        <w:t>المؤداة</w:t>
      </w:r>
      <w:proofErr w:type="spellEnd"/>
      <w:r w:rsidRPr="00D966CA">
        <w:rPr>
          <w:rFonts w:ascii="UICTFontTextStyleBody" w:hAnsi="UICTFontTextStyleBody" w:cs="Times New Roman"/>
          <w:kern w:val="0"/>
          <w:sz w:val="22"/>
          <w:szCs w:val="22"/>
          <w:rtl/>
          <w14:ligatures w14:val="none"/>
        </w:rPr>
        <w:t xml:space="preserve"> وما ترتب عليها من مساس بفريضة الحج.</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4 - تحال القضايا والشكاوى ضد من يقوم بتحصيل مبالغ من </w:t>
      </w:r>
      <w:proofErr w:type="spellStart"/>
      <w:r w:rsidRPr="00D966CA">
        <w:rPr>
          <w:rFonts w:ascii="UICTFontTextStyleBody" w:hAnsi="UICTFontTextStyleBody" w:cs="Times New Roman"/>
          <w:kern w:val="0"/>
          <w:sz w:val="22"/>
          <w:szCs w:val="22"/>
          <w:rtl/>
          <w14:ligatures w14:val="none"/>
        </w:rPr>
        <w:t>راغبى</w:t>
      </w:r>
      <w:proofErr w:type="spellEnd"/>
      <w:r w:rsidRPr="00D966CA">
        <w:rPr>
          <w:rFonts w:ascii="UICTFontTextStyleBody" w:hAnsi="UICTFontTextStyleBody" w:cs="Times New Roman"/>
          <w:kern w:val="0"/>
          <w:sz w:val="22"/>
          <w:szCs w:val="22"/>
          <w:rtl/>
          <w14:ligatures w14:val="none"/>
        </w:rPr>
        <w:t xml:space="preserve"> الحج بقصد الاحتيال والنصب دون تقديم الخدمة لهم إلى المحكمة الشرعية المختصة للنظر في تعزيره واسترداد تلك المبالغ وردها إلى أصحابها.</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يبعد المخالف من غير السعوديين في الحالتين السابقتين (1، 4) من هذه المادة إلى خارج البلاد بعد تصفية ما له أو عليه من حقوق وتنفيذ العقوبة المقررة عليه.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6 - تُنفّذ العقوبات الواردة في هذه المادة من خلال إمارة المنطقة التابع لها المخالف، وذلك بالتنسيق مع وزارة الحج، وعلى الإمارة تكليف المخالف بتسديد ما يقرر أو يحكم به للحجاج من مبالغ لدى  وزارة الحج لتقوم بتسليمها إليهم، وتسديد الغرامة المالية المقررة أو المحكوم بها عليه لدى  وزارة الحج لإيداعها في خزينة الدولة .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وزارة الحج بتمثيل الحجاج أمام المحاكم الشرعية المختصة في المطالبات المالية المتعلقة بمخالفات أحكام هذه النظام ما لم يبد الحاج للوزارة رغبته بخلاف ذلك.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تحدد اللائحة التنفيذية لهذا النظام الإجراءات الواجب اتباعها لمعالجة وضع الحجاج الذين يتعاقد معهم ويصلون إلى المشاعر المقدسة ولا تقدم لهم الخدمات المتفق عليها التي تمكنهم من استكمال نسكهم، كما تحدد اللائحة الشروط والضوابط اللازمة لتمكين هؤلاء الحجاج من إكمال نسكهم عن طريق وزارة </w:t>
      </w:r>
      <w:proofErr w:type="spellStart"/>
      <w:r w:rsidRPr="00D966CA">
        <w:rPr>
          <w:rFonts w:ascii="UICTFontTextStyleBody" w:hAnsi="UICTFontTextStyleBody" w:cs="Times New Roman"/>
          <w:kern w:val="0"/>
          <w:sz w:val="22"/>
          <w:szCs w:val="22"/>
          <w:rtl/>
          <w14:ligatures w14:val="none"/>
        </w:rPr>
        <w:t>الحجبالتنسيق</w:t>
      </w:r>
      <w:proofErr w:type="spellEnd"/>
      <w:r w:rsidRPr="00D966CA">
        <w:rPr>
          <w:rFonts w:ascii="UICTFontTextStyleBody" w:hAnsi="UICTFontTextStyleBody" w:cs="Times New Roman"/>
          <w:kern w:val="0"/>
          <w:sz w:val="22"/>
          <w:szCs w:val="22"/>
          <w:rtl/>
          <w14:ligatures w14:val="none"/>
        </w:rPr>
        <w:t xml:space="preserve"> مع الجهات المعنية الأخرى.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يصدر وزير الحج قرارًا بإلغاء الترخيص في إحدى الحالات الآتية: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طلب صاحب الترخيص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حدوث عجز صحي يمنع صاحب الترخيص من ممارسة هذه الخدمة، أو وفاته، فإن حدث العجز أو الوفاة أثناء موسم الحج فعلى  وزارة الحج اتخاذ التدابير الكفيلة بتقديم الخدمات اللازمة للحجاج المتعاقدين معه.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صدور عقوبة نظامية بإلغاء الترخيص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إذا لم يباشر صاحب الترخيص تقديم هذه الخدمة موسمين متتاليين أو ثلاثة مواسم متفرقة دون إشعار وزارة الحج بذلك وتقديم عذر تقتنع به الوزارة.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شطب  السجل التجاري، أو عدم تجديده، أو انقضاء الشركة.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زوال أحد شروط منح الترخيص وفقًا لأحكام هذا النظام ولائحته التنفيذية.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ممارسة المرخص له العمل خلال مدة إيقافه عن الخدمة.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تحصل من الشركات والمؤسسات الراغبة في ممارسة هذه الخدمة الرسوم الآتية: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خمسة آلاف ريال لإصدار الترخيص للشركة.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ألفان وخمسمائة ريال لتجديد الترخيص للشركة.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ثلاثة آلاف ريال لإصدار الترخيص للمؤسسة.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ألف وخمسمائة ريال لتجديد الترخيص للمؤسسة.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خمسمائة ريال لاستخراج بدل ترخيص مفقود.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تورد الرسوم والغرامات المحصلة وفقًا لأحكام هذا النظام إلى خزينة الدولة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تورد المبالغ التي يحكم بها للحجاج ولم تتمكن وزارة الحج من تسليمها إليهم إلى مؤسسة النقد العربي السعودي وتودع في حساب المشاريع الخيرية.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وزير الحج بالتنسيق مع وزير الداخلية ورئيس لجنة الحج العليا – تعديل المواعيد الواردة في المادتين التاسعة والثانية عشرة من هذا النظام.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لوزير الحج– بعد التنسيق مع  وزير الداخلية ورئيس لجنة الحج العليا – إيقاف قبول طلبات تراخيص ممارسة هذه الخدمة لمدة محددة إذا ما استدعى الأمر ذلك.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لوزير الحج– بعد التنسيق مع  وزير الداخلية ورئيس لجنة الحج العليا – إنشاء مجلس للتنسيق بين مؤسسات وشركات خدمة حجاج الداخل لرفع مستوي خدمة الحجاج، وتحدد  وزارة الحج بالاشتراك مع  وزارة الداخلية  ووزارة التجارة والصناعة مسؤوليات المجلس ومهماته وصلاحياته المالية والإدارية.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الحادية والثلاثون: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وزارة الحج بالاشتراك مع وزارة الداخلية  ووزارة التجارة والصناعة  اللائحة التنفيذية لهذا النظام وتصدر بقرار من وزير الحج، وذلك خلال تسعين يومًا من تاريخ نشره.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قواعد تنظيم خدمات حجاج الداخل الصادرة بقرار  مجلس الوزراء ذي الرقم 82 والتاريخ 6/ 5/ 1410هـ، كما يلغي كل ما يتعارض معه من أحكام.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roofErr w:type="spellStart"/>
      <w:r w:rsidRPr="00D966CA">
        <w:rPr>
          <w:rFonts w:ascii="UICTFontTextStyleBody" w:hAnsi="UICTFontTextStyleBody" w:cs="Times New Roman"/>
          <w:kern w:val="0"/>
          <w:sz w:val="22"/>
          <w:szCs w:val="22"/>
          <w:rtl/>
          <w14:ligatures w14:val="none"/>
        </w:rPr>
        <w:t>ينشرهذه</w:t>
      </w:r>
      <w:proofErr w:type="spellEnd"/>
      <w:r w:rsidRPr="00D966CA">
        <w:rPr>
          <w:rFonts w:ascii="UICTFontTextStyleBody" w:hAnsi="UICTFontTextStyleBody" w:cs="Times New Roman"/>
          <w:kern w:val="0"/>
          <w:sz w:val="22"/>
          <w:szCs w:val="22"/>
          <w:rtl/>
          <w14:ligatures w14:val="none"/>
        </w:rPr>
        <w:t xml:space="preserve"> النظام في الجريدة الرسمية، ويعمل به بعد تسعين يومًا من تاريخ نشره.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مقدمي خدمة حجاج الخارج</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للألفاظ والمصطلحات الآتية -أينما وردت في النظام- المعاني المبينة أمام كل منها: </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الوزارة: وزارة الحج والعمرة.</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الوزير: وزير الحج والعمرة.</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النظام: نظام شركات أرباب الطوائف وشركات تقديم الخدمة لحجاج الخارج.</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اللائحة: اللائحة التنفيذية للنظام.</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أرباب الطوائف /  الطائفة: المطوفون، والزمازمة، والوكلاء، والأدلاء، الذين سبق أن اكتسبوا هذه المهن وفقاً للأنظمة والمراسيم الصادرة بذلك. </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الحجاج : الحجاج القادمون من خارج المملكة.</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شركات أرباب الطوائف هي:</w:t>
      </w:r>
      <w:r w:rsidRPr="00D966CA">
        <w:rPr>
          <w:rFonts w:ascii="UICTFontTextStyleBody" w:eastAsia="Times New Roman" w:hAnsi="UICTFontTextStyleBody" w:cs="Times New Roman"/>
          <w:kern w:val="0"/>
          <w:sz w:val="22"/>
          <w:szCs w:val="22"/>
          <w:rtl/>
          <w14:ligatures w14:val="none"/>
        </w:rPr>
        <w:br/>
        <w:t> أ- شركات الطوافة: الشركات المرخص لها -عند تأسيسها- بخدمة الحجاج في مدينة مكة المكرمة والمشاعر المقدسة.</w:t>
      </w:r>
      <w:r w:rsidRPr="00D966CA">
        <w:rPr>
          <w:rFonts w:ascii="UICTFontTextStyleBody" w:eastAsia="Times New Roman" w:hAnsi="UICTFontTextStyleBody" w:cs="Times New Roman"/>
          <w:kern w:val="0"/>
          <w:sz w:val="22"/>
          <w:szCs w:val="22"/>
          <w:rtl/>
          <w14:ligatures w14:val="none"/>
        </w:rPr>
        <w:br/>
        <w:t>ب- شركة الزمازمة: الشركة المرخص لها -عند تأسيسها- بسقاية الحجاج في مساكنهم في حدود مكة المكرمة.</w:t>
      </w:r>
      <w:r w:rsidRPr="00D966CA">
        <w:rPr>
          <w:rFonts w:ascii="UICTFontTextStyleBody" w:eastAsia="Times New Roman" w:hAnsi="UICTFontTextStyleBody" w:cs="Times New Roman"/>
          <w:kern w:val="0"/>
          <w:sz w:val="22"/>
          <w:szCs w:val="22"/>
          <w:rtl/>
          <w14:ligatures w14:val="none"/>
        </w:rPr>
        <w:br/>
        <w:t>ج- شركة الوكلاء: الشركة المرخص لها -عند تأسيسها- للقيام باستقبال وتفويج الحجاج القادمين إلى المملكة عبر المنافذ الجوية والبحرية والبرية, وترتيب إجراءات عودتهم إلى بلادهم.</w:t>
      </w:r>
      <w:r w:rsidRPr="00D966CA">
        <w:rPr>
          <w:rFonts w:ascii="UICTFontTextStyleBody" w:eastAsia="Times New Roman" w:hAnsi="UICTFontTextStyleBody" w:cs="Times New Roman"/>
          <w:kern w:val="0"/>
          <w:sz w:val="22"/>
          <w:szCs w:val="22"/>
          <w:rtl/>
          <w14:ligatures w14:val="none"/>
        </w:rPr>
        <w:br/>
        <w:t>د- شركة الأدلاء: الشركة المرخص لها -عند تأسيسها- بخدمة زوار المسجد النبوي.</w:t>
      </w:r>
    </w:p>
    <w:p w:rsidR="004629C6" w:rsidRPr="00D966CA" w:rsidRDefault="004629C6" w:rsidP="004629C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شركات تقديم الخدمة: الشركات المرخص لها لتقديم الخدمة للحجاج، وفقاً لتصنيف وتوصيف ومستويات الخدمة المعتمدة من الوزارة.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النظام إلى ما يأتي: </w:t>
      </w:r>
    </w:p>
    <w:p w:rsidR="004629C6" w:rsidRPr="00D966CA" w:rsidRDefault="004629C6" w:rsidP="004629C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رفع كفاية العاملين في مجال خدمة ضيوف الرحمن.</w:t>
      </w:r>
    </w:p>
    <w:p w:rsidR="004629C6" w:rsidRPr="00D966CA" w:rsidRDefault="004629C6" w:rsidP="004629C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إعادة هيكلة شركات أرباب الطوائف؛ للتحول من مؤسسات أفراد إلى شركات, وذلك من خلال </w:t>
      </w:r>
      <w:proofErr w:type="spellStart"/>
      <w:r w:rsidRPr="00D966CA">
        <w:rPr>
          <w:rFonts w:ascii="UICTFontTextStyleBody" w:eastAsia="Times New Roman" w:hAnsi="UICTFontTextStyleBody" w:cs="Times New Roman"/>
          <w:kern w:val="0"/>
          <w:sz w:val="22"/>
          <w:szCs w:val="22"/>
          <w:rtl/>
          <w14:ligatures w14:val="none"/>
        </w:rPr>
        <w:t>رسملتها</w:t>
      </w:r>
      <w:proofErr w:type="spellEnd"/>
      <w:r w:rsidRPr="00D966CA">
        <w:rPr>
          <w:rFonts w:ascii="UICTFontTextStyleBody" w:eastAsia="Times New Roman" w:hAnsi="UICTFontTextStyleBody" w:cs="Times New Roman"/>
          <w:kern w:val="0"/>
          <w:sz w:val="22"/>
          <w:szCs w:val="22"/>
          <w:rtl/>
          <w14:ligatures w14:val="none"/>
        </w:rPr>
        <w:t xml:space="preserve"> </w:t>
      </w:r>
      <w:proofErr w:type="spellStart"/>
      <w:r w:rsidRPr="00D966CA">
        <w:rPr>
          <w:rFonts w:ascii="UICTFontTextStyleBody" w:eastAsia="Times New Roman" w:hAnsi="UICTFontTextStyleBody" w:cs="Times New Roman"/>
          <w:kern w:val="0"/>
          <w:sz w:val="22"/>
          <w:szCs w:val="22"/>
          <w:rtl/>
          <w14:ligatures w14:val="none"/>
        </w:rPr>
        <w:t>وحوكمتها</w:t>
      </w:r>
      <w:proofErr w:type="spellEnd"/>
      <w:r w:rsidRPr="00D966CA">
        <w:rPr>
          <w:rFonts w:ascii="UICTFontTextStyleBody" w:eastAsia="Times New Roman" w:hAnsi="UICTFontTextStyleBody" w:cs="Times New Roman"/>
          <w:kern w:val="0"/>
          <w:sz w:val="22"/>
          <w:szCs w:val="22"/>
          <w:rtl/>
          <w14:ligatures w14:val="none"/>
        </w:rPr>
        <w:t>, وتصنيف الخدمات التي تقدمها نوعاً وكمًا.</w:t>
      </w:r>
    </w:p>
    <w:p w:rsidR="004629C6" w:rsidRPr="00D966CA" w:rsidRDefault="004629C6" w:rsidP="004629C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على توسيع قاعدة المشاركة في هذه الشركات, واستقطاب الكفايات من المواطنين الراغبين في العمل؛ وذلك لتقديم أفضل الخدمات للحجاج.</w:t>
      </w:r>
    </w:p>
    <w:p w:rsidR="004629C6" w:rsidRPr="00D966CA" w:rsidRDefault="004629C6" w:rsidP="004629C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على تطوير الخدمات المقدمة للحجاج، بما يمكنهم من أداء فريضة الحج، وزيارة المشاعر المقدسة، وزيارة المسجد النبوي، بكل يسر وسهولة.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تُنظَّم شؤون المطوفين والأدلاء وفقاً لما يأتي:</w:t>
      </w:r>
    </w:p>
    <w:p w:rsidR="004629C6" w:rsidRPr="00D966CA" w:rsidRDefault="004629C6" w:rsidP="004629C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مؤسسة من مؤسسات الطوافة والمؤسسة الموحدة للأدلاء أن تتخذ شكل (شركة مساهمة). ولا يجوز طرح أسهمها للاكتتاب العام إلا بعد مضي خمس سنوات من نفاذ النظام وفقاً لأحكام نظام السوق المالية، ما لم تمدد هذه المدة بناءً على أمر من رئيس مجلس الوزراء.</w:t>
      </w:r>
    </w:p>
    <w:p w:rsidR="004629C6" w:rsidRPr="00D966CA" w:rsidRDefault="004629C6" w:rsidP="004629C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تنشئ الشركات المساهمة المشار إليها في الفقرة (1) من هذه المادة شركة أو شركات -بحسب الحاجة- لتقديم الخدمة للحجاج خلال سنة من نفاذ النظام.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تنظم شؤون الوكلاء والزمازمة وفقاً لما يأتي:</w:t>
      </w:r>
    </w:p>
    <w:p w:rsidR="004629C6" w:rsidRPr="00D966CA" w:rsidRDefault="004629C6" w:rsidP="004629C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على المؤسسة الموحدة للوكلاء, والمؤسسة الموحدة للزمازمة, أن تتخذ كل منهما شكل (شركة مساهمة) لتقديم الخدمة للحجاج, ولا يجوز طرح أسهمها للاكتتاب العام إلا بعد مضي خمس سنوات من نفاذ النظام, وفقاً لأحكام نظام السوق المالية, ما لم تمدد هذه المدة بناءً على أمر من رئيس مجلس الوزراء.</w:t>
      </w:r>
    </w:p>
    <w:p w:rsidR="004629C6" w:rsidRPr="00D966CA" w:rsidRDefault="004629C6" w:rsidP="004629C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لأي من الشركتين المساهمتين المشار إليهما في الفقرة (1) من هذه المادة أن تنشئ شركة أو شركات -بحسب الحاجة- لتقديم الخدمة.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4629C6" w:rsidRPr="00D966CA" w:rsidRDefault="004629C6" w:rsidP="004629C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تؤدي الشركة أو الشركات -المشار إليها في الفقرة (2) من المادة (الثالثة) وفي المادة (الرابعة) من النظام- خدماتها للحجاج وفق نطاق اختصاص كل منها، وذلك على النحو الآتي: </w:t>
      </w:r>
      <w:r w:rsidRPr="00D966CA">
        <w:rPr>
          <w:rFonts w:ascii="UICTFontTextStyleBody" w:eastAsia="Times New Roman" w:hAnsi="UICTFontTextStyleBody" w:cs="Times New Roman"/>
          <w:kern w:val="0"/>
          <w:sz w:val="22"/>
          <w:szCs w:val="22"/>
          <w:rtl/>
          <w14:ligatures w14:val="none"/>
        </w:rPr>
        <w:br/>
        <w:t>أ- شركات الطوافة، ونطاق اختصاصها مكة المكرمة والمشاعر المقدسة، وتشمل ما يأتي: </w:t>
      </w:r>
      <w:r w:rsidRPr="00D966CA">
        <w:rPr>
          <w:rFonts w:ascii="UICTFontTextStyleBody" w:eastAsia="Times New Roman" w:hAnsi="UICTFontTextStyleBody" w:cs="Times New Roman"/>
          <w:kern w:val="0"/>
          <w:sz w:val="22"/>
          <w:szCs w:val="22"/>
          <w:rtl/>
          <w14:ligatures w14:val="none"/>
        </w:rPr>
        <w:br/>
        <w:t>- شركة مطوفي حجاج الدول العربية.</w:t>
      </w:r>
      <w:r w:rsidRPr="00D966CA">
        <w:rPr>
          <w:rFonts w:ascii="UICTFontTextStyleBody" w:eastAsia="Times New Roman" w:hAnsi="UICTFontTextStyleBody" w:cs="Times New Roman"/>
          <w:kern w:val="0"/>
          <w:sz w:val="22"/>
          <w:szCs w:val="22"/>
          <w:rtl/>
          <w14:ligatures w14:val="none"/>
        </w:rPr>
        <w:br/>
        <w:t>- شركة مطوفي حجاج دول جنوب آسيا.</w:t>
      </w:r>
      <w:r w:rsidRPr="00D966CA">
        <w:rPr>
          <w:rFonts w:ascii="UICTFontTextStyleBody" w:eastAsia="Times New Roman" w:hAnsi="UICTFontTextStyleBody" w:cs="Times New Roman"/>
          <w:kern w:val="0"/>
          <w:sz w:val="22"/>
          <w:szCs w:val="22"/>
          <w:rtl/>
          <w14:ligatures w14:val="none"/>
        </w:rPr>
        <w:br/>
        <w:t>- شركة مطوفي حجاج دول جنوب شرق آسيا.</w:t>
      </w:r>
      <w:r w:rsidRPr="00D966CA">
        <w:rPr>
          <w:rFonts w:ascii="UICTFontTextStyleBody" w:eastAsia="Times New Roman" w:hAnsi="UICTFontTextStyleBody" w:cs="Times New Roman"/>
          <w:kern w:val="0"/>
          <w:sz w:val="22"/>
          <w:szCs w:val="22"/>
          <w:rtl/>
          <w14:ligatures w14:val="none"/>
        </w:rPr>
        <w:br/>
        <w:t>- شركة مطوفي حجاج تركيا، وحجاج أوروبا وأمريكا وأستراليا.</w:t>
      </w:r>
      <w:r w:rsidRPr="00D966CA">
        <w:rPr>
          <w:rFonts w:ascii="UICTFontTextStyleBody" w:eastAsia="Times New Roman" w:hAnsi="UICTFontTextStyleBody" w:cs="Times New Roman"/>
          <w:kern w:val="0"/>
          <w:sz w:val="22"/>
          <w:szCs w:val="22"/>
          <w:rtl/>
          <w14:ligatures w14:val="none"/>
        </w:rPr>
        <w:br/>
        <w:t>- شركة مطوفي حجاج إيران.</w:t>
      </w:r>
      <w:r w:rsidRPr="00D966CA">
        <w:rPr>
          <w:rFonts w:ascii="UICTFontTextStyleBody" w:eastAsia="Times New Roman" w:hAnsi="UICTFontTextStyleBody" w:cs="Times New Roman"/>
          <w:kern w:val="0"/>
          <w:sz w:val="22"/>
          <w:szCs w:val="22"/>
          <w:rtl/>
          <w14:ligatures w14:val="none"/>
        </w:rPr>
        <w:br/>
        <w:t>- شركة مطوفي حجاج الدول الإفريقية غير العربية.</w:t>
      </w:r>
      <w:r w:rsidRPr="00D966CA">
        <w:rPr>
          <w:rFonts w:ascii="UICTFontTextStyleBody" w:eastAsia="Times New Roman" w:hAnsi="UICTFontTextStyleBody" w:cs="Times New Roman"/>
          <w:kern w:val="0"/>
          <w:sz w:val="22"/>
          <w:szCs w:val="22"/>
          <w:rtl/>
          <w14:ligatures w14:val="none"/>
        </w:rPr>
        <w:br/>
        <w:t>ب- شركة الزمازمة، ونطاق اختصاصها مكة المكرمة.</w:t>
      </w:r>
      <w:r w:rsidRPr="00D966CA">
        <w:rPr>
          <w:rFonts w:ascii="UICTFontTextStyleBody" w:eastAsia="Times New Roman" w:hAnsi="UICTFontTextStyleBody" w:cs="Times New Roman"/>
          <w:kern w:val="0"/>
          <w:sz w:val="22"/>
          <w:szCs w:val="22"/>
          <w:rtl/>
          <w14:ligatures w14:val="none"/>
        </w:rPr>
        <w:br/>
        <w:t>ج- شركة الوكلاء، ونطاق اختصاصها مدن المنافذ الجوية والبحرية والبرية.</w:t>
      </w:r>
      <w:r w:rsidRPr="00D966CA">
        <w:rPr>
          <w:rFonts w:ascii="UICTFontTextStyleBody" w:eastAsia="Times New Roman" w:hAnsi="UICTFontTextStyleBody" w:cs="Times New Roman"/>
          <w:kern w:val="0"/>
          <w:sz w:val="22"/>
          <w:szCs w:val="22"/>
          <w:rtl/>
          <w14:ligatures w14:val="none"/>
        </w:rPr>
        <w:br/>
        <w:t>د- شركة الأدلاء، ونطاق اختصاصها المدينة المنورة.</w:t>
      </w:r>
    </w:p>
    <w:p w:rsidR="004629C6" w:rsidRPr="00D966CA" w:rsidRDefault="004629C6" w:rsidP="004629C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يُتقيّد بالاختصاص المشار إليه في الفقرة (1) من هذه المادة مدة خمس سنوات من نفاذ النظام، بحيث تلتزم الشركات المشار إليها في الفقرة (2) من المادة (الثالثة) وفي المادة (الرابعة) من النظام بتقديم الخدمة مدة السنوات الثلاث الأولى من نفاذ النظام وفق ذلك الاختصاص، ويجوز لتلك الشركات خلال السنتين الأخيرتين التوسع في اختصاصها، بحيث يشمل تقديم الخدمة التي تقدمها أي من الشركات الأخرى.</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كل مساهم في شركات أرباب الطوائف ممثلاً بصوت واحد في اجتماعات الجمعية العامة للشركة، بصرف النظر عن عدد الأسهم التي يمتلكها.</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يتكون مجلس إدارة أي من شركات أرباب الطوائف من (اثني عشر) عضواً، وتنتخب الجمعية العامة ثلثي الأعضاء من المساهمين عن طريق الاقتراع السري، ويعين الوزير الثلث الباقي من المساهمين.</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مجلس إدارة أي من شركات أرباب الطوائف في انعقاد دائم خلال المدة من (العاشر) من شهر شوال حتى (الخامس عشر) من شهر محرم.</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للوزير التمديد لمجلس الإدارة المنتهية مدته، وله إعفاء أي من أعضائه وتعيين بديل عنه من المساهمين، أو حل مجلس الإدارة بكامله والدعوة إلى انتخابات مبكرة، متى رأى أن المصلحة العامة تقتضي ذلك.</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بعد طرح أسهم أي من شركات أرباب الطوائف للاكتتاب العام، فإنه ينتهي العمل بما ورد في الفقرات (1، 2، 3، 4) من هذه المادة فيما يتعلق بالشركة المطروحة أسهمها.</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تقصر ملكية شركات أرباب الطوائف وإدارتها على المواطنين.</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لأرباب الطوائف بيع أسهمهم في شركات أرباب الطوائف بعد مضي سنتين من تأسيسها وخلال مدة الحظر المنصوص عليها في الفقرة (1) من المادة (الثالثة)، والفقرة (1) من المادة (الرابعة) على أن تقصر عملية البيع خلال تلك المدة المشار إليها على المؤسسين.</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ينظر مجلس الوزراء, بعد مضي سنتين من تأسيس شركات أرباب الطوائف وبناء على اقتراح من الوزير المبني على طلب من الشركة؛ في الموافقة على طرح أسهمها للاكتتاب العام من خلال زيادة رأس مالها، على أن يكون الطرح وفقاً لأحكام نظام السوق المالية.</w:t>
      </w:r>
    </w:p>
    <w:p w:rsidR="004629C6" w:rsidRPr="00D966CA" w:rsidRDefault="004629C6" w:rsidP="004629C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لأرباب الطوائف أن يؤسسوا بعد نفاذ النظام شركات لأرباب الطوائف، سواء بمفردهم أو من خلال المشاركة مع الآخرين.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للأشخاص ذوي الصفة الطبيعية أو الاعتبارية الحصول على ترخيص بممارسة نشاط تقديم الخدمة للحجاج بعد مضي ثلاث سنوات من نفاذ النظام, وفقاً لأحكامه والأنظمة الأخرى المنظمة لذلك.</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دون إخلال بما نصت عليه الفقرة (6) من المادة (السادسة)، يكون توريث الأسهم في شركات أرباب الطوائف وفقاً للأحكام الشرعية.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الوزارة تصنيفاً نوعيًّا وكميًّا للخدمات الأساسية وآليات تسعيرها التي تقدمها الشركات -المشار إليها في الفقرة (2) من المادة (الثالثة) وفي المادة (الرابعة) من النظام للحجاج- يراعى فيه احتياج الحاج، وتحديد شروط ومتطلبات تقديم الخدمة بما فيها الضمانات المالية اللازمة لذلك، وتلتزم الشركات بتقديم الخدمة وفقاً لذلك التصنيف.</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شركات تقديم الخدمة الحصول على ترخيص من الوزارة، تكون مدته خمس سنوات قابلة للتجديد، وتحدد الوزارة المقابل المالي لإصدار الترخيص والشروط والإجراءات اللازمة لذلك.</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الحاج أو من يمثله -خلال السنوات الثلاث الأولى من نفاذ النظام- التعاقد مباشرةً مع إحدى شركات تقديم الخدمة أو الشركات المشار إليها في المادة (الرابعة) من النظام التي تقدم الخدمة للجنسية التي يحملها، على أن يكون له الحرية بعد تلك المدة في التعاقد مع أي من شركات تقديم الخدمة الأخرى.</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4629C6" w:rsidRPr="00D966CA" w:rsidRDefault="004629C6" w:rsidP="004629C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تشكل بقرار من الوزير لجنة من (خمسة) أعضاء من حملة المؤهلات الشرعية أو النظامية ويُسمي أحدهم رئيساً، تتولى النظر في مخالفة أحكام النظام أو القرارات الصادرة تنفيذاً له، وتوقيع العقوبات المنصوص عليها في النظام، وتصدر قرارات اللجنة بالأغلبية، ويعتمدها الوزير.</w:t>
      </w:r>
    </w:p>
    <w:p w:rsidR="004629C6" w:rsidRPr="00D966CA" w:rsidRDefault="004629C6" w:rsidP="004629C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إجراءات عمل اللجنة.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بأي عقوبة أشد مقررة نظاماً، تعاقَب شركات أرباب الطوائف أو شركات تقديم الخدمة أو أعضاء مجالس إداراتها، أو أي من العاملين فيها؛ عند مخالفة أحكام النظام، أو القرارات الصادرة تنفيذاً له، بعقوبة (أو أكثر)، وفقاً لما يأتي:</w:t>
      </w:r>
    </w:p>
    <w:p w:rsidR="004629C6" w:rsidRPr="00D966CA" w:rsidRDefault="004629C6" w:rsidP="004629C6">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العقوبات المقررة على شركات أرباب الطوائف أو شركات تقديم الخدمة:</w:t>
      </w:r>
      <w:r w:rsidRPr="00D966CA">
        <w:rPr>
          <w:rFonts w:ascii="UICTFontTextStyleBody" w:eastAsia="Times New Roman" w:hAnsi="UICTFontTextStyleBody" w:cs="Times New Roman"/>
          <w:kern w:val="0"/>
          <w:sz w:val="22"/>
          <w:szCs w:val="22"/>
          <w:rtl/>
          <w14:ligatures w14:val="none"/>
        </w:rPr>
        <w:br/>
        <w:t>أ- الإنذار.</w:t>
      </w:r>
      <w:r w:rsidRPr="00D966CA">
        <w:rPr>
          <w:rFonts w:ascii="UICTFontTextStyleBody" w:eastAsia="Times New Roman" w:hAnsi="UICTFontTextStyleBody" w:cs="Times New Roman"/>
          <w:kern w:val="0"/>
          <w:sz w:val="22"/>
          <w:szCs w:val="22"/>
          <w:rtl/>
          <w14:ligatures w14:val="none"/>
        </w:rPr>
        <w:br/>
        <w:t>ب- غرامة لا تزيد على (500.000) خمسمائة ألف ريال، وتجوز مضاعفة الغرامة في حال تكرار المخالفة.</w:t>
      </w:r>
      <w:r w:rsidRPr="00D966CA">
        <w:rPr>
          <w:rFonts w:ascii="UICTFontTextStyleBody" w:eastAsia="Times New Roman" w:hAnsi="UICTFontTextStyleBody" w:cs="Times New Roman"/>
          <w:kern w:val="0"/>
          <w:sz w:val="22"/>
          <w:szCs w:val="22"/>
          <w:rtl/>
          <w14:ligatures w14:val="none"/>
        </w:rPr>
        <w:br/>
        <w:t>ج- إيقاف شركة تقديم الخدمة عن العمل لمدة سنة أو أكثر, على ألا تزيد مدد الإيقاف على ثلاث سنوات.</w:t>
      </w:r>
      <w:r w:rsidRPr="00D966CA">
        <w:rPr>
          <w:rFonts w:ascii="UICTFontTextStyleBody" w:eastAsia="Times New Roman" w:hAnsi="UICTFontTextStyleBody" w:cs="Times New Roman"/>
          <w:kern w:val="0"/>
          <w:sz w:val="22"/>
          <w:szCs w:val="22"/>
          <w:rtl/>
          <w14:ligatures w14:val="none"/>
        </w:rPr>
        <w:br/>
        <w:t>د- إلغاء ترخيص ممارسة النشاط الممنوح لشركة تقديم الخدمة.</w:t>
      </w:r>
    </w:p>
    <w:p w:rsidR="004629C6" w:rsidRPr="00D966CA" w:rsidRDefault="004629C6" w:rsidP="004629C6">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العقوبات المقررة على أعضاء مجالس إدارات شركات أرباب الطوائف، أو شركات تقديم الخدمة، أو أي من العاملين فيها:</w:t>
      </w:r>
      <w:r w:rsidRPr="00D966CA">
        <w:rPr>
          <w:rFonts w:ascii="UICTFontTextStyleBody" w:eastAsia="Times New Roman" w:hAnsi="UICTFontTextStyleBody" w:cs="Times New Roman"/>
          <w:kern w:val="0"/>
          <w:sz w:val="22"/>
          <w:szCs w:val="22"/>
          <w:rtl/>
          <w14:ligatures w14:val="none"/>
        </w:rPr>
        <w:br/>
        <w:t>أ- الإنذار.</w:t>
      </w:r>
      <w:r w:rsidRPr="00D966CA">
        <w:rPr>
          <w:rFonts w:ascii="UICTFontTextStyleBody" w:eastAsia="Times New Roman" w:hAnsi="UICTFontTextStyleBody" w:cs="Times New Roman"/>
          <w:kern w:val="0"/>
          <w:sz w:val="22"/>
          <w:szCs w:val="22"/>
          <w:rtl/>
          <w14:ligatures w14:val="none"/>
        </w:rPr>
        <w:br/>
        <w:t>ب- غرامة لا تزيد على (50.000) خمسين ألف ريال، وتجوز مضاعفة الغرامة في حال تكرار المخالفة.</w:t>
      </w:r>
      <w:r w:rsidRPr="00D966CA">
        <w:rPr>
          <w:rFonts w:ascii="UICTFontTextStyleBody" w:eastAsia="Times New Roman" w:hAnsi="UICTFontTextStyleBody" w:cs="Times New Roman"/>
          <w:kern w:val="0"/>
          <w:sz w:val="22"/>
          <w:szCs w:val="22"/>
          <w:rtl/>
          <w14:ligatures w14:val="none"/>
        </w:rPr>
        <w:br/>
        <w:t>ج- العزل من عضوية مجلس الإدارة أو من العمل في الشركة.</w:t>
      </w:r>
      <w:r w:rsidRPr="00D966CA">
        <w:rPr>
          <w:rFonts w:ascii="UICTFontTextStyleBody" w:eastAsia="Times New Roman" w:hAnsi="UICTFontTextStyleBody" w:cs="Times New Roman"/>
          <w:kern w:val="0"/>
          <w:sz w:val="22"/>
          <w:szCs w:val="22"/>
          <w:rtl/>
          <w14:ligatures w14:val="none"/>
        </w:rPr>
        <w:br/>
        <w:t>د- الإيقاف عن مزاولة العمل في شركات تقديم الخدمة لمدة لا تزيد على خمس سنوات.</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إخلال أي من شركات تقديم الخدمة بالتزاماتها، فللوزارة الحق في اتخاذ جميع التدابير اللازمة لضمان تقديم الخدمة للحجاج، بما في ذلك تكليف أي شركة أخرى-مرخص لها- بتقديم الخدمة، والرجوع في قيمتها على الشركة المخالفة.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بأي عقوبة أشد مقررة نظاماً، يُعاقَب كل من يخالف حكم المادة (العشرين) من النظام بغرامة لا تزيد على (500.000) خمسمائة ألف ريال مع ترحيل المخالف إذا كان وافداً، وتجوز مضاعفة الغرامة في حال تكرار المخالفة.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لمن صدر ضده أي قرار بناء على أحكام النظام أو القرارات الصادرة تنفيذاً له؛ الاعتراض عليه أمام ديوان المظالم.</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يتولى موظفون من الوزارة -يصدر بتسميتهم قرار من الوزير- الرقابة على شركات أرباب الطوائف وشركات تقديم الخدمة والتفتيش عليها وضبط ما يقع منها من مخالفات ؛ لتطبيق أحكام النظام والقرارات الصادرة تنفيذاً له.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بما للجهات الحكومية الأخرى من اختصاصات وفقاً للأنظمة، تخضع شركات أرباب الطوائف وشركات تقديم الخدمة لإشراف الوزارة فيما يتعلق باختصاصها، وفقاً للأنظمة والتعليمات المنظمة لذلك.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تورد إلى الخزينة العامة للدولة مبالغ الغرامات المنصوص عليها في النظام والمقابل المالي لإصدار ترخيص ممارسة النشاط لشركات تقديم الخدمة. </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شخص ذي صفة طبيعية أو اعتبارية أن يمارس -دون الحصول على ترخيص من الوزارة- نشاط تقديم الخدمة للحجاج.</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شركات أرباب الطوائف وشركات تقديم الخدمة -فيما لم يرد فيه نص خاص في النظام- لأحكام نظام الشركات.</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التنفيذية للنظام في مدة لا تتجاوز (تسعين) يوماً من تاريخ نشره.</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العشرون</w:t>
      </w:r>
    </w:p>
    <w:p w:rsidR="004629C6" w:rsidRPr="00D966CA" w:rsidRDefault="004629C6" w:rsidP="004629C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تسعين يوماً من تاريخ نشره في الجريدة الرسمية.</w:t>
      </w:r>
    </w:p>
    <w:p w:rsidR="004629C6" w:rsidRPr="00D966CA" w:rsidRDefault="004629C6" w:rsidP="004629C6">
      <w:pPr>
        <w:bidi/>
        <w:spacing w:after="45" w:line="240" w:lineRule="auto"/>
        <w:rPr>
          <w:rFonts w:ascii=".AppleSystemUIFont" w:hAnsi=".AppleSystemUIFont" w:cs="Times New Roman"/>
          <w:kern w:val="0"/>
          <w:sz w:val="22"/>
          <w:szCs w:val="22"/>
          <w14:ligatures w14:val="none"/>
        </w:rPr>
      </w:pP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9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953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FF0D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B950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1856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8506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2C62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E01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7"/>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C6"/>
    <w:rsid w:val="004629C6"/>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9C6"/>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9C6"/>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5156</Words>
  <Characters>29394</Characters>
  <Application>Microsoft Office Word</Application>
  <DocSecurity>0</DocSecurity>
  <Lines>244</Lines>
  <Paragraphs>68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2025-04-22T16:04:00Z</dcterms:created>
  <dcterms:modified xsi:type="dcterms:W3CDTF">2025-04-22T16:05:00Z</dcterms:modified>
</cp:coreProperties>
</file>