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DAE" w:rsidRPr="00981F50" w:rsidRDefault="001E7DAE" w:rsidP="001E7DAE">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صندوق التنمية السياحي</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بالألفاظ والعبارات الآتية - أينما وردت في هذا النظام - المعاني المبينة أمامها ما لم يقتض السياق غير ذلك:</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النظام: نظام صندوق التنمية السياحي.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الصندوق: صندوق التنمية السياحي.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المجلس: مجلس إدارة الصندوق.</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rsidR="001E7DAE" w:rsidRPr="00981F50" w:rsidRDefault="001E7DAE" w:rsidP="001E7DAE">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يتمتع الصندوق بالشخصية الاعتبارية العامة، والاستقلال المالي والإداري، ويرتبط تنظيميًّا بصندوق التنمية الوطني.</w:t>
      </w:r>
    </w:p>
    <w:p w:rsidR="001E7DAE" w:rsidRPr="00981F50" w:rsidRDefault="001E7DAE" w:rsidP="001E7DAE">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يكون مقر الصندوق الرئيس في مدينة الرياض، وله إنشاء فروع له داخل المملكة بحسب الحاجة.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يهدف الصنـدوق إلى دعـم التنميـة السياحية في المملكة، وفقاً للاستراتيجيات والسياسات المعتمدة في هذا الشأن.</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1E7DAE" w:rsidRPr="00981F50" w:rsidRDefault="001E7DAE" w:rsidP="001E7DAE">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يكون للصندوق جميع الصلاحيات اللازمة لتحقيق أغراضه - وفق ما تقضي به الأنظمة في هذا الشأن - ومن ذلك ما يأتي:</w:t>
      </w:r>
      <w:r w:rsidRPr="00981F50">
        <w:rPr>
          <w:rFonts w:ascii="UICTFontTextStyleBody" w:eastAsia="Times New Roman" w:hAnsi="UICTFontTextStyleBody" w:cs="Times New Roman"/>
          <w:kern w:val="0"/>
          <w:sz w:val="22"/>
          <w:szCs w:val="22"/>
          <w:rtl/>
          <w:lang w:eastAsia="ja-JP"/>
          <w14:ligatures w14:val="none"/>
        </w:rPr>
        <w:br/>
        <w:t>أ- الاستثمار، وتملك الأصول والتصرف فيها، والاستثمار في الأوراق المالية، والمساهمة في تطوير المناطق السياحية في المواقع التي يستهدفها؛ بشكل مباشر، أو من خلال عقد شراكات مع القطاع العام أو القطاع الخاص.</w:t>
      </w:r>
      <w:r w:rsidRPr="00981F50">
        <w:rPr>
          <w:rFonts w:ascii="UICTFontTextStyleBody" w:eastAsia="Times New Roman" w:hAnsi="UICTFontTextStyleBody" w:cs="Times New Roman"/>
          <w:kern w:val="0"/>
          <w:sz w:val="22"/>
          <w:szCs w:val="22"/>
          <w:rtl/>
          <w:lang w:eastAsia="ja-JP"/>
          <w14:ligatures w14:val="none"/>
        </w:rPr>
        <w:br/>
        <w:t>ب- تقديم التمويل إلى المنشآت التي تعمل في مجال السياحة، أو في الخدمات المساندة، أو في تطوير التقنية والبنى التحتية التي تخدم الأنشطة السياحية المختلفة، وتقديم الضمانات إلى الجهات المرخصة من مؤسسة النقد العربي السعودي؛ وفق ضوابط يضعها المجلس.</w:t>
      </w:r>
      <w:r w:rsidRPr="00981F50">
        <w:rPr>
          <w:rFonts w:ascii="UICTFontTextStyleBody" w:eastAsia="Times New Roman" w:hAnsi="UICTFontTextStyleBody" w:cs="Times New Roman"/>
          <w:kern w:val="0"/>
          <w:sz w:val="22"/>
          <w:szCs w:val="22"/>
          <w:rtl/>
          <w:lang w:eastAsia="ja-JP"/>
          <w14:ligatures w14:val="none"/>
        </w:rPr>
        <w:br/>
        <w:t>ج- إبرام العقود والاتفاقيات مع أي من جهات التمويل؛ لتقديم تمويل كامل أو جزئي أو إضافي، أو تقديم ضمانات للمنشآت التي تعمل في المجالات المشار إليها في الفقرة (1/ب) من هذه المادة. </w:t>
      </w:r>
      <w:r w:rsidRPr="00981F50">
        <w:rPr>
          <w:rFonts w:ascii="UICTFontTextStyleBody" w:eastAsia="Times New Roman" w:hAnsi="UICTFontTextStyleBody" w:cs="Times New Roman"/>
          <w:kern w:val="0"/>
          <w:sz w:val="22"/>
          <w:szCs w:val="22"/>
          <w:rtl/>
          <w:lang w:eastAsia="ja-JP"/>
          <w14:ligatures w14:val="none"/>
        </w:rPr>
        <w:br/>
        <w:t>د- تقديم المشورة إلى المنشآت التي تعمل في المجالات المشار إليها في الفقرة (1/ب) من هذه المادة.</w:t>
      </w:r>
      <w:r w:rsidRPr="00981F50">
        <w:rPr>
          <w:rFonts w:ascii="UICTFontTextStyleBody" w:eastAsia="Times New Roman" w:hAnsi="UICTFontTextStyleBody" w:cs="Times New Roman"/>
          <w:kern w:val="0"/>
          <w:sz w:val="22"/>
          <w:szCs w:val="22"/>
          <w:rtl/>
          <w:lang w:eastAsia="ja-JP"/>
          <w14:ligatures w14:val="none"/>
        </w:rPr>
        <w:br/>
        <w:t>هـ-  تمويل مراكز التدريب الأكاديمي، والجامعات، والمعاهد المتخصصة في المجالات السياحية، وتقديم برامج تدريبية تخصصية في هذه المجالات، وفقاً للإجراءات النظامية المتبعة في هذا الشأن، وبالتنسيق مع الجهات ذات العلاقة.</w:t>
      </w:r>
      <w:r w:rsidRPr="00981F50">
        <w:rPr>
          <w:rFonts w:ascii="UICTFontTextStyleBody" w:eastAsia="Times New Roman" w:hAnsi="UICTFontTextStyleBody" w:cs="Times New Roman"/>
          <w:kern w:val="0"/>
          <w:sz w:val="22"/>
          <w:szCs w:val="22"/>
          <w:rtl/>
          <w:lang w:eastAsia="ja-JP"/>
          <w14:ligatures w14:val="none"/>
        </w:rPr>
        <w:br/>
        <w:t>و- قبول الرهون وغيرها من ضمانات الوفاء.</w:t>
      </w:r>
      <w:r w:rsidRPr="00981F50">
        <w:rPr>
          <w:rFonts w:ascii="UICTFontTextStyleBody" w:eastAsia="Times New Roman" w:hAnsi="UICTFontTextStyleBody" w:cs="Times New Roman"/>
          <w:kern w:val="0"/>
          <w:sz w:val="22"/>
          <w:szCs w:val="22"/>
          <w:rtl/>
          <w:lang w:eastAsia="ja-JP"/>
          <w14:ligatures w14:val="none"/>
        </w:rPr>
        <w:br/>
        <w:t>ز- الإقراض، وغيره من صور التمويل.</w:t>
      </w:r>
      <w:r w:rsidRPr="00981F50">
        <w:rPr>
          <w:rFonts w:ascii="UICTFontTextStyleBody" w:eastAsia="Times New Roman" w:hAnsi="UICTFontTextStyleBody" w:cs="Times New Roman"/>
          <w:kern w:val="0"/>
          <w:sz w:val="22"/>
          <w:szCs w:val="22"/>
          <w:rtl/>
          <w:lang w:eastAsia="ja-JP"/>
          <w14:ligatures w14:val="none"/>
        </w:rPr>
        <w:br/>
        <w:t>ح- عقد القروض، وغيرها من أدوات الدين وأدوات التمويل، بالاتفاق مع المركز الوطني لإدارة الدين، وصندوق التنمية الوطني.</w:t>
      </w:r>
      <w:r w:rsidRPr="00981F50">
        <w:rPr>
          <w:rFonts w:ascii="UICTFontTextStyleBody" w:eastAsia="Times New Roman" w:hAnsi="UICTFontTextStyleBody" w:cs="Times New Roman"/>
          <w:kern w:val="0"/>
          <w:sz w:val="22"/>
          <w:szCs w:val="22"/>
          <w:rtl/>
          <w:lang w:eastAsia="ja-JP"/>
          <w14:ligatures w14:val="none"/>
        </w:rPr>
        <w:br/>
        <w:t>ط- تقديم المبادرات ذات الصلة بنشاط الصندوق، وتبني القائم منها؛ وفق الإجراءات المتبعة.</w:t>
      </w:r>
      <w:r w:rsidRPr="00981F50">
        <w:rPr>
          <w:rFonts w:ascii="UICTFontTextStyleBody" w:eastAsia="Times New Roman" w:hAnsi="UICTFontTextStyleBody" w:cs="Times New Roman"/>
          <w:kern w:val="0"/>
          <w:sz w:val="22"/>
          <w:szCs w:val="22"/>
          <w:rtl/>
          <w:lang w:eastAsia="ja-JP"/>
          <w14:ligatures w14:val="none"/>
        </w:rPr>
        <w:br/>
        <w:t>ي- القيام بأي نشاط أو عمل أو منتجات أخرى يقرها المجلس بما يحقق أهداف الصندوق ويتفق مع طبيعة عمله.</w:t>
      </w:r>
    </w:p>
    <w:p w:rsidR="001E7DAE" w:rsidRPr="00981F50" w:rsidRDefault="001E7DAE" w:rsidP="001E7DAE">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لا يجوز أن تتجاوز التزامات الصندوق المباشرة أو غير المباشرة قيمة أصوله.</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للصندوق مجلس إدارة برئاسة وزير السياحة، وعضوية خمسة أعضاء يرشحهم رئيس المجلس، ويصدر بتعيينهم قرار من رئيس مجلس إدارة صندوق التنمية الوطني. وتكون مدة عضويتهم ثلاث سنوات قابلة للتجديد مرة واحدة.</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دون إخلال باختصاصات صندوق التنمية الوطني، المجلس هو السلطة المسؤولة عن رسم السياسة العامة للصندوق، في حدود نظامه والأنظمة ذات العلاقة، ويتولى جميع المهمات والصلاحيات التي تكفل تحقيق أهداف الصندوق. وله - في سبيل ذلك - اتخاذ ما يراه من قرارات وإجراءات وتدابير وغيرها، وعلى وجه خاص ما يأتي:</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الموافقة على السياسات والاستراتيجيات المتعلقة بنشاط الصندوق، والخطط والبرامج اللازمة لتنفيذها، والرفع عما يستلزم استكمال إجراءات في شأنه.</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الإشراف على تنفيذ الصندوق المهمات المنوطة به.</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إقرار الهيكل التنظيمي للصندوق. </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إقرار اللوائح المالية والإدارية التي يسير عليها الصندوق، وغيرها من اللوائح الداخلية والفنية اللازمة لتسيير شؤونه، على أن يكون إقرار اللوائح المالية والأحكام ذات الأثر المالي في اللوائح الإدارية بالاتفاق مع وزارة المالية.</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lastRenderedPageBreak/>
        <w:t>تحديد الحد الأعلى لمبالغ التمويل، والفئات والجهات المستهدفة بها.</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الموافقة على سياسات استثمار أموال الصندوق.</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الموافقة على امتلاك الأموال بجميع أنواعها، وبيعها، ورهنها.</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الموافقة على الإقراض وغيره من صور التمويل.</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الموافقة على عقد القروض، وغيرها من أدوات الدين وأدوات التمويل، بالاتفاق مع المركز الوطني لإدارة الدين، وصندوق التنمية الوطني.</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الموافقة على إبرام الصندوق للاتفاقيات والعقود، بحسب الإجراءات النظامية المتبعة.</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النظر في التقارير الدورية عن سير العمل في الصندوق، واتخاذ القرارات اللازمة في شأنها.</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الموافقة على إنشاء فروع للصندوق داخل المملكة بحسب الحاجة.</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إقرار مشروع ميزانية الصندوق، وحسابه الختامي، والتقرير السنوي عن نشاطه، ورفعها إلى صندوق التنمية الوطني؛ للنظر فيها، تمهيداً لاستكمال الإجراءات النظامية المتبعة.</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اقتراح مشروعات الأنظمة ذات العلاقة باختصاصات الصندوق، واقتراح تعديل المعمول به منها، تمهيداً لرفعها لاستكمال الإجراءات النظامية.</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قبول الهبات، والتبرعات، والمنح، والوصايا، والأوقاف؛ بحسب القواعد المنظمة لذلك.</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تعيين مراجع حسابات خارجي، ومراقب مالي داخلي.</w:t>
      </w:r>
    </w:p>
    <w:p w:rsidR="001E7DAE" w:rsidRPr="00981F50" w:rsidRDefault="001E7DAE" w:rsidP="001E7DAE">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وضع معايير تحديد المقابل المالي للخدمات والأعمال التي يقدمها الصندوق. </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وللمجلس - في سبيل تحقيق هذه الاختصاصات - تشكيل لجان دائمة أو مؤقتة من أعضائه أو من سواهم، يعهد إليها بما يراه من مهمات، ويحدد في قرار تشكيل كل لجنة رئيسها وأعضاؤها، واختصاصاتها، ومكافآتهم، ولكل لجنة الاستعانة بمن تراه لتأدية المهمات </w:t>
      </w:r>
      <w:proofErr w:type="spellStart"/>
      <w:r w:rsidRPr="00981F50">
        <w:rPr>
          <w:rFonts w:ascii="UICTFontTextStyleBody" w:hAnsi="UICTFontTextStyleBody" w:cs="Times New Roman"/>
          <w:kern w:val="0"/>
          <w:sz w:val="22"/>
          <w:szCs w:val="22"/>
          <w:rtl/>
          <w:lang w:eastAsia="ja-JP"/>
          <w14:ligatures w14:val="none"/>
        </w:rPr>
        <w:t>الموكولة</w:t>
      </w:r>
      <w:proofErr w:type="spellEnd"/>
      <w:r w:rsidRPr="00981F50">
        <w:rPr>
          <w:rFonts w:ascii="UICTFontTextStyleBody" w:hAnsi="UICTFontTextStyleBody" w:cs="Times New Roman"/>
          <w:kern w:val="0"/>
          <w:sz w:val="22"/>
          <w:szCs w:val="22"/>
          <w:rtl/>
          <w:lang w:eastAsia="ja-JP"/>
          <w14:ligatures w14:val="none"/>
        </w:rPr>
        <w:t xml:space="preserve"> إليها.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وللمجلس كذلك تفويض بعض اختصاصاته إلى من يراه من أعضائه أو الرئيس التنفيذي للصندوق.</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rsidR="001E7DAE" w:rsidRPr="00981F50" w:rsidRDefault="001E7DAE" w:rsidP="001E7DAE">
      <w:pPr>
        <w:numPr>
          <w:ilvl w:val="0"/>
          <w:numId w:val="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يجتمع المجلس بدعوة من رئيسه مرتين على الأقل في السنة، وكلما دعت الحاجة إلى ذلك. ويعين رئيس المجلس من أعضاء المجلس نائباً له يساعده عند حضوره وينوب عنه عند غيابه. </w:t>
      </w:r>
    </w:p>
    <w:p w:rsidR="001E7DAE" w:rsidRPr="00981F50" w:rsidRDefault="001E7DAE" w:rsidP="001E7DAE">
      <w:pPr>
        <w:numPr>
          <w:ilvl w:val="0"/>
          <w:numId w:val="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يشترط لصحة اجتماع المجلس حضور أغلبية أعضائه على الأقل بمن فيهم رئيس المجلس أو نائبه. وتصدر القرارات بأغلبية أصوات الحاضرين على الأقل، وعند تساوي الأصوات يُرجح الجانب الذي صوت معه رئيس الاجتماع.</w:t>
      </w:r>
    </w:p>
    <w:p w:rsidR="001E7DAE" w:rsidRPr="00981F50" w:rsidRDefault="001E7DAE" w:rsidP="001E7DAE">
      <w:pPr>
        <w:numPr>
          <w:ilvl w:val="0"/>
          <w:numId w:val="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توجه الدعوة لاجتماع المجلس كتابيًّا قبل موعد الاجتماع بسبعة أيام على الأقل، ويجوز استخدام الوسائل الإلكترونية في توجيه الدعوة للاجتماع بما في ذلك البريد الإلكتروني. وفي جميع الأحوال يجب أن تشتمل الدعوة على جدول الأعمال. وللرئيس - أو نائبه - دعوة من يراه لحضور جلسات المجلس لتقديم معلومات أو آراء أو إيضاحات دون أن يكون له حق التصويت.</w:t>
      </w:r>
    </w:p>
    <w:p w:rsidR="001E7DAE" w:rsidRPr="00981F50" w:rsidRDefault="001E7DAE" w:rsidP="001E7DAE">
      <w:pPr>
        <w:numPr>
          <w:ilvl w:val="0"/>
          <w:numId w:val="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لا يجوز لأي عضو الامتناع عن التصويت، ولا تفويض عضو آخر للتصويت نيابةً عنه عند غيابه.</w:t>
      </w:r>
    </w:p>
    <w:p w:rsidR="001E7DAE" w:rsidRPr="00981F50" w:rsidRDefault="001E7DAE" w:rsidP="001E7DAE">
      <w:pPr>
        <w:numPr>
          <w:ilvl w:val="0"/>
          <w:numId w:val="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للمجلس أن يصدر قراراً بعرضه على الأعضاء بالتمرير، وفي هذه الحالة يشترط موافقة جميع أعضاء المجلس على القرار كتابةً، ويعرض هذا القرار على المجلس في أول اجتماع لاحق لإثباته في محضر الاجتماع.</w:t>
      </w:r>
    </w:p>
    <w:p w:rsidR="001E7DAE" w:rsidRPr="00981F50" w:rsidRDefault="001E7DAE" w:rsidP="001E7DAE">
      <w:pPr>
        <w:numPr>
          <w:ilvl w:val="0"/>
          <w:numId w:val="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تثبت مداولات المجلس وقراراته في محاضر يوقعها رئيس الاجتماع وأعضاؤه الحاضرون. </w:t>
      </w:r>
    </w:p>
    <w:p w:rsidR="001E7DAE" w:rsidRPr="00981F50" w:rsidRDefault="001E7DAE" w:rsidP="001E7DAE">
      <w:pPr>
        <w:numPr>
          <w:ilvl w:val="0"/>
          <w:numId w:val="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تعقد اجتماعات المجلس في مقر الصندوق، ويجوز عند الاقتضاء أن تعقد في مكان آخر داخل المملكة.</w:t>
      </w:r>
    </w:p>
    <w:p w:rsidR="001E7DAE" w:rsidRPr="00981F50" w:rsidRDefault="001E7DAE" w:rsidP="001E7DAE">
      <w:pPr>
        <w:numPr>
          <w:ilvl w:val="0"/>
          <w:numId w:val="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يضع المجلس القواعد والإجراءات المنظمة لعقد اجتماعاته عن بُعد، بما في ذلك تحديد إجراءات الدعوة للاجتماعات، وكيفية انعقادها.</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للصندوق رئيس تنفيذي، يعين ويعفى بقرار من المجلس، ويحدد القرار أجره ومزاياه المالية الأخرى، ويكون هو المسؤول التنفيذي للصندوق. وتتركز مسؤولياته في الإشراف على أعمال الصندوق، وإدارته، وما يقرره المجلس له من صلاحيات ومهمات، وله بوجه خاص ما يأتي:</w:t>
      </w:r>
    </w:p>
    <w:p w:rsidR="001E7DAE" w:rsidRPr="00981F50" w:rsidRDefault="001E7DAE" w:rsidP="001E7DAE">
      <w:pPr>
        <w:numPr>
          <w:ilvl w:val="0"/>
          <w:numId w:val="5"/>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متابعة تنفيذ قرارات المجلس.</w:t>
      </w:r>
    </w:p>
    <w:p w:rsidR="001E7DAE" w:rsidRPr="00981F50" w:rsidRDefault="001E7DAE" w:rsidP="001E7DAE">
      <w:pPr>
        <w:numPr>
          <w:ilvl w:val="0"/>
          <w:numId w:val="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الإشراف على شؤون الصندوق الإدارية والمالية، والإشراف كذلك على العاملين فيه، والتثبت من توافق عمليات الصندوق مع ما يقضي به النظام وما يقره المجلس.</w:t>
      </w:r>
    </w:p>
    <w:p w:rsidR="001E7DAE" w:rsidRPr="00981F50" w:rsidRDefault="001E7DAE" w:rsidP="001E7DAE">
      <w:pPr>
        <w:numPr>
          <w:ilvl w:val="0"/>
          <w:numId w:val="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الإشراف على إعداد السياسات والاستراتيجيات المتعلقة بنشاط الصندوق، والخطط والبرامج اللازمة لتنفيذها، ولوائح الصندوق المالية والإدارية والداخلية والفنية، ومشروع ميزانية الصندوق السنوية، وتقريره السنوي، وجميع المستندات الأخرى التي يلزم عرضها على المجلس.</w:t>
      </w:r>
    </w:p>
    <w:p w:rsidR="001E7DAE" w:rsidRPr="00981F50" w:rsidRDefault="001E7DAE" w:rsidP="001E7DAE">
      <w:pPr>
        <w:numPr>
          <w:ilvl w:val="0"/>
          <w:numId w:val="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تمثيل الصندوق أمام القضاء والجهات الحكومية والمؤسسات الأخرى ذات العلاقة، وغيرها من الجهات داخل المملكة وخارجها، وله تفويض غيره في ذلك.</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وللرئيس التنفيذي تفويض بعض صلاحياته ومهماته إلى من يراه من منسوبي الصندوق وفق ما تقرره لوائح الصندوق الداخلية.</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rsidR="001E7DAE" w:rsidRPr="00981F50" w:rsidRDefault="001E7DAE" w:rsidP="001E7DAE">
      <w:pPr>
        <w:numPr>
          <w:ilvl w:val="0"/>
          <w:numId w:val="6"/>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تكون للصندوق ميزانية تشغيلية سنوية مستقلة.</w:t>
      </w:r>
    </w:p>
    <w:p w:rsidR="001E7DAE" w:rsidRPr="00981F50" w:rsidRDefault="001E7DAE" w:rsidP="001E7DAE">
      <w:pPr>
        <w:numPr>
          <w:ilvl w:val="0"/>
          <w:numId w:val="6"/>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السنة المالية للصندوق هي السنة المالية للدولة. واستثناءً من ذلك تبدأ السنة المالية الأولى من تاريخ نفاذ النظام، وتنتهي بنهاية السنة المالية التالية للدولة.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rsidR="001E7DAE" w:rsidRPr="00981F50" w:rsidRDefault="001E7DAE" w:rsidP="001E7DAE">
      <w:pPr>
        <w:numPr>
          <w:ilvl w:val="0"/>
          <w:numId w:val="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رأس مال الصندوق (</w:t>
      </w:r>
      <w:hyperlink r:id="rId6" w:history="1">
        <w:r w:rsidRPr="00981F50">
          <w:rPr>
            <w:rFonts w:ascii="UICTFontTextStyleBody" w:eastAsia="Times New Roman" w:hAnsi="UICTFontTextStyleBody" w:cs="Times New Roman"/>
            <w:color w:val="0000FF"/>
            <w:kern w:val="0"/>
            <w:sz w:val="22"/>
            <w:szCs w:val="22"/>
            <w:u w:val="single"/>
            <w:rtl/>
            <w:lang w:eastAsia="ja-JP"/>
            <w14:ligatures w14:val="none"/>
          </w:rPr>
          <w:t>15.000.000.000</w:t>
        </w:r>
      </w:hyperlink>
      <w:r w:rsidRPr="00981F50">
        <w:rPr>
          <w:rFonts w:ascii="UICTFontTextStyleBody" w:eastAsia="Times New Roman" w:hAnsi="UICTFontTextStyleBody" w:cs="Times New Roman"/>
          <w:kern w:val="0"/>
          <w:sz w:val="22"/>
          <w:szCs w:val="22"/>
          <w:rtl/>
          <w:lang w:eastAsia="ja-JP"/>
          <w14:ligatures w14:val="none"/>
        </w:rPr>
        <w:t>) خمسة عشر مليار ريال سعودي، وتجوز زيادة رأس المال بقرار من مجلس الوزراء بناءً على اقتراح من مجلس إدارة صندوق التنمية الوطني.</w:t>
      </w:r>
    </w:p>
    <w:p w:rsidR="001E7DAE" w:rsidRPr="00981F50" w:rsidRDefault="001E7DAE" w:rsidP="001E7DAE">
      <w:pPr>
        <w:numPr>
          <w:ilvl w:val="0"/>
          <w:numId w:val="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تتكون موارد الصندوق مما يأتي:</w:t>
      </w:r>
      <w:r w:rsidRPr="00981F50">
        <w:rPr>
          <w:rFonts w:ascii="UICTFontTextStyleBody" w:eastAsia="Times New Roman" w:hAnsi="UICTFontTextStyleBody" w:cs="Times New Roman"/>
          <w:kern w:val="0"/>
          <w:sz w:val="22"/>
          <w:szCs w:val="22"/>
          <w:rtl/>
          <w:lang w:eastAsia="ja-JP"/>
          <w14:ligatures w14:val="none"/>
        </w:rPr>
        <w:br/>
        <w:t>أ- الدعم المقدم له من الدولة فيما يخدم نشاطه التمويلي. </w:t>
      </w:r>
      <w:r w:rsidRPr="00981F50">
        <w:rPr>
          <w:rFonts w:ascii="UICTFontTextStyleBody" w:eastAsia="Times New Roman" w:hAnsi="UICTFontTextStyleBody" w:cs="Times New Roman"/>
          <w:kern w:val="0"/>
          <w:sz w:val="22"/>
          <w:szCs w:val="22"/>
          <w:rtl/>
          <w:lang w:eastAsia="ja-JP"/>
          <w14:ligatures w14:val="none"/>
        </w:rPr>
        <w:br/>
        <w:t>ب- التدفقات النقدية من القروض المصروفة من رأس ماله. </w:t>
      </w:r>
      <w:r w:rsidRPr="00981F50">
        <w:rPr>
          <w:rFonts w:ascii="UICTFontTextStyleBody" w:eastAsia="Times New Roman" w:hAnsi="UICTFontTextStyleBody" w:cs="Times New Roman"/>
          <w:kern w:val="0"/>
          <w:sz w:val="22"/>
          <w:szCs w:val="22"/>
          <w:rtl/>
          <w:lang w:eastAsia="ja-JP"/>
          <w14:ligatures w14:val="none"/>
        </w:rPr>
        <w:br/>
        <w:t>ج- العوائد الناتجة من أصوله واستثماراته. </w:t>
      </w:r>
      <w:r w:rsidRPr="00981F50">
        <w:rPr>
          <w:rFonts w:ascii="UICTFontTextStyleBody" w:eastAsia="Times New Roman" w:hAnsi="UICTFontTextStyleBody" w:cs="Times New Roman"/>
          <w:kern w:val="0"/>
          <w:sz w:val="22"/>
          <w:szCs w:val="22"/>
          <w:rtl/>
          <w:lang w:eastAsia="ja-JP"/>
          <w14:ligatures w14:val="none"/>
        </w:rPr>
        <w:br/>
        <w:t>د- المقابل المالي الذي يتقاضاه نظير الخدمات والأعمال التي يقدمها.</w:t>
      </w:r>
      <w:r w:rsidRPr="00981F50">
        <w:rPr>
          <w:rFonts w:ascii="UICTFontTextStyleBody" w:eastAsia="Times New Roman" w:hAnsi="UICTFontTextStyleBody" w:cs="Times New Roman"/>
          <w:kern w:val="0"/>
          <w:sz w:val="22"/>
          <w:szCs w:val="22"/>
          <w:rtl/>
          <w:lang w:eastAsia="ja-JP"/>
          <w14:ligatures w14:val="none"/>
        </w:rPr>
        <w:br/>
        <w:t>هـ- ما يقبله المجلس من هبات، وتبرعات، ومنح، ووصايا، وريع أوقاف.</w:t>
      </w:r>
      <w:r w:rsidRPr="00981F50">
        <w:rPr>
          <w:rFonts w:ascii="UICTFontTextStyleBody" w:eastAsia="Times New Roman" w:hAnsi="UICTFontTextStyleBody" w:cs="Times New Roman"/>
          <w:kern w:val="0"/>
          <w:sz w:val="22"/>
          <w:szCs w:val="22"/>
          <w:rtl/>
          <w:lang w:eastAsia="ja-JP"/>
          <w14:ligatures w14:val="none"/>
        </w:rPr>
        <w:br/>
        <w:t>و- أي مورد آخر يقره المجلس بما لا يخالف الأنظمة والتعليمات.</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يخضع منسوبو الصندوق لنظام العمل ونظام التأمينات الاجتماعية.</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تتمتع تمويلات الصندوق بالمزايا والضمانات المترتبة لحقوق الخزينة العامة، وتكون قابلة للتحصيل وفقاً لنظام إيرادات الدولة.</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يفتح الصندوق حساباً له في مؤسسة النقد العربي السعودي، ويجوز له فتح حسابات أخرى في أي من البنوك المرخص لها بالعمل في المملكة، ويصرف من هذه الحسابات وفق ميزانية الصندوق المعتمدة. </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دون إخلال باختصاص الديوان العام للمحاسبة، يعين المجلس مراجع حسابات خارجيًّا (أو أكثر) من المرخص لهم بالعمل في المملكة؛ لتدقيق حسابات الصندوق، ومعاملاته، وبياناته، وميزانيته السنوية، وحسابه الختامي، ويحدد المجلس أتعابه. ويرفع تقرير مراجع الحسابات إلى المجلس، ويزود الديوان العام للمحاسبة بنسخة منه بعد اعتماده من المجلس.</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rsidR="001E7DAE" w:rsidRPr="00981F50" w:rsidRDefault="001E7DAE" w:rsidP="001E7DAE">
      <w:pPr>
        <w:bidi/>
        <w:spacing w:after="0" w:line="240" w:lineRule="auto"/>
        <w:rPr>
          <w:rFonts w:ascii="UICTFontTextStyleBody" w:hAnsi="UICTFontTextStyleBody"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بالنظام بعد (تسعين) يوماً من تاريخ نشره في الجريدة الرسمية</w:t>
      </w:r>
    </w:p>
    <w:p w:rsidR="001E7DAE" w:rsidRPr="00981F50" w:rsidRDefault="001E7DAE" w:rsidP="001E7DAE">
      <w:pPr>
        <w:bidi/>
        <w:spacing w:after="0" w:line="240" w:lineRule="auto"/>
        <w:rPr>
          <w:rFonts w:ascii="UICTFontTextStyleBody" w:hAnsi="UICTFontTextStyleBody" w:cs="Times New Roman"/>
          <w:kern w:val="0"/>
          <w:sz w:val="22"/>
          <w:szCs w:val="22"/>
          <w:rtl/>
          <w:lang w:eastAsia="ja-JP"/>
          <w14:ligatures w14:val="none"/>
        </w:rPr>
      </w:pPr>
    </w:p>
    <w:p w:rsidR="001E7DAE" w:rsidRPr="00981F50" w:rsidRDefault="001E7DAE" w:rsidP="001E7DAE">
      <w:pPr>
        <w:bidi/>
        <w:spacing w:after="0" w:line="240" w:lineRule="auto"/>
        <w:rPr>
          <w:rFonts w:ascii="UICTFontTextStyleBody" w:hAnsi="UICTFontTextStyleBody" w:cs="Times New Roman"/>
          <w:kern w:val="0"/>
          <w:sz w:val="22"/>
          <w:szCs w:val="22"/>
          <w:rtl/>
          <w:lang w:eastAsia="ja-JP"/>
          <w14:ligatures w14:val="none"/>
        </w:rPr>
      </w:pPr>
    </w:p>
    <w:p w:rsidR="001E7DAE" w:rsidRPr="00981F50" w:rsidRDefault="001E7DAE" w:rsidP="001E7DAE">
      <w:pPr>
        <w:bidi/>
        <w:spacing w:after="0" w:line="240" w:lineRule="auto"/>
        <w:rPr>
          <w:rFonts w:ascii="UICTFontTextStyleBody" w:hAnsi="UICTFontTextStyleBody" w:cs="Times New Roman"/>
          <w:kern w:val="0"/>
          <w:sz w:val="22"/>
          <w:szCs w:val="22"/>
          <w:rtl/>
          <w:lang w:eastAsia="ja-JP"/>
          <w14:ligatures w14:val="none"/>
        </w:rPr>
      </w:pPr>
    </w:p>
    <w:p w:rsidR="001E7DAE" w:rsidRPr="00981F50" w:rsidRDefault="001E7DAE" w:rsidP="001E7DAE">
      <w:pPr>
        <w:bidi/>
        <w:spacing w:after="0" w:line="240" w:lineRule="auto"/>
        <w:rPr>
          <w:rFonts w:ascii="UICTFontTextStyleBody" w:hAnsi="UICTFontTextStyleBody" w:cs="Times New Roman"/>
          <w:kern w:val="0"/>
          <w:sz w:val="22"/>
          <w:szCs w:val="22"/>
          <w:rtl/>
          <w:lang w:eastAsia="ja-JP"/>
          <w14:ligatures w14:val="none"/>
        </w:rPr>
      </w:pPr>
    </w:p>
    <w:p w:rsidR="001E7DAE" w:rsidRPr="00981F50" w:rsidRDefault="001E7DAE" w:rsidP="001E7DAE">
      <w:pPr>
        <w:bidi/>
        <w:spacing w:after="0" w:line="240" w:lineRule="auto"/>
        <w:rPr>
          <w:rFonts w:ascii="UICTFontTextStyleBody" w:hAnsi="UICTFontTextStyleBody" w:cs="Times New Roman"/>
          <w:kern w:val="0"/>
          <w:sz w:val="22"/>
          <w:szCs w:val="22"/>
          <w:rtl/>
          <w:lang w:eastAsia="ja-JP"/>
          <w14:ligatures w14:val="none"/>
        </w:rPr>
      </w:pPr>
    </w:p>
    <w:p w:rsidR="001E7DAE" w:rsidRPr="00981F50" w:rsidRDefault="001E7DAE" w:rsidP="001E7DAE">
      <w:pPr>
        <w:bidi/>
        <w:spacing w:after="0" w:line="240" w:lineRule="auto"/>
        <w:rPr>
          <w:rFonts w:ascii="UICTFontTextStyleBody" w:hAnsi="UICTFontTextStyleBody" w:cs="Times New Roman"/>
          <w:kern w:val="0"/>
          <w:sz w:val="22"/>
          <w:szCs w:val="22"/>
          <w:rtl/>
          <w:lang w:eastAsia="ja-JP"/>
          <w14:ligatures w14:val="none"/>
        </w:rPr>
      </w:pPr>
    </w:p>
    <w:p w:rsidR="001E7DAE" w:rsidRPr="00981F50" w:rsidRDefault="001E7DAE" w:rsidP="001E7DAE">
      <w:pPr>
        <w:bidi/>
        <w:spacing w:after="0" w:line="240" w:lineRule="auto"/>
        <w:rPr>
          <w:rFonts w:ascii="UICTFontTextStyleBody" w:hAnsi="UICTFontTextStyleBody" w:cs="Times New Roman"/>
          <w:kern w:val="0"/>
          <w:sz w:val="22"/>
          <w:szCs w:val="22"/>
          <w:rtl/>
          <w:lang w:eastAsia="ja-JP"/>
          <w14:ligatures w14:val="none"/>
        </w:rPr>
      </w:pPr>
    </w:p>
    <w:p w:rsidR="001E7DAE" w:rsidRPr="00981F50" w:rsidRDefault="001E7DAE" w:rsidP="001E7DAE">
      <w:pPr>
        <w:bidi/>
        <w:spacing w:after="0" w:line="240" w:lineRule="auto"/>
        <w:rPr>
          <w:rFonts w:ascii="UICTFontTextStyleBody" w:hAnsi="UICTFontTextStyleBody" w:cs="Times New Roman"/>
          <w:kern w:val="0"/>
          <w:sz w:val="22"/>
          <w:szCs w:val="22"/>
          <w:rtl/>
          <w:lang w:eastAsia="ja-JP"/>
          <w14:ligatures w14:val="none"/>
        </w:rPr>
      </w:pPr>
    </w:p>
    <w:p w:rsidR="001E7DAE" w:rsidRPr="00981F50" w:rsidRDefault="001E7DAE" w:rsidP="001E7DAE">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السياحة</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يُقصد بالمصطلحات والعبارات الآتية -أينما وردت في هذا النظام- المعاني المبيّنة أمام كل منها، ما لم يقتضِ السياق غير ذلك:</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النظام:</w:t>
      </w:r>
      <w:r w:rsidRPr="00981F50">
        <w:rPr>
          <w:rFonts w:ascii="UICTFontTextStyleBody" w:hAnsi="UICTFontTextStyleBody" w:cs="Times New Roman"/>
          <w:kern w:val="0"/>
          <w:sz w:val="22"/>
          <w:szCs w:val="22"/>
          <w:rtl/>
          <w:lang w:eastAsia="ja-JP"/>
          <w14:ligatures w14:val="none"/>
        </w:rPr>
        <w:t xml:space="preserve"> نظام السياحة.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اللائحة: </w:t>
      </w:r>
      <w:r w:rsidRPr="00981F50">
        <w:rPr>
          <w:rFonts w:ascii="UICTFontTextStyleBody" w:hAnsi="UICTFontTextStyleBody" w:cs="Times New Roman"/>
          <w:kern w:val="0"/>
          <w:sz w:val="22"/>
          <w:szCs w:val="22"/>
          <w:rtl/>
          <w:lang w:eastAsia="ja-JP"/>
          <w14:ligatures w14:val="none"/>
        </w:rPr>
        <w:t>هي لائحة -أو أكثر- لتنفيذ أحكام النظام.</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الوزارة: </w:t>
      </w:r>
      <w:r w:rsidRPr="00981F50">
        <w:rPr>
          <w:rFonts w:ascii="UICTFontTextStyleBody" w:hAnsi="UICTFontTextStyleBody" w:cs="Times New Roman"/>
          <w:kern w:val="0"/>
          <w:sz w:val="22"/>
          <w:szCs w:val="22"/>
          <w:rtl/>
          <w:lang w:eastAsia="ja-JP"/>
          <w14:ligatures w14:val="none"/>
        </w:rPr>
        <w:t>وزارة السياحة.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الوزير: </w:t>
      </w:r>
      <w:r w:rsidRPr="00981F50">
        <w:rPr>
          <w:rFonts w:ascii="UICTFontTextStyleBody" w:hAnsi="UICTFontTextStyleBody" w:cs="Times New Roman"/>
          <w:kern w:val="0"/>
          <w:sz w:val="22"/>
          <w:szCs w:val="22"/>
          <w:rtl/>
          <w:lang w:eastAsia="ja-JP"/>
          <w14:ligatures w14:val="none"/>
        </w:rPr>
        <w:t>وزير السياحة.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السياحة: </w:t>
      </w:r>
      <w:r w:rsidRPr="00981F50">
        <w:rPr>
          <w:rFonts w:ascii="UICTFontTextStyleBody" w:hAnsi="UICTFontTextStyleBody" w:cs="Times New Roman"/>
          <w:kern w:val="0"/>
          <w:sz w:val="22"/>
          <w:szCs w:val="22"/>
          <w:rtl/>
          <w:lang w:eastAsia="ja-JP"/>
          <w14:ligatures w14:val="none"/>
        </w:rPr>
        <w:t xml:space="preserve">سفر أو انتقال فرد أو مجموعة من خارج المملكة إلى داخلها، أو من المملكة إلى خارجها، أو داخل المملكة، لمدة </w:t>
      </w:r>
      <w:r w:rsidRPr="00981F50">
        <w:rPr>
          <w:rFonts w:ascii="UICTFontTextStyleBody" w:hAnsi="UICTFontTextStyleBody" w:cs="Times New Roman"/>
          <w:kern w:val="0"/>
          <w:sz w:val="22"/>
          <w:szCs w:val="22"/>
          <w:rtl/>
          <w:lang w:eastAsia="ja-JP"/>
          <w14:ligatures w14:val="none"/>
        </w:rPr>
        <w:lastRenderedPageBreak/>
        <w:t>مؤقتة، لأي غرض سياحي. أو الاستفادة من واحدة -أو أكثر- من خدمات الأنشطة السياحية والتكميلية والمتخصصة.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السائح: </w:t>
      </w:r>
      <w:r w:rsidRPr="00981F50">
        <w:rPr>
          <w:rFonts w:ascii="UICTFontTextStyleBody" w:hAnsi="UICTFontTextStyleBody" w:cs="Times New Roman"/>
          <w:kern w:val="0"/>
          <w:sz w:val="22"/>
          <w:szCs w:val="22"/>
          <w:rtl/>
          <w:lang w:eastAsia="ja-JP"/>
          <w14:ligatures w14:val="none"/>
        </w:rPr>
        <w:t>الشخص الطبيعي الذي يبيت لغرض السياحة مدة لا تقل عن ليلة خارج مكان إقامته المعتاد بصورة نظامية من أجل السياحة، أو يستفيد من واحدة -أو أكثر- من خدمات الأنشطة السياحية والتكميلية والمتخصصة.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الاستراتيجية:</w:t>
      </w:r>
      <w:r w:rsidRPr="00981F50">
        <w:rPr>
          <w:rFonts w:ascii="UICTFontTextStyleBody" w:hAnsi="UICTFontTextStyleBody" w:cs="Times New Roman"/>
          <w:kern w:val="0"/>
          <w:sz w:val="22"/>
          <w:szCs w:val="22"/>
          <w:rtl/>
          <w:lang w:eastAsia="ja-JP"/>
          <w14:ligatures w14:val="none"/>
        </w:rPr>
        <w:t xml:space="preserve"> الاستراتيجية العامة لتنمية السياحة الوطنية المعتمدة.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المقوّمات السياحية:</w:t>
      </w:r>
      <w:r w:rsidRPr="00981F50">
        <w:rPr>
          <w:rFonts w:ascii="UICTFontTextStyleBody" w:hAnsi="UICTFontTextStyleBody" w:cs="Times New Roman"/>
          <w:kern w:val="0"/>
          <w:sz w:val="22"/>
          <w:szCs w:val="22"/>
          <w:rtl/>
          <w:lang w:eastAsia="ja-JP"/>
          <w14:ligatures w14:val="none"/>
        </w:rPr>
        <w:t xml:space="preserve"> أيُّ موارد طبيعية أو مادية ذات قيمة جاذبة للسياحة، وتشمل المعالم والوجهات الطبيعية والمواقع والمباني ذات الأهمية التاريخية أو الأثرية ونحوها.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الوجهة السياحية:</w:t>
      </w:r>
      <w:r w:rsidRPr="00981F50">
        <w:rPr>
          <w:rFonts w:ascii="UICTFontTextStyleBody" w:hAnsi="UICTFontTextStyleBody" w:cs="Times New Roman"/>
          <w:kern w:val="0"/>
          <w:sz w:val="22"/>
          <w:szCs w:val="22"/>
          <w:rtl/>
          <w:lang w:eastAsia="ja-JP"/>
          <w14:ligatures w14:val="none"/>
        </w:rPr>
        <w:t xml:space="preserve"> أي مساحة جغرافية أو موقع تمارس أو تستهدف فيه الأنشطة السياحية أو يحتوي على مقومات سياحية، وتحدد بموجب المادة (السادسة) من النظام.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ا</w:t>
      </w:r>
      <w:r w:rsidRPr="00981F50">
        <w:rPr>
          <w:rFonts w:ascii="UICTFontTextStyleEmphasizedBody" w:hAnsi="UICTFontTextStyleEmphasizedBody" w:cs="Times New Roman"/>
          <w:b/>
          <w:bCs/>
          <w:kern w:val="0"/>
          <w:sz w:val="22"/>
          <w:szCs w:val="22"/>
          <w:rtl/>
          <w:lang w:eastAsia="ja-JP"/>
          <w14:ligatures w14:val="none"/>
        </w:rPr>
        <w:t xml:space="preserve">لمرفق السياحي: </w:t>
      </w:r>
      <w:r w:rsidRPr="00981F50">
        <w:rPr>
          <w:rFonts w:ascii="UICTFontTextStyleBody" w:hAnsi="UICTFontTextStyleBody" w:cs="Times New Roman"/>
          <w:kern w:val="0"/>
          <w:sz w:val="22"/>
          <w:szCs w:val="22"/>
          <w:rtl/>
          <w:lang w:eastAsia="ja-JP"/>
          <w14:ligatures w14:val="none"/>
        </w:rPr>
        <w:t>العقار أو المبنى أو المكان الذي يزاول من خلاله النشاط السياحي أو ما في حكمه، التي ترخصه الوزارة.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خدمات السفر والسياحة:</w:t>
      </w:r>
      <w:r w:rsidRPr="00981F50">
        <w:rPr>
          <w:rFonts w:ascii="UICTFontTextStyleBody" w:hAnsi="UICTFontTextStyleBody" w:cs="Times New Roman"/>
          <w:kern w:val="0"/>
          <w:sz w:val="22"/>
          <w:szCs w:val="22"/>
          <w:rtl/>
          <w:lang w:eastAsia="ja-JP"/>
          <w14:ligatures w14:val="none"/>
        </w:rPr>
        <w:t xml:space="preserve"> ترتيب وتنظيم وتقديم الخدمات في مجال السياحة، وتشمل الرحلات والبرامج السياحية وبيع وتسويق تذاكر السفر من الشركات المرخصة وخدمات إصدار التأشيرات أو غيرها المتصلة بالسفر، وخدمات الأنشطة السياحية أو مرافق الضيافة وحجزها، ونحو ذلك.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الإرشاد السياحي: </w:t>
      </w:r>
      <w:r w:rsidRPr="00981F50">
        <w:rPr>
          <w:rFonts w:ascii="UICTFontTextStyleBody" w:hAnsi="UICTFontTextStyleBody" w:cs="Times New Roman"/>
          <w:kern w:val="0"/>
          <w:sz w:val="22"/>
          <w:szCs w:val="22"/>
          <w:rtl/>
          <w:lang w:eastAsia="ja-JP"/>
          <w14:ligatures w14:val="none"/>
        </w:rPr>
        <w:t>ممارسة أعمال إرشاد السياح في الوجهة السياحية وغيرها.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مرفق الضيافة السياحي: </w:t>
      </w:r>
      <w:r w:rsidRPr="00981F50">
        <w:rPr>
          <w:rFonts w:ascii="UICTFontTextStyleBody" w:hAnsi="UICTFontTextStyleBody" w:cs="Times New Roman"/>
          <w:kern w:val="0"/>
          <w:sz w:val="22"/>
          <w:szCs w:val="22"/>
          <w:rtl/>
          <w:lang w:eastAsia="ja-JP"/>
          <w14:ligatures w14:val="none"/>
        </w:rPr>
        <w:t>كل مكان يوفّر خدمة المبيت للسائح مقابل أجر، يعمل بشكل دائم أو مؤقت.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الأنشطة السياحية:</w:t>
      </w:r>
      <w:r w:rsidRPr="00981F50">
        <w:rPr>
          <w:rFonts w:ascii="UICTFontTextStyleBody" w:hAnsi="UICTFontTextStyleBody" w:cs="Times New Roman"/>
          <w:kern w:val="0"/>
          <w:sz w:val="22"/>
          <w:szCs w:val="22"/>
          <w:rtl/>
          <w:lang w:eastAsia="ja-JP"/>
          <w14:ligatures w14:val="none"/>
        </w:rPr>
        <w:t xml:space="preserve"> ما يخضع لاختصاص الوزارة، ويشمل الإرشاد السياحي وخدمات السفر والسياحة وإدارة مرافق الضيافة أو تشغيلها وتقديم الاستشارات السياحية، والأنشطة التجريبية ونحوها، التي تحددها اللائحة، وما يحدد -بقرار من مجلس الوزراء- إخضاعه للترخيص من قبل الوزارة، بناءً على اقتراح من الوزير.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الأنشطة السياحية المتخصصة:</w:t>
      </w:r>
      <w:r w:rsidRPr="00981F50">
        <w:rPr>
          <w:rFonts w:ascii="UICTFontTextStyleBody" w:hAnsi="UICTFontTextStyleBody" w:cs="Times New Roman"/>
          <w:kern w:val="0"/>
          <w:sz w:val="22"/>
          <w:szCs w:val="22"/>
          <w:rtl/>
          <w:lang w:eastAsia="ja-JP"/>
          <w14:ligatures w14:val="none"/>
        </w:rPr>
        <w:t xml:space="preserve"> الأنشطة التي تستهدف فئة محددة من السياح، وتخضع لاختصاص جهة أو جهات حكومية أخرى غير الوزارة، كالسياحة العلاجية والسياحة الرياضية وسياحة المعارض وسياحة المهرجانات وغيرها.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الأنشطة السياحية التكميلية: </w:t>
      </w:r>
      <w:r w:rsidRPr="00981F50">
        <w:rPr>
          <w:rFonts w:ascii="UICTFontTextStyleBody" w:hAnsi="UICTFontTextStyleBody" w:cs="Times New Roman"/>
          <w:kern w:val="0"/>
          <w:sz w:val="22"/>
          <w:szCs w:val="22"/>
          <w:rtl/>
          <w:lang w:eastAsia="ja-JP"/>
          <w14:ligatures w14:val="none"/>
        </w:rPr>
        <w:t>ما يمارسه الشخص الطبيعي أو الاعتباري وينتج عنها تقديم خدمة أو منتج للسائح مقابل أجر وتؤثر في تجربته تأثيراً مباشراً. ويشمل ذلك: الأنشطة المرتبطة بالقطاع السياحي مثل المطاعم والمتنزهـات والمدن الترفيهية ودور العرض، والصناعات التقليدية والشعبية، وخدمات النقل وتأجير السيارات.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الترخيص: </w:t>
      </w:r>
      <w:r w:rsidRPr="00981F50">
        <w:rPr>
          <w:rFonts w:ascii="UICTFontTextStyleBody" w:hAnsi="UICTFontTextStyleBody" w:cs="Times New Roman"/>
          <w:kern w:val="0"/>
          <w:sz w:val="22"/>
          <w:szCs w:val="22"/>
          <w:rtl/>
          <w:lang w:eastAsia="ja-JP"/>
          <w14:ligatures w14:val="none"/>
        </w:rPr>
        <w:t>وثيقة تصدرها الوزارة لممارسة نشاط أو تقديم خدمة في مجال السياحة بموجب النظام.</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المرخص له: </w:t>
      </w:r>
      <w:r w:rsidRPr="00981F50">
        <w:rPr>
          <w:rFonts w:ascii="UICTFontTextStyleBody" w:hAnsi="UICTFontTextStyleBody" w:cs="Times New Roman"/>
          <w:kern w:val="0"/>
          <w:sz w:val="22"/>
          <w:szCs w:val="22"/>
          <w:rtl/>
          <w:lang w:eastAsia="ja-JP"/>
          <w14:ligatures w14:val="none"/>
        </w:rPr>
        <w:t>كل شخص طبيعي أو اعتباري حاصل على ترخيص من الوزارة بموجب النظام. </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lang w:eastAsia="ja-JP"/>
          <w14:ligatures w14:val="none"/>
        </w:rPr>
        <w:t> </w:t>
      </w:r>
    </w:p>
    <w:p w:rsidR="001E7DAE" w:rsidRPr="00981F50" w:rsidRDefault="001E7DAE" w:rsidP="001E7DAE">
      <w:pPr>
        <w:numPr>
          <w:ilvl w:val="0"/>
          <w:numId w:val="8"/>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يجب الحصول على الترخيص أو التصريح اللازم من الوزارة قبل ممارسة أي من الأنشطة السياحية، وفقاً لما تحدده اللائحة.</w:t>
      </w:r>
    </w:p>
    <w:p w:rsidR="001E7DAE" w:rsidRPr="00981F50" w:rsidRDefault="001E7DAE" w:rsidP="001E7DAE">
      <w:pPr>
        <w:numPr>
          <w:ilvl w:val="0"/>
          <w:numId w:val="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تحدد اللائحة الأحكام المنظمة للحصول على التراخيص والتصاريح والمعايير والاشتراطات لممارسة الأنشطة السياحية الداخلة في اختصاص الوزارة، وتصنيف الأنشطة.</w:t>
      </w:r>
    </w:p>
    <w:p w:rsidR="001E7DAE" w:rsidRPr="00981F50" w:rsidRDefault="001E7DAE" w:rsidP="001E7DAE">
      <w:pPr>
        <w:numPr>
          <w:ilvl w:val="0"/>
          <w:numId w:val="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تحدد بقرار من الوزير -بعد التنسيق مع الجهات ذات العلاقة- المعايير والاشتراطات الإضافية لإصدار التراخيص والتصاريح والموافقات اللازمة لممارسة الأنشطة السياحية التكميلية والمتخصصة والرقابة عليها من قبل الجهات ذات الاختصاص في الوجهات السياحية.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المرخص له الالتزام بما يلي:</w:t>
      </w:r>
    </w:p>
    <w:p w:rsidR="001E7DAE" w:rsidRPr="00981F50" w:rsidRDefault="001E7DAE" w:rsidP="001E7DAE">
      <w:pPr>
        <w:numPr>
          <w:ilvl w:val="0"/>
          <w:numId w:val="9"/>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تقديم أفضل الخدمات، وفق المعايير المعتمدة. </w:t>
      </w:r>
    </w:p>
    <w:p w:rsidR="001E7DAE" w:rsidRPr="00981F50" w:rsidRDefault="001E7DAE" w:rsidP="001E7DAE">
      <w:pPr>
        <w:numPr>
          <w:ilvl w:val="0"/>
          <w:numId w:val="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الاستمرار بالالتزام بجميع الاشتراطات والمتطلبات اللازمة للترخيص والتصنيف المحدد له أثناء سريانهما، وفقاً لما تحدده اللائحة.</w:t>
      </w:r>
    </w:p>
    <w:p w:rsidR="001E7DAE" w:rsidRPr="00981F50" w:rsidRDefault="001E7DAE" w:rsidP="001E7DAE">
      <w:pPr>
        <w:numPr>
          <w:ilvl w:val="0"/>
          <w:numId w:val="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تسجيل بيانات جميع منسوبيه لدى الوزارة، وتحديث هذه البيانات في حال حدث أي تغيير فيها خلال مدة لا تتجاوز (ثلاثة) أشهر من تاريخ التغيير.</w:t>
      </w:r>
    </w:p>
    <w:p w:rsidR="001E7DAE" w:rsidRPr="00981F50" w:rsidRDefault="001E7DAE" w:rsidP="001E7DAE">
      <w:pPr>
        <w:numPr>
          <w:ilvl w:val="0"/>
          <w:numId w:val="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تقديم البيانات والمعلومات والإحصاءات السياحية إلى الوزارة، وفقاً لما تبينه اللائحة.</w:t>
      </w:r>
    </w:p>
    <w:p w:rsidR="001E7DAE" w:rsidRPr="00981F50" w:rsidRDefault="001E7DAE" w:rsidP="001E7DAE">
      <w:pPr>
        <w:numPr>
          <w:ilvl w:val="0"/>
          <w:numId w:val="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ما يصدر عن الوزارة من قرارات وتعليمات.</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يلتزم المرخص له بتقديم الضمانات المالية للأنشطة السياحية التي تتطلب ذلك. وتحدد اللائحة تلك الأنشطة والأحكام ذات الصلة بالضمانات، ومقدارها، وشروطها، وكيفية استيفاء الغرامات والحقوق المالية للغير منها، وذلك بالاتفاق مع وزارة المالية.</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rsidR="001E7DAE" w:rsidRPr="00981F50" w:rsidRDefault="001E7DAE" w:rsidP="001E7DAE">
      <w:pPr>
        <w:numPr>
          <w:ilvl w:val="0"/>
          <w:numId w:val="10"/>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lastRenderedPageBreak/>
        <w:t>تتولى الوزارة، والجهات الحكومية -كلٌّ في حدود اختصاصه- العمل على تحقيق مستهدفات النظام والاستراتيجية، بالتكامل والشراكة مع القطاع الخاص والقطاع غير الربحي والمجتمع المحلي. </w:t>
      </w:r>
    </w:p>
    <w:p w:rsidR="001E7DAE" w:rsidRPr="00981F50" w:rsidRDefault="001E7DAE" w:rsidP="001E7DAE">
      <w:pPr>
        <w:numPr>
          <w:ilvl w:val="0"/>
          <w:numId w:val="10"/>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دون الإخلال بالأنظمة واللوائح ذات العلاقة؛ تلتزم الجهات الحكومية والجهات الخاصة بتطبيق المعايير والاشتراطات والضوابط المنصوص عليها في الفقرة (3) من المادة (الثانية) من النظام، والتي تمثل الحد الأدنى من المعايير والضوابط الواجب توافرها، ولا تحدّ من اختصاص تلك الجهات على تطبيق أي معايير أعلى أو ضوابط أخرى.</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1E7DAE" w:rsidRPr="00981F50" w:rsidRDefault="001E7DAE" w:rsidP="001E7DAE">
      <w:pPr>
        <w:numPr>
          <w:ilvl w:val="0"/>
          <w:numId w:val="1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تُحدّد الوجهات السياحية -وما يتصل بها- بقرارٍ من مجلس الوزراء، بناءً على اقتراح من الوزير، وبخاصة ما يأتي:</w:t>
      </w:r>
      <w:r w:rsidRPr="00981F50">
        <w:rPr>
          <w:rFonts w:ascii="UICTFontTextStyleBody" w:eastAsia="Times New Roman" w:hAnsi="UICTFontTextStyleBody" w:cs="Times New Roman"/>
          <w:kern w:val="0"/>
          <w:sz w:val="22"/>
          <w:szCs w:val="22"/>
          <w:rtl/>
          <w:lang w:eastAsia="ja-JP"/>
          <w14:ligatures w14:val="none"/>
        </w:rPr>
        <w:br/>
        <w:t>أ - تحديد المقوّمات السياحية المراد استغلالها، والأنشطة السياحية المستهدفة.</w:t>
      </w:r>
      <w:r w:rsidRPr="00981F50">
        <w:rPr>
          <w:rFonts w:ascii="UICTFontTextStyleBody" w:eastAsia="Times New Roman" w:hAnsi="UICTFontTextStyleBody" w:cs="Times New Roman"/>
          <w:kern w:val="0"/>
          <w:sz w:val="22"/>
          <w:szCs w:val="22"/>
          <w:rtl/>
          <w:lang w:eastAsia="ja-JP"/>
          <w14:ligatures w14:val="none"/>
        </w:rPr>
        <w:br/>
        <w:t>ب - بيان بعقارات الدولة أو بالعقارات المخصصة للجهات الحكومية في الوجهة السياحية.  </w:t>
      </w:r>
      <w:r w:rsidRPr="00981F50">
        <w:rPr>
          <w:rFonts w:ascii="UICTFontTextStyleBody" w:eastAsia="Times New Roman" w:hAnsi="UICTFontTextStyleBody" w:cs="Times New Roman"/>
          <w:kern w:val="0"/>
          <w:sz w:val="22"/>
          <w:szCs w:val="22"/>
          <w:rtl/>
          <w:lang w:eastAsia="ja-JP"/>
          <w14:ligatures w14:val="none"/>
        </w:rPr>
        <w:br/>
        <w:t>ج - المتطلبات اللازمة لحماية البيئة وضمان تطبيق المعايير البيئية، وفقاً لأحكام نظام البيئة.</w:t>
      </w:r>
      <w:r w:rsidRPr="00981F50">
        <w:rPr>
          <w:rFonts w:ascii="UICTFontTextStyleBody" w:eastAsia="Times New Roman" w:hAnsi="UICTFontTextStyleBody" w:cs="Times New Roman"/>
          <w:kern w:val="0"/>
          <w:sz w:val="22"/>
          <w:szCs w:val="22"/>
          <w:rtl/>
          <w:lang w:eastAsia="ja-JP"/>
          <w14:ligatures w14:val="none"/>
        </w:rPr>
        <w:br/>
        <w:t>د - ما يتصل بالمسؤوليات والاختصاصات والصلاحيات المسندة لأي من الجهات الحكومية، من أجل اقتراح مشاركة الوزارة في تلك المسؤوليات أو الاختصاصات أو الصلاحيات أو نقلها إليها في حدود الوجهة السياحية.</w:t>
      </w:r>
      <w:r w:rsidRPr="00981F50">
        <w:rPr>
          <w:rFonts w:ascii="UICTFontTextStyleBody" w:eastAsia="Times New Roman" w:hAnsi="UICTFontTextStyleBody" w:cs="Times New Roman"/>
          <w:kern w:val="0"/>
          <w:sz w:val="22"/>
          <w:szCs w:val="22"/>
          <w:rtl/>
          <w:lang w:eastAsia="ja-JP"/>
          <w14:ligatures w14:val="none"/>
        </w:rPr>
        <w:br/>
        <w:t>هـ - متطلبات التخطيط العمراني للوجهة السياحية.</w:t>
      </w:r>
      <w:r w:rsidRPr="00981F50">
        <w:rPr>
          <w:rFonts w:ascii="UICTFontTextStyleBody" w:eastAsia="Times New Roman" w:hAnsi="UICTFontTextStyleBody" w:cs="Times New Roman"/>
          <w:kern w:val="0"/>
          <w:sz w:val="22"/>
          <w:szCs w:val="22"/>
          <w:rtl/>
          <w:lang w:eastAsia="ja-JP"/>
          <w14:ligatures w14:val="none"/>
        </w:rPr>
        <w:br/>
        <w:t>و - إعداد ضوابط التصرف بالوجهة السياحية من أجل تطويرها واستثمارها، وذلك وفقاً للإجراءات النظامية المتبعة.</w:t>
      </w:r>
      <w:r w:rsidRPr="00981F50">
        <w:rPr>
          <w:rFonts w:ascii="UICTFontTextStyleBody" w:eastAsia="Times New Roman" w:hAnsi="UICTFontTextStyleBody" w:cs="Times New Roman"/>
          <w:kern w:val="0"/>
          <w:sz w:val="22"/>
          <w:szCs w:val="22"/>
          <w:rtl/>
          <w:lang w:eastAsia="ja-JP"/>
          <w14:ligatures w14:val="none"/>
        </w:rPr>
        <w:br/>
        <w:t>ز - وضع المعايير والاشتراطات والآليات اللازمة لممارسة الأنشطة السياحية في الوجهة السياحية. </w:t>
      </w:r>
      <w:r w:rsidRPr="00981F50">
        <w:rPr>
          <w:rFonts w:ascii="UICTFontTextStyleBody" w:eastAsia="Times New Roman" w:hAnsi="UICTFontTextStyleBody" w:cs="Times New Roman"/>
          <w:kern w:val="0"/>
          <w:sz w:val="22"/>
          <w:szCs w:val="22"/>
          <w:rtl/>
          <w:lang w:eastAsia="ja-JP"/>
          <w14:ligatures w14:val="none"/>
        </w:rPr>
        <w:br/>
        <w:t>ح - تحديد الآثار الاقتصادية والاجتماعية المترتبة على المنطقة في الوجهة السياحية.</w:t>
      </w:r>
      <w:r w:rsidRPr="00981F50">
        <w:rPr>
          <w:rFonts w:ascii="UICTFontTextStyleBody" w:eastAsia="Times New Roman" w:hAnsi="UICTFontTextStyleBody" w:cs="Times New Roman"/>
          <w:kern w:val="0"/>
          <w:sz w:val="22"/>
          <w:szCs w:val="22"/>
          <w:rtl/>
          <w:lang w:eastAsia="ja-JP"/>
          <w14:ligatures w14:val="none"/>
        </w:rPr>
        <w:br/>
        <w:t>وتبين اللائحة المتطلبات الأخرى اللازمة لتحديد الوجهات السياحية وما يتصل بها.</w:t>
      </w:r>
    </w:p>
    <w:p w:rsidR="001E7DAE" w:rsidRPr="00981F50" w:rsidRDefault="001E7DAE" w:rsidP="001E7DAE">
      <w:pPr>
        <w:numPr>
          <w:ilvl w:val="0"/>
          <w:numId w:val="1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دون إخلال بما ورد في الفقرة (1) من هذه المادة، لا يجوز اقتراح تحديد أي وجهة سياحية إلا بعد التنسيق مع الوزارة.</w:t>
      </w:r>
    </w:p>
    <w:p w:rsidR="001E7DAE" w:rsidRPr="00981F50" w:rsidRDefault="001E7DAE" w:rsidP="001E7DAE">
      <w:pPr>
        <w:numPr>
          <w:ilvl w:val="0"/>
          <w:numId w:val="1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تعمل الوزارة مع الهيئة العامة لعقارات الدولة على تحديد الوجهات السياحية المملوكة للدولة التي ترى الوزارة قابليتها للتنمية السياحية، المشار إليها في الفقرة (ب / 1) من هذه المادة. </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rsidR="001E7DAE" w:rsidRPr="00981F50" w:rsidRDefault="001E7DAE" w:rsidP="001E7DAE">
      <w:pPr>
        <w:numPr>
          <w:ilvl w:val="0"/>
          <w:numId w:val="1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دون إخلال بالأنظمة واللوائح ذات العلاقة، يحظر الإساءة إلى سمعة السياحة في المملكة والتعدي على الوجهات السياحية والمقوّمات السياحية، أو إلحاق الضرر بها، أو القيام بأي فعلٍ من شأنه الإضرار بقيمتها أو أهميتها السياحية.</w:t>
      </w:r>
    </w:p>
    <w:p w:rsidR="001E7DAE" w:rsidRPr="00981F50" w:rsidRDefault="001E7DAE" w:rsidP="001E7DAE">
      <w:pPr>
        <w:numPr>
          <w:ilvl w:val="0"/>
          <w:numId w:val="1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على الوزارة التنسيق مع وزارة الداخلية والجهات ذات العلاقة؛ لوضع آلية تكفل حماية الوجهات السياحية والمقوّمات السياحية، ومنع التعدي عليها.</w:t>
      </w:r>
    </w:p>
    <w:p w:rsidR="001E7DAE" w:rsidRPr="00981F50" w:rsidRDefault="001E7DAE" w:rsidP="001E7DAE">
      <w:pPr>
        <w:numPr>
          <w:ilvl w:val="0"/>
          <w:numId w:val="1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على الجهات الحكومية المختصة بالتخطيط، عند تخطيطها المدن والقرى والمشاريع المملوكة للدولة؛ مراعاة الحفاظ على الوجهات السياحية والمقومات السياحية، والتنسيق مع الوزارة قبل إقرار أي مشروعات أو وضع أي مخططات من شأنها التأثير على تلك الوجهات السياحية أو المقوّمات السياحية، سواء بصورةٍ مؤقتة أو دائمة.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دون إخلال بالأنظمة واللوائح ذات العلاقة، يصدر بقرار من الوزير-بالتنسيق مع الجهات المختصة- قواعد استثمار الوجهات السياحية والتسهيلات اللازمة لها.</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rsidR="001E7DAE" w:rsidRPr="00981F50" w:rsidRDefault="001E7DAE" w:rsidP="001E7DAE">
      <w:pPr>
        <w:numPr>
          <w:ilvl w:val="0"/>
          <w:numId w:val="1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مع مراعاة ما تقدمه المراكز أو المنصات الإلكترونية -القائمة- التابعة لجهات حكومية من خدمات وبمراعاة عدم الازدواجية في الأدوار؛ للوزير بقرار منه -بعد التنسيق مع الجهات ذات العلاقة- إنشاء مركز خدمة شامل أو منصة إلكترونية، لتقديم الخدمات اللازمة في قطاع السياحة والسياح ومقدمي خدمات الأنشطة السياحية، أو الربط مع مراكز أو منصات إلكترونية أخرى تابعة لجهات حكومية، وذلك وفقاً لما تحدده اللائحة. </w:t>
      </w:r>
    </w:p>
    <w:p w:rsidR="001E7DAE" w:rsidRPr="00981F50" w:rsidRDefault="001E7DAE" w:rsidP="001E7DAE">
      <w:pPr>
        <w:numPr>
          <w:ilvl w:val="0"/>
          <w:numId w:val="1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تنشئ الوزارة قاعدة بيانات معلوماتية، تهدف إلى توفير البيانات والإحصاءات والمعلومات عن جميع الجوانب الخاصة بقطاع السياحة في المملكة بالتوافق مع الممارسات الدولية الرائدة في هذا المجال؛ وتوفير المعلومات اللازمة للمتعاملين في قطاع السياحة من مستثمرين وجمعيات ذات العلاقة بالمجال السياحي ومقدمي خدمات الأنشطة السياحية والسيّاح وغيرهم، على أن تحدَّث هذه البيانات والإحصاءات والمعلومات بانتظام -بالتنسيق مع الجهات ذات العلاقة- وتنشر على الموقع الإلكتروني للوزارة، وذلك وفقاً لما تحدده اللائحة.</w:t>
      </w:r>
    </w:p>
    <w:p w:rsidR="001E7DAE" w:rsidRPr="00981F50" w:rsidRDefault="001E7DAE" w:rsidP="001E7DAE">
      <w:pPr>
        <w:numPr>
          <w:ilvl w:val="0"/>
          <w:numId w:val="1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دون إخلال بالأنظمة واللوائح ذات العلاقة، على الجهات الحكومية والشركات والمؤسسات العاملة في قطاع السياحة -التي تحددها اللائحة- تزويد الوزارة بأي معلومات أو وثائق لديها ترى الوزارة أهميتها لتوفير المعلومات اللازمة للقطاع السياحي.</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الحالات التي يظهر للوزارة فيها -بعد التنسيق مع الجهات المختصة- أن المرفق السياحي يشكّل خطراً محدقاً على الصحة أو السلامة العامة، فلها اتخاذ الإجراءات والتدابير الاحترازية اللازمة، ومن ذلك إغلاق المرفق السياحي. وإذا كان ذلك المرفق السياحي مرفق ضيافة، فيخلى فوراً ويوفر سكن بديل لجميع النزلاء المقيمين فيه بصورةٍ نظامية، وتحدد اللائحة الضوابط اللازمة لذلك.</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تحدد اللائحة المقابل المالي وفقاً لما يلي:</w:t>
      </w:r>
    </w:p>
    <w:p w:rsidR="001E7DAE" w:rsidRPr="00981F50" w:rsidRDefault="001E7DAE" w:rsidP="001E7DAE">
      <w:pPr>
        <w:numPr>
          <w:ilvl w:val="0"/>
          <w:numId w:val="14"/>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تراخيص الأنشطة السياحية التي تقدمها الوزارة. </w:t>
      </w:r>
    </w:p>
    <w:p w:rsidR="001E7DAE" w:rsidRPr="00981F50" w:rsidRDefault="001E7DAE" w:rsidP="001E7DAE">
      <w:pPr>
        <w:numPr>
          <w:ilvl w:val="0"/>
          <w:numId w:val="1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الخدمات والأعمال التي تقدمها بموجب أحكام النظام واللائحة.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تصدر الوزارة أذونات التأشيرات السياحية وفق ضوابط متفق عليها بينها وبين وزارتي الداخلية والخارجية. وتوضح اللائحة إجراءات وآليات إصدار أذونات التأشيرات السياحية.</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1E7DAE" w:rsidRPr="00981F50" w:rsidRDefault="001E7DAE" w:rsidP="001E7DAE">
      <w:pPr>
        <w:numPr>
          <w:ilvl w:val="0"/>
          <w:numId w:val="1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يتولى مفتشون -يصدر بتحديدهم قرار من الوزير- ضبط مخالفات أحكام النظام واللائحة، والتحقيق فيها، والتحقق من استيفاء شروط وضوابط الأنشطة السياحية، ولهم -في سبيل ذلك- الاطلاع على السجلات والبيانات، وتلقي الشكاوى والتحقيق مع العاملين في المنشأة محل التفتيش، والحصول على المعلومات التي يطلبونها. وإذا تبين لهم وقوع مخالفات فعليهم ضبطها، وإحالتها إلى اللجنة المنصوص عليها في الفقرة (1) من المادة (الخامسة عشرة) من النظام.</w:t>
      </w:r>
    </w:p>
    <w:p w:rsidR="001E7DAE" w:rsidRPr="00981F50" w:rsidRDefault="001E7DAE" w:rsidP="001E7DAE">
      <w:pPr>
        <w:numPr>
          <w:ilvl w:val="0"/>
          <w:numId w:val="1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يحظر منع المفتشين من أداء مهماتهم المنصوص عليها في هذه المادة، وعلى أصحاب المنشآت والعاملين فيها -محل التفتيش- التعاون معهم وتقديم التسهيلات لهم.</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يجوز الاستعانة -عند الحاجة- بشركات أو جهات فنية متخصصة؛ للقيام ببعض المهمات </w:t>
      </w:r>
      <w:proofErr w:type="spellStart"/>
      <w:r w:rsidRPr="00981F50">
        <w:rPr>
          <w:rFonts w:ascii="UICTFontTextStyleBody" w:hAnsi="UICTFontTextStyleBody" w:cs="Times New Roman"/>
          <w:kern w:val="0"/>
          <w:sz w:val="22"/>
          <w:szCs w:val="22"/>
          <w:rtl/>
          <w:lang w:eastAsia="ja-JP"/>
          <w14:ligatures w14:val="none"/>
        </w:rPr>
        <w:t>الموكولة</w:t>
      </w:r>
      <w:proofErr w:type="spellEnd"/>
      <w:r w:rsidRPr="00981F50">
        <w:rPr>
          <w:rFonts w:ascii="UICTFontTextStyleBody" w:hAnsi="UICTFontTextStyleBody" w:cs="Times New Roman"/>
          <w:kern w:val="0"/>
          <w:sz w:val="22"/>
          <w:szCs w:val="22"/>
          <w:rtl/>
          <w:lang w:eastAsia="ja-JP"/>
          <w14:ligatures w14:val="none"/>
        </w:rPr>
        <w:t xml:space="preserve"> إلى الوزارة بموجب النظام، وفق ضوابط تحددها اللائحة، وذلك دون إخلال بالمهمات الأساسية المسندة إليها بموجب أحكام هذا النظام. </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rsidR="001E7DAE" w:rsidRPr="00981F50" w:rsidRDefault="001E7DAE" w:rsidP="001E7DAE">
      <w:pPr>
        <w:numPr>
          <w:ilvl w:val="0"/>
          <w:numId w:val="16"/>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تكوّن بقرار من الوزير لجنة (أو أكثر) لا يقل عدد أعضائها عن (ثلاثة)، يكون أحدَهم مختصٌ في الأنظمة؛ وذلك للنظر في مخالفات النظام واللائحة، وإيقاع العقوبات المنصوص عليها في المادة (السادسة عشرة) من النظام باستثناء الغرامات الفورية المنصوص عليها في الفقرة (5) من المادة نفسها.</w:t>
      </w:r>
    </w:p>
    <w:p w:rsidR="001E7DAE" w:rsidRPr="00981F50" w:rsidRDefault="001E7DAE" w:rsidP="001E7DAE">
      <w:pPr>
        <w:numPr>
          <w:ilvl w:val="0"/>
          <w:numId w:val="16"/>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تحدد اللائحة آلية عمل اللجنة، ويحدد الوزير مكافآت أعضائها بقرار منه.</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rsidR="001E7DAE" w:rsidRPr="00981F50" w:rsidRDefault="001E7DAE" w:rsidP="001E7DAE">
      <w:pPr>
        <w:numPr>
          <w:ilvl w:val="0"/>
          <w:numId w:val="1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دون إخلال بأي عقوبة أشد ينص عليها نظام آخر، ودون المساس بحق المتضرر في التعويض عما أصابه من ضرر نتيجة مخالفة أحكام النظام؛ يعاقب كل من يخالف أيًّا من أحكام النظام أو اللائحة بواحدة أو أكثر من العقوبات الآتية:</w:t>
      </w:r>
      <w:r w:rsidRPr="00981F50">
        <w:rPr>
          <w:rFonts w:ascii="UICTFontTextStyleBody" w:eastAsia="Times New Roman" w:hAnsi="UICTFontTextStyleBody" w:cs="Times New Roman"/>
          <w:kern w:val="0"/>
          <w:sz w:val="22"/>
          <w:szCs w:val="22"/>
          <w:rtl/>
          <w:lang w:eastAsia="ja-JP"/>
          <w14:ligatures w14:val="none"/>
        </w:rPr>
        <w:br/>
        <w:t>أ - الإنذار.</w:t>
      </w:r>
      <w:r w:rsidRPr="00981F50">
        <w:rPr>
          <w:rFonts w:ascii="UICTFontTextStyleBody" w:eastAsia="Times New Roman" w:hAnsi="UICTFontTextStyleBody" w:cs="Times New Roman"/>
          <w:kern w:val="0"/>
          <w:sz w:val="22"/>
          <w:szCs w:val="22"/>
          <w:rtl/>
          <w:lang w:eastAsia="ja-JP"/>
          <w14:ligatures w14:val="none"/>
        </w:rPr>
        <w:br/>
        <w:t>ب - إغلاق المرفق السياحي أو جزء منه إغلاقاً مؤقتاً أو دائماً.</w:t>
      </w:r>
      <w:r w:rsidRPr="00981F50">
        <w:rPr>
          <w:rFonts w:ascii="UICTFontTextStyleBody" w:eastAsia="Times New Roman" w:hAnsi="UICTFontTextStyleBody" w:cs="Times New Roman"/>
          <w:kern w:val="0"/>
          <w:sz w:val="22"/>
          <w:szCs w:val="22"/>
          <w:rtl/>
          <w:lang w:eastAsia="ja-JP"/>
          <w14:ligatures w14:val="none"/>
        </w:rPr>
        <w:br/>
        <w:t>ج - تخفيض التصنيف.</w:t>
      </w:r>
      <w:r w:rsidRPr="00981F50">
        <w:rPr>
          <w:rFonts w:ascii="UICTFontTextStyleBody" w:eastAsia="Times New Roman" w:hAnsi="UICTFontTextStyleBody" w:cs="Times New Roman"/>
          <w:kern w:val="0"/>
          <w:sz w:val="22"/>
          <w:szCs w:val="22"/>
          <w:rtl/>
          <w:lang w:eastAsia="ja-JP"/>
          <w14:ligatures w14:val="none"/>
        </w:rPr>
        <w:br/>
        <w:t xml:space="preserve">د - تعليق الترخيص لمدة </w:t>
      </w:r>
      <w:proofErr w:type="spellStart"/>
      <w:r w:rsidRPr="00981F50">
        <w:rPr>
          <w:rFonts w:ascii="UICTFontTextStyleBody" w:eastAsia="Times New Roman" w:hAnsi="UICTFontTextStyleBody" w:cs="Times New Roman"/>
          <w:kern w:val="0"/>
          <w:sz w:val="22"/>
          <w:szCs w:val="22"/>
          <w:rtl/>
          <w:lang w:eastAsia="ja-JP"/>
          <w14:ligatures w14:val="none"/>
        </w:rPr>
        <w:t>لاتتجاوز</w:t>
      </w:r>
      <w:proofErr w:type="spellEnd"/>
      <w:r w:rsidRPr="00981F50">
        <w:rPr>
          <w:rFonts w:ascii="UICTFontTextStyleBody" w:eastAsia="Times New Roman" w:hAnsi="UICTFontTextStyleBody" w:cs="Times New Roman"/>
          <w:kern w:val="0"/>
          <w:sz w:val="22"/>
          <w:szCs w:val="22"/>
          <w:rtl/>
          <w:lang w:eastAsia="ja-JP"/>
          <w14:ligatures w14:val="none"/>
        </w:rPr>
        <w:t xml:space="preserve"> (سنة).</w:t>
      </w:r>
      <w:r w:rsidRPr="00981F50">
        <w:rPr>
          <w:rFonts w:ascii="UICTFontTextStyleBody" w:eastAsia="Times New Roman" w:hAnsi="UICTFontTextStyleBody" w:cs="Times New Roman"/>
          <w:kern w:val="0"/>
          <w:sz w:val="22"/>
          <w:szCs w:val="22"/>
          <w:rtl/>
          <w:lang w:eastAsia="ja-JP"/>
          <w14:ligatures w14:val="none"/>
        </w:rPr>
        <w:br/>
        <w:t>هـ - إلغاء الترخيص.</w:t>
      </w:r>
      <w:r w:rsidRPr="00981F50">
        <w:rPr>
          <w:rFonts w:ascii="UICTFontTextStyleBody" w:eastAsia="Times New Roman" w:hAnsi="UICTFontTextStyleBody" w:cs="Times New Roman"/>
          <w:kern w:val="0"/>
          <w:sz w:val="22"/>
          <w:szCs w:val="22"/>
          <w:rtl/>
          <w:lang w:eastAsia="ja-JP"/>
          <w14:ligatures w14:val="none"/>
        </w:rPr>
        <w:br/>
        <w:t>و - غرامة لا تزيد على مليون ريال.</w:t>
      </w:r>
    </w:p>
    <w:p w:rsidR="001E7DAE" w:rsidRPr="00981F50" w:rsidRDefault="001E7DAE" w:rsidP="001E7DAE">
      <w:pPr>
        <w:numPr>
          <w:ilvl w:val="0"/>
          <w:numId w:val="1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للجنة المختصة -المنصوص عليها في الفقرة (1) من المادة (الخامسة عشرة) من النظام- الآتي:</w:t>
      </w:r>
      <w:r w:rsidRPr="00981F50">
        <w:rPr>
          <w:rFonts w:ascii="UICTFontTextStyleBody" w:eastAsia="Times New Roman" w:hAnsi="UICTFontTextStyleBody" w:cs="Times New Roman"/>
          <w:kern w:val="0"/>
          <w:sz w:val="22"/>
          <w:szCs w:val="22"/>
          <w:rtl/>
          <w:lang w:eastAsia="ja-JP"/>
          <w14:ligatures w14:val="none"/>
        </w:rPr>
        <w:br/>
        <w:t>أ - فرض غرامة عن كل يوم يستمر فيه المخالف في ارتكاب مخالفته بعد إبلاغه بقرار اللجنة المختصة في شأنها، على أن يبدأ احتساب هذه الغرامة من التاريخ الذي يحدده قرار اللجنة المختصة.</w:t>
      </w:r>
      <w:r w:rsidRPr="00981F50">
        <w:rPr>
          <w:rFonts w:ascii="UICTFontTextStyleBody" w:eastAsia="Times New Roman" w:hAnsi="UICTFontTextStyleBody" w:cs="Times New Roman"/>
          <w:kern w:val="0"/>
          <w:sz w:val="22"/>
          <w:szCs w:val="22"/>
          <w:rtl/>
          <w:lang w:eastAsia="ja-JP"/>
          <w14:ligatures w14:val="none"/>
        </w:rPr>
        <w:br/>
        <w:t>ب - مضاعفة العقوبة الموقعة على المخالف في حال تكرار المخالفة بما لا يتجاوز حدها الأقصى، وتعد المخالفة مكررة إذا وقعت خلال سنة من تاريخ ارتكاب المخالفة السابقة لها.</w:t>
      </w:r>
      <w:r w:rsidRPr="00981F50">
        <w:rPr>
          <w:rFonts w:ascii="UICTFontTextStyleBody" w:eastAsia="Times New Roman" w:hAnsi="UICTFontTextStyleBody" w:cs="Times New Roman"/>
          <w:kern w:val="0"/>
          <w:sz w:val="22"/>
          <w:szCs w:val="22"/>
          <w:rtl/>
          <w:lang w:eastAsia="ja-JP"/>
          <w14:ligatures w14:val="none"/>
        </w:rPr>
        <w:br/>
        <w:t xml:space="preserve">ج - تضمين القرار -الصادر بتحديد العقوبة- النص على نشر منطوقه على نفقة المخالف في صحيفة تصدر في مكان إقامته، فإن لم تكن في مقره صحيفة ففي صحيفة تصدر في أقرب منطقة له، أو نشره في أي وسيلة أخرى مناسبة، </w:t>
      </w:r>
      <w:r w:rsidRPr="00981F50">
        <w:rPr>
          <w:rFonts w:ascii="UICTFontTextStyleBody" w:eastAsia="Times New Roman" w:hAnsi="UICTFontTextStyleBody" w:cs="Times New Roman"/>
          <w:kern w:val="0"/>
          <w:sz w:val="22"/>
          <w:szCs w:val="22"/>
          <w:rtl/>
          <w:lang w:eastAsia="ja-JP"/>
          <w14:ligatures w14:val="none"/>
        </w:rPr>
        <w:lastRenderedPageBreak/>
        <w:t>وذلك بحسب نوع المخالفة المرتكبة، وجسامتها، وتأثيرها. على أن يكون نشر القرار بعد تحصنه بمضي المدة المحددة نظاماً، أو بصدور حكم في شأنه مكتسب الصفة القطعية.</w:t>
      </w:r>
    </w:p>
    <w:p w:rsidR="001E7DAE" w:rsidRPr="00981F50" w:rsidRDefault="001E7DAE" w:rsidP="001E7DAE">
      <w:pPr>
        <w:numPr>
          <w:ilvl w:val="0"/>
          <w:numId w:val="1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يُضمن القرار الصادر بتحديد العقوبة النص على إلزام المخالف بإزالة المخالفة، وإعادة التأهيل الناتج عن الفعل الضار ودفع التعويضات عن الضرر، وإعادة المبالغ التي تحصل عليها إلى أصحابها إن وجدوا. وتوريد تلك المبالغ والمكاسب التي تحصل عليها إلى الخزينة العامة للدولة. </w:t>
      </w:r>
    </w:p>
    <w:p w:rsidR="001E7DAE" w:rsidRPr="00981F50" w:rsidRDefault="001E7DAE" w:rsidP="001E7DAE">
      <w:pPr>
        <w:numPr>
          <w:ilvl w:val="0"/>
          <w:numId w:val="1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تحدد العقوبات بحسب حجم كل مخالفة على حدة، ويراعى في ذلك طبيعة المخالفة المرتكبة، وخطورتها في كل حالة، والظروف المشددة والمخففة.</w:t>
      </w:r>
    </w:p>
    <w:p w:rsidR="001E7DAE" w:rsidRPr="00981F50" w:rsidRDefault="001E7DAE" w:rsidP="001E7DAE">
      <w:pPr>
        <w:numPr>
          <w:ilvl w:val="0"/>
          <w:numId w:val="1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يُصدر الوزير جدولاً يوضح تصنيف المخالفات وما يقابلها من العقوبات -المنصوص عليها في الفقرة (1) من هذه المادة- ومقدارها ومدتها، يراعى فيها التدرج في العقوبة، على أن يضمن الجدول المخالفات التي لا يتجاوز مقدار الغرامة فيها عشرة آلاف ريال التي يتم إصدارها فوريًّا من المفتش المختص عند ضبطها.  </w:t>
      </w:r>
    </w:p>
    <w:p w:rsidR="001E7DAE" w:rsidRPr="00981F50" w:rsidRDefault="001E7DAE" w:rsidP="001E7DAE">
      <w:pPr>
        <w:numPr>
          <w:ilvl w:val="0"/>
          <w:numId w:val="1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يجوز التظلم عما يصدر من الوزارة من قرارات أمام المحكمة الإدارية، خلال (ستين) يوماً من تاريخ الإبلاغ بالقرار.</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اللائحة خلال (تسعين) يوماً من تاريخ نشر النظام في الجريدة الرسمية، ويعمل بها من تاريخ العمل بالنظام.</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يحل النظام محل نظام السياحة -الصادر بالمرسوم الملكي رقم (م / 2) وتاريخ 9 / 1 / 1436هـ- ويلغي ما يتعارض معه من أحكام.</w:t>
      </w: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p>
    <w:p w:rsidR="001E7DAE" w:rsidRPr="00981F50" w:rsidRDefault="001E7DAE" w:rsidP="001E7DAE">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بالنظام بعد مضي (تسعين) يوماً من تاريخ نشره في الجريدة الرسمية.</w:t>
      </w:r>
    </w:p>
    <w:p w:rsidR="001E7DAE" w:rsidRPr="00981F50" w:rsidRDefault="001E7DAE" w:rsidP="001E7DAE">
      <w:pPr>
        <w:bidi/>
        <w:spacing w:after="0" w:line="240" w:lineRule="auto"/>
        <w:rPr>
          <w:rFonts w:ascii=".AppleSystemUIFont" w:hAnsi=".AppleSystemUIFont" w:cs="Times New Roman"/>
          <w:kern w:val="0"/>
          <w:sz w:val="22"/>
          <w:szCs w:val="22"/>
          <w:rtl/>
          <w:lang w:eastAsia="ja-JP"/>
          <w14:ligatures w14:val="none"/>
        </w:rPr>
      </w:pP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04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E228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CD48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C841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F278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050D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986E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406A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6765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5054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451C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7E1C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CDB4A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D80B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CC47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C83E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CD2A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4"/>
  </w:num>
  <w:num w:numId="3">
    <w:abstractNumId w:val="4"/>
  </w:num>
  <w:num w:numId="4">
    <w:abstractNumId w:val="10"/>
  </w:num>
  <w:num w:numId="5">
    <w:abstractNumId w:val="0"/>
  </w:num>
  <w:num w:numId="6">
    <w:abstractNumId w:val="15"/>
  </w:num>
  <w:num w:numId="7">
    <w:abstractNumId w:val="12"/>
  </w:num>
  <w:num w:numId="8">
    <w:abstractNumId w:val="13"/>
  </w:num>
  <w:num w:numId="9">
    <w:abstractNumId w:val="2"/>
  </w:num>
  <w:num w:numId="10">
    <w:abstractNumId w:val="7"/>
  </w:num>
  <w:num w:numId="11">
    <w:abstractNumId w:val="5"/>
  </w:num>
  <w:num w:numId="12">
    <w:abstractNumId w:val="1"/>
  </w:num>
  <w:num w:numId="13">
    <w:abstractNumId w:val="16"/>
  </w:num>
  <w:num w:numId="14">
    <w:abstractNumId w:val="11"/>
  </w:num>
  <w:num w:numId="15">
    <w:abstractNumId w:val="6"/>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AE"/>
    <w:rsid w:val="001E7DAE"/>
    <w:rsid w:val="004F3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DAE"/>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DAE"/>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15.000.000.0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2984</Words>
  <Characters>17014</Characters>
  <Application>Microsoft Office Word</Application>
  <DocSecurity>0</DocSecurity>
  <Lines>141</Lines>
  <Paragraphs>39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2025-04-23T15:48:00Z</dcterms:created>
  <dcterms:modified xsi:type="dcterms:W3CDTF">2025-04-23T15:48:00Z</dcterms:modified>
</cp:coreProperties>
</file>