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B2B" w:rsidRPr="00A9408C" w:rsidRDefault="00F11349" w:rsidP="00FA452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-258215</wp:posOffset>
            </wp:positionH>
            <wp:positionV relativeFrom="page">
              <wp:posOffset>200890</wp:posOffset>
            </wp:positionV>
            <wp:extent cx="2581910" cy="635000"/>
            <wp:effectExtent l="0" t="0" r="8890" b="0"/>
            <wp:wrapTight wrapText="bothSides">
              <wp:wrapPolygon edited="0">
                <wp:start x="0" y="0"/>
                <wp:lineTo x="0" y="20736"/>
                <wp:lineTo x="21515" y="20736"/>
                <wp:lineTo x="21515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2DA"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CB29E1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A96FBB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9408C">
        <w:rPr>
          <w:rFonts w:asciiTheme="minorHAnsi" w:eastAsia="Gill Sans MT" w:hAnsiTheme="minorHAnsi" w:cs="Gill Sans MT"/>
          <w:color w:val="auto"/>
          <w:sz w:val="36"/>
        </w:rPr>
        <w:t xml:space="preserve">QUOTE </w:t>
      </w:r>
      <w:r w:rsidR="00B256EE">
        <w:rPr>
          <w:noProof/>
          <w:sz w:val="36"/>
          <w:szCs w:val="36"/>
        </w:rPr>
        <w:t xml:space="preserve"> </w:t>
      </w:r>
    </w:p>
    <w:p w:rsidR="00670B2B" w:rsidRPr="00A9408C" w:rsidRDefault="00670B2B" w:rsidP="00A9408C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To: </w:t>
      </w:r>
      <w:r w:rsidR="00A9408C" w:rsidRPr="00A9408C">
        <w:rPr>
          <w:rFonts w:asciiTheme="majorHAnsi" w:hAnsiTheme="majorHAnsi" w:cstheme="majorHAnsi"/>
          <w:sz w:val="20"/>
        </w:rPr>
        <w:t xml:space="preserve">Lara Gnesin </w:t>
      </w:r>
    </w:p>
    <w:p w:rsidR="00D121AF" w:rsidRPr="00A9408C" w:rsidRDefault="00670B2B" w:rsidP="00B832DA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Date: </w:t>
      </w:r>
      <w:r w:rsidR="00A9408C" w:rsidRPr="00A9408C">
        <w:rPr>
          <w:rFonts w:asciiTheme="majorHAnsi" w:hAnsiTheme="majorHAnsi" w:cstheme="majorHAnsi"/>
          <w:sz w:val="20"/>
        </w:rPr>
        <w:t xml:space="preserve">2 June 2020 </w:t>
      </w:r>
      <w:r w:rsidR="009235D9" w:rsidRPr="00A9408C">
        <w:rPr>
          <w:rFonts w:asciiTheme="majorHAnsi" w:hAnsiTheme="majorHAnsi" w:cstheme="majorHAnsi"/>
          <w:sz w:val="20"/>
        </w:rPr>
        <w:t xml:space="preserve"> </w:t>
      </w:r>
    </w:p>
    <w:p w:rsidR="00A9408C" w:rsidRPr="0030575D" w:rsidRDefault="00A9408C" w:rsidP="00B832DA">
      <w:pPr>
        <w:pStyle w:val="Default"/>
        <w:rPr>
          <w:rFonts w:asciiTheme="majorHAnsi" w:hAnsiTheme="majorHAnsi" w:cstheme="majorHAnsi"/>
        </w:rPr>
      </w:pPr>
      <w:r w:rsidRPr="00A9408C">
        <w:rPr>
          <w:rFonts w:ascii="Gill Sans MT" w:eastAsia="Gill Sans MT" w:hAnsi="Gill Sans MT" w:cs="Gill Sans MT"/>
          <w:noProof/>
          <w:color w:val="5F5F5F"/>
          <w:sz w:val="12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align>left</wp:align>
                </wp:positionH>
                <wp:positionV relativeFrom="paragraph">
                  <wp:posOffset>3199130</wp:posOffset>
                </wp:positionV>
                <wp:extent cx="1868805" cy="4099560"/>
                <wp:effectExtent l="0" t="0" r="0" b="0"/>
                <wp:wrapTight wrapText="bothSides">
                  <wp:wrapPolygon edited="0">
                    <wp:start x="0" y="0"/>
                    <wp:lineTo x="0" y="21480"/>
                    <wp:lineTo x="21358" y="21480"/>
                    <wp:lineTo x="21358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805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0;margin-top:251.9pt;width:147.15pt;height:322.8pt;z-index:-2516515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Pr="00A9408C">
        <w:rPr>
          <w:rFonts w:asciiTheme="majorHAnsi" w:hAnsiTheme="majorHAnsi" w:cstheme="majorHAnsi"/>
          <w:sz w:val="20"/>
        </w:rPr>
        <w:t>Event: 14 March 2021</w:t>
      </w: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9408C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  <w:t xml:space="preserve">Entertainment: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Chuppah: Scott Haig Roberts and Nathan Sklair to perform selected songs during the Chu</w:t>
            </w:r>
            <w:r w:rsidR="00CC371E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ppah, including Sheva Brachot.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Additional options: String quartet including 2 x violins, 1 x viola and 1 x cello to accompany Scott and Nathan.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Pre-drinks: Option One – DJ + Saxophone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Rus Nerwich to DJ upbeat pre-drinks set playing saxophone on selected tracks.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Pre-drinks: Option Two - Jazz quartet including saxophone, keys, bass and drums to perform during pre-drinks.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Pre-drinks: Option Three – Ethan Florus on guitar and vocals, accompanied by saxophone, bass and drums to perform during pre-drinks.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br/>
              <w:t xml:space="preserve">Horahs: Featuring Nathan Ambach on vocals, accompanied by saxophone, keys, bass and drums to perform 15-20 minute Horahs set.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Dinner:  Option One – Rus Nerwich to DJ facilitating flow around speeches. </w:t>
            </w:r>
          </w:p>
          <w:p w:rsidR="00A9408C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Dinner: Option Two – Jazz quartet including saxophone, keys, bass and drums to perform during dinner, facilitating flow around speeches. </w:t>
            </w:r>
          </w:p>
          <w:p w:rsidR="00F66289" w:rsidRPr="00CC371E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Dance: 8-piece Starlight Band featuring Nathan Ambach and Francesca Biancoli on vocals, accompanied by saxophone, trumpet, keys, guitar, bass and drums to perform high-energy dance set.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Din</w:t>
            </w:r>
            <w:r w:rsidR="00CC371E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ner and dance: Big band options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13-piece: 3 x vocalists accompanied by 6-piece horn section and 4-piece rhythm section to perform during dinner featuring instrumental and crooner-style tracks, culminating in a high-energy dance set covering well-known classics and contemporary favourites.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20-piece: 3 x vocalists accompanied by 13-piece horn section and 4-piece rhythm section to perform  during dinner featuring instrumental and crooner-style tracks, culminating in a high-energy dance set covering well-known classics and contemporary favourites.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proofErr w:type="gram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Benching:</w:t>
            </w:r>
            <w:proofErr w:type="gram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Erez Shaked and keyboard accompaniment to perform musical benching.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CC371E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Party: Nathan Ambach to DJ for the remainder of the event.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77F0B" w:rsidRPr="00CC371E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670B2B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F66289">
              <w:rPr>
                <w:rFonts w:asciiTheme="majorHAnsi" w:eastAsiaTheme="minorEastAsia" w:hAnsiTheme="majorHAnsi" w:cstheme="majorHAnsi"/>
                <w:sz w:val="18"/>
                <w:szCs w:val="20"/>
              </w:rPr>
              <w:t>R  12 000.00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18 000.00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8 500.00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13 600.00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13 600.00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9 750.00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4 500.00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10 200.00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44 200.00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67 600.00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104 000.00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3 500.00</w:t>
            </w:r>
          </w:p>
          <w:p w:rsidR="00A16F93" w:rsidRDefault="00A16F93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16F93" w:rsidRPr="00CC371E" w:rsidRDefault="00A16F93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12 000.00</w:t>
            </w:r>
            <w:bookmarkStart w:id="0" w:name="_GoBack"/>
            <w:bookmarkEnd w:id="0"/>
          </w:p>
        </w:tc>
      </w:tr>
      <w:tr w:rsidR="00A9408C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Booking fee – 20% of the total entertainment cost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Onsite coordination - facilitating musical arrivals, sound checks, cueing of specific tracks during ceremony and reception, etc.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Big band additional costs: </w:t>
            </w:r>
          </w:p>
          <w:p w:rsidR="00A9408C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Arrangements, </w:t>
            </w:r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musical direction 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and rehearsals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Customisable backing tracks</w:t>
            </w: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i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Please note this quote does not include sound, but musicians to supply relevant backline.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9408C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TBC 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3 000.00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6 000.00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2 000.00</w:t>
            </w:r>
          </w:p>
        </w:tc>
      </w:tr>
      <w:tr w:rsidR="00235474" w:rsidRPr="00903210" w:rsidTr="00CC371E">
        <w:trPr>
          <w:trHeight w:val="299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592AFF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>Total excluding VAT</w:t>
            </w:r>
            <w:r w:rsidR="003F2C41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F66289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F66289">
              <w:rPr>
                <w:b/>
                <w:sz w:val="18"/>
              </w:rPr>
              <w:t xml:space="preserve">TBC 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235474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VAT </w:t>
            </w:r>
            <w:r w:rsidR="001C2DC0" w:rsidRPr="00CC371E">
              <w:rPr>
                <w:b/>
                <w:sz w:val="18"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670B2B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F66289">
              <w:rPr>
                <w:b/>
                <w:sz w:val="18"/>
              </w:rPr>
              <w:t>TBC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903210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Total including VAT </w:t>
            </w:r>
            <w:r w:rsidR="001C2DC0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1C2DC0" w:rsidP="00670B2B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F66289">
              <w:rPr>
                <w:b/>
                <w:sz w:val="18"/>
              </w:rPr>
              <w:t xml:space="preserve">TBC 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9E1" w:rsidRDefault="00CB29E1" w:rsidP="005A3FC9">
      <w:pPr>
        <w:spacing w:after="0" w:line="240" w:lineRule="auto"/>
      </w:pPr>
      <w:r>
        <w:separator/>
      </w:r>
    </w:p>
  </w:endnote>
  <w:endnote w:type="continuationSeparator" w:id="0">
    <w:p w:rsidR="00CB29E1" w:rsidRDefault="00CB29E1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9E1" w:rsidRDefault="00CB29E1" w:rsidP="005A3FC9">
      <w:pPr>
        <w:spacing w:after="0" w:line="240" w:lineRule="auto"/>
      </w:pPr>
      <w:r>
        <w:separator/>
      </w:r>
    </w:p>
  </w:footnote>
  <w:footnote w:type="continuationSeparator" w:id="0">
    <w:p w:rsidR="00CB29E1" w:rsidRDefault="00CB29E1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6F93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408C"/>
    <w:rsid w:val="00A95EC7"/>
    <w:rsid w:val="00A96712"/>
    <w:rsid w:val="00A96FBB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29E1"/>
    <w:rsid w:val="00CB7E84"/>
    <w:rsid w:val="00CC371E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6F37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4527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289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6DDE7-D894-45BE-8C61-E225D2D32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5</cp:revision>
  <cp:lastPrinted>2020-06-04T08:19:00Z</cp:lastPrinted>
  <dcterms:created xsi:type="dcterms:W3CDTF">2020-06-02T07:43:00Z</dcterms:created>
  <dcterms:modified xsi:type="dcterms:W3CDTF">2020-06-04T09:13:00Z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