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Pre-ceremony: Fountain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Background music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Band: Ethan Florus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Norah Jones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Judith Sepuma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Billie Eilish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Tracy Chapman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Ceremony: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Classical musicians - confirm the type of music.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Staircase - musicians arching over the bride.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 x strings with the option of Abigail Johnson on vocals or Asili Vocal Ensemble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Dani to send both options for Tam to confirm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Dani to send list of ceremony reference songs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Bride’s processional: Can’t Help Falling - Crazy Rich Asians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is Why I Love You - Major - Possible bridesmaid’s song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Pre-drinks: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flat lawn next to the venue.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Joe to play at pre-drinks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Ze’s friend to play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Transition: Minstrels to lead guests from pre-drinks to marquee.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Marquee - 30 x 80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Dinner: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Oliver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Hugh Masekela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t xml:space="preserve">Dance: 45-minute set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 x vocalists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Rhythm section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Big band - 5-horn section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Cookie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Father-daughter dance: Dani to send a list of reference songs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First dance: Luther Vandross - Here and Now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Party: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Charles and Tools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 Ph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 Kent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 Angelos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