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</w:pPr>
      <w:r>
        <w:rPr>
          <w:rFonts w:ascii="Arial" w:cs="Arial" w:eastAsia="Arial" w:hAnsi="Arial"/>
          <w:b/>
          <w:bCs/>
          <w:color w:val="1C2B3A"/>
          <w:sz w:val="72"/>
          <w:szCs w:val="72"/>
        </w:rPr>
        <w:t xml:space="preserve">wedin.ai</w:t>
      </w:r>
    </w:p>
    <w:p>
      <w:pPr>
        <w:spacing w:before="0" w:after="80"/>
      </w:pPr>
      <w:r>
        <w:rPr>
          <w:rFonts w:ascii="Arial" w:cs="Arial" w:eastAsia="Arial" w:hAnsi="Arial"/>
          <w:color w:val="C4922A"/>
          <w:sz w:val="48"/>
          <w:szCs w:val="48"/>
        </w:rPr>
        <w:t xml:space="preserve">Brand Kit</w:t>
      </w:r>
    </w:p>
    <w:p>
      <w:pPr>
        <w:spacing w:before="0" w:after="48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Version 1.0   ·   March 2026   ·   Confidential</w:t>
      </w:r>
    </w:p>
    <w:p>
      <w:pPr>
        <w:pBdr>
          <w:bottom w:val="single" w:color="C4922A" w:sz="4" w:space="1"/>
        </w:pBdr>
        <w:spacing w:before="0" w:after="0"/>
      </w:pPr>
    </w:p>
    <w:p>
      <w:pPr>
        <w:spacing w:before="0" w:after="200"/>
      </w:pPr>
    </w:p>
    <w:p>
      <w:pPr>
        <w:spacing w:before="0" w:after="12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This document defines the locked visual identity for wedin.ai. Every Claude Code session, designer brief, and marketing asset must reference this kit. Nothing here is a suggestion — these are decisions.</w:t>
      </w:r>
    </w:p>
    <w:p>
      <w:pPr>
        <w:spacing w:before="0" w:after="600"/>
      </w:pPr>
      <w:r>
        <w:rPr>
          <w:rFonts w:ascii="Arial" w:cs="Arial" w:eastAsia="Arial" w:hAnsi="Arial"/>
          <w:b/>
          <w:bCs/>
          <w:i/>
          <w:iCs/>
          <w:color w:val="1C2B3A"/>
          <w:sz w:val="24"/>
          <w:szCs w:val="24"/>
        </w:rPr>
        <w:t xml:space="preserve">Tagline: Start with the music.</w:t>
      </w:r>
    </w:p>
    <w:p>
      <w:pPr>
        <w:pBdr>
          <w:bottom w:val="single" w:color="E8E2D8" w:sz="4" w:space="1"/>
        </w:pBdr>
        <w:spacing w:before="0" w:after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C2B3A"/>
          <w:sz w:val="40"/>
          <w:szCs w:val="40"/>
        </w:rPr>
        <w:t xml:space="preserve">01  Colour Palette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Light-led. The primary surface is warm cream. Navy provides structure. Gold is reserved for moments that matter — never decorative.</w:t>
      </w:r>
    </w:p>
    <w:p>
      <w:pPr>
        <w:spacing w:before="0" w:after="1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rHeight w:val="900" w:hRule="exact"/>
        </w:trP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AF7F2" w:val="clear"/>
          </w:tcPr>
          <w:p/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1C2B3A" w:val="clear"/>
          </w:tcPr>
          <w:p/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C4922A" w:val="clear"/>
          </w:tcPr>
          <w:p/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6B6560" w:val="clear"/>
          </w:tcPr>
          <w:p/>
        </w:tc>
      </w:tr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Cream</w:t>
            </w:r>
          </w:p>
          <w:p>
            <w:r>
              <w:rPr>
                <w:rFonts w:ascii="Arial" w:cs="Arial" w:eastAsia="Arial" w:hAnsi="Arial"/>
                <w:color w:val="6B6560"/>
                <w:sz w:val="16"/>
                <w:szCs w:val="16"/>
              </w:rPr>
              <w:t xml:space="preserve">#FAF7F2</w:t>
            </w:r>
          </w:p>
          <w:p>
            <w:r>
              <w:rPr>
                <w:rFonts w:ascii="Arial" w:cs="Arial" w:eastAsia="Arial" w:hAnsi="Arial"/>
                <w:i/>
                <w:iCs/>
                <w:color w:val="6B6560"/>
                <w:sz w:val="16"/>
                <w:szCs w:val="16"/>
              </w:rPr>
              <w:t xml:space="preserve">Primary surface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Navy</w:t>
            </w:r>
          </w:p>
          <w:p>
            <w:r>
              <w:rPr>
                <w:rFonts w:ascii="Arial" w:cs="Arial" w:eastAsia="Arial" w:hAnsi="Arial"/>
                <w:color w:val="6B6560"/>
                <w:sz w:val="16"/>
                <w:szCs w:val="16"/>
              </w:rPr>
              <w:t xml:space="preserve">#1C2B3A</w:t>
            </w:r>
          </w:p>
          <w:p>
            <w:r>
              <w:rPr>
                <w:rFonts w:ascii="Arial" w:cs="Arial" w:eastAsia="Arial" w:hAnsi="Arial"/>
                <w:i/>
                <w:iCs/>
                <w:color w:val="6B6560"/>
                <w:sz w:val="16"/>
                <w:szCs w:val="16"/>
              </w:rPr>
              <w:t xml:space="preserve">Type &amp; structure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Gold</w:t>
            </w:r>
          </w:p>
          <w:p>
            <w:r>
              <w:rPr>
                <w:rFonts w:ascii="Arial" w:cs="Arial" w:eastAsia="Arial" w:hAnsi="Arial"/>
                <w:color w:val="6B6560"/>
                <w:sz w:val="16"/>
                <w:szCs w:val="16"/>
              </w:rPr>
              <w:t xml:space="preserve">#C4922A</w:t>
            </w:r>
          </w:p>
          <w:p>
            <w:r>
              <w:rPr>
                <w:rFonts w:ascii="Arial" w:cs="Arial" w:eastAsia="Arial" w:hAnsi="Arial"/>
                <w:i/>
                <w:iCs/>
                <w:color w:val="6B6560"/>
                <w:sz w:val="16"/>
                <w:szCs w:val="16"/>
              </w:rPr>
              <w:t xml:space="preserve">Accent &amp; moments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Warm Grey</w:t>
            </w:r>
          </w:p>
          <w:p>
            <w:r>
              <w:rPr>
                <w:rFonts w:ascii="Arial" w:cs="Arial" w:eastAsia="Arial" w:hAnsi="Arial"/>
                <w:color w:val="6B6560"/>
                <w:sz w:val="16"/>
                <w:szCs w:val="16"/>
              </w:rPr>
              <w:t xml:space="preserve">#6B6560</w:t>
            </w:r>
          </w:p>
          <w:p>
            <w:r>
              <w:rPr>
                <w:rFonts w:ascii="Arial" w:cs="Arial" w:eastAsia="Arial" w:hAnsi="Arial"/>
                <w:i/>
                <w:iCs/>
                <w:color w:val="6B6560"/>
                <w:sz w:val="16"/>
                <w:szCs w:val="16"/>
              </w:rPr>
              <w:t xml:space="preserve">Secondary text</w:t>
            </w:r>
          </w:p>
        </w:tc>
      </w:tr>
    </w:tbl>
    <w:p>
      <w:pPr>
        <w:spacing w:before="0" w:after="200"/>
      </w:pPr>
    </w:p>
    <w:p>
      <w:pPr>
        <w:spacing w:before="360" w:after="160"/>
      </w:pPr>
      <w:r>
        <w:rPr>
          <w:rFonts w:ascii="Arial" w:cs="Arial" w:eastAsia="Arial" w:hAnsi="Arial"/>
          <w:b/>
          <w:bCs/>
          <w:color w:val="C4922A"/>
          <w:spacing w:val="120"/>
          <w:sz w:val="18"/>
          <w:szCs w:val="18"/>
        </w:rPr>
        <w:t xml:space="preserve">COLOUR USAGE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Cream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Default background for all screens and documents.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Navy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All body text, headings, primary buttons, borders, wordmark.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Gold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Focus rings on inputs, progress fill, completion moments, hero headline accent, hover states on primary CTAs. Never used as a background on large areas.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Warm Grey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Captions, helper text, timestamps, secondary labels. Never used for primary copy.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White #FFFFFF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Card surfaces inside cream backgrounds. Creates gentle elevation without harsh contrast.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Arial" w:cs="Arial" w:eastAsia="Arial" w:hAnsi="Arial"/>
          <w:i/>
          <w:iCs/>
          <w:color w:val="6B6560"/>
          <w:sz w:val="18"/>
          <w:szCs w:val="18"/>
        </w:rPr>
        <w:t xml:space="preserve">Gold earns its appearance. If in doubt, don't use it. One moment of gold per screen maximum.</w:t>
      </w:r>
    </w:p>
    <w:p>
      <w:pPr>
        <w:spacing w:before="0" w:after="200"/>
      </w:pPr>
    </w:p>
    <w:p>
      <w:pPr>
        <w:pBdr>
          <w:bottom w:val="single" w:color="E8E2D8" w:sz="4" w:space="1"/>
        </w:pBdr>
        <w:spacing w:before="0" w:after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C2B3A"/>
          <w:sz w:val="40"/>
          <w:szCs w:val="40"/>
        </w:rPr>
        <w:t xml:space="preserve">02  Typography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Two typefaces only. Cormorant Garamond for display and brand moments. DM Sans for all UI, body, and functional copy. Never introduce a third typeface.</w:t>
      </w:r>
    </w:p>
    <w:p>
      <w:pPr>
        <w:spacing w:before="0" w:after="160"/>
      </w:pPr>
    </w:p>
    <w:p>
      <w:pPr>
        <w:spacing w:before="360" w:after="160"/>
      </w:pPr>
      <w:r>
        <w:rPr>
          <w:rFonts w:ascii="Arial" w:cs="Arial" w:eastAsia="Arial" w:hAnsi="Arial"/>
          <w:b/>
          <w:bCs/>
          <w:color w:val="C4922A"/>
          <w:spacing w:val="120"/>
          <w:sz w:val="18"/>
          <w:szCs w:val="18"/>
        </w:rPr>
        <w:t xml:space="preserve">TYPEFACES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Display serif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Cormorant Garamond — Google Fonts, free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UI / Body sans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DM Sans — Google Fonts, free</w:t>
            </w:r>
          </w:p>
        </w:tc>
      </w:tr>
    </w:tbl>
    <w:p>
      <w:pPr>
        <w:spacing w:before="0" w:after="160"/>
      </w:pPr>
    </w:p>
    <w:p>
      <w:pPr>
        <w:spacing w:before="360" w:after="160"/>
      </w:pPr>
      <w:r>
        <w:rPr>
          <w:rFonts w:ascii="Arial" w:cs="Arial" w:eastAsia="Arial" w:hAnsi="Arial"/>
          <w:b/>
          <w:bCs/>
          <w:color w:val="C4922A"/>
          <w:spacing w:val="120"/>
          <w:sz w:val="18"/>
          <w:szCs w:val="18"/>
        </w:rPr>
        <w:t xml:space="preserve">TYPE SCALE &amp;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Wordmark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Cormorant Garamond Medium 500 · tracked +40 · navy · no italic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Hero headline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Cormorant Garamond Light 300 · 48–80px mobile · roman upright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Hero accent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Key emotional words in hero headline set in Gold · still roman, never italic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Subheads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Cormorant Garamond Regular 400 · italic permitted · warm grey or navy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Discovery questions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Cormorant Garamond Regular 400 · roman upright · never italic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Body copy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DM Sans Regular 400 · 16px · line-height 1.7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UI labels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DM Sans Medium 500 · 11–13px · tracked +120 · uppercase for section labels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Captions / helper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DM Sans Light 300 · 12–13px · warm grey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Buttons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DM Sans Medium 500 · 15px · tracked +10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Error messages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DM Sans Regular 400 · 14px · warm, never clinical</w:t>
            </w:r>
          </w:p>
        </w:tc>
      </w:tr>
    </w:tbl>
    <w:p>
      <w:pPr>
        <w:spacing w:before="0" w:after="160"/>
      </w:pPr>
    </w:p>
    <w:p>
      <w:pPr>
        <w:spacing w:before="360" w:after="160"/>
      </w:pPr>
      <w:r>
        <w:rPr>
          <w:rFonts w:ascii="Arial" w:cs="Arial" w:eastAsia="Arial" w:hAnsi="Arial"/>
          <w:b/>
          <w:bCs/>
          <w:color w:val="C4922A"/>
          <w:spacing w:val="120"/>
          <w:sz w:val="18"/>
          <w:szCs w:val="18"/>
        </w:rPr>
        <w:t xml:space="preserve">ITALIC RULES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Italic is a controlled accent — not a default style. Use it only for: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   — Subheads and secondary copy moments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   — Pull quotes and emotional callouts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Never use italic for: the wordmark, discovery session questions, button text, UI labels, or body copy.</w:t>
      </w:r>
    </w:p>
    <w:p>
      <w:pPr>
        <w:spacing w:before="0" w:after="160"/>
      </w:pPr>
    </w:p>
    <w:p>
      <w:pPr>
        <w:spacing w:before="360" w:after="160"/>
      </w:pPr>
      <w:r>
        <w:rPr>
          <w:rFonts w:ascii="Arial" w:cs="Arial" w:eastAsia="Arial" w:hAnsi="Arial"/>
          <w:b/>
          <w:bCs/>
          <w:color w:val="C4922A"/>
          <w:spacing w:val="120"/>
          <w:sz w:val="18"/>
          <w:szCs w:val="18"/>
        </w:rPr>
        <w:t xml:space="preserve">BANNED TYPEFACES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Inter · Roboto · Arial (UI use) · System fonts · Any variable font not listed above</w:t>
      </w:r>
    </w:p>
    <w:p>
      <w:pPr>
        <w:spacing w:before="0" w:after="120"/>
      </w:pPr>
      <w:r>
        <w:rPr>
          <w:rFonts w:ascii="Arial" w:cs="Arial" w:eastAsia="Arial" w:hAnsi="Arial"/>
          <w:i/>
          <w:iCs/>
          <w:color w:val="6B6560"/>
          <w:sz w:val="18"/>
          <w:szCs w:val="18"/>
        </w:rPr>
        <w:t xml:space="preserve">If a typeface isn't listed in this kit, it doesn't belong in wedin.ai.</w:t>
      </w:r>
    </w:p>
    <w:p>
      <w:pPr>
        <w:spacing w:before="0" w:after="200"/>
      </w:pPr>
    </w:p>
    <w:p>
      <w:pPr>
        <w:pBdr>
          <w:bottom w:val="single" w:color="E8E2D8" w:sz="4" w:space="1"/>
        </w:pBdr>
        <w:spacing w:before="0" w:after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C2B3A"/>
          <w:sz w:val="40"/>
          <w:szCs w:val="40"/>
        </w:rPr>
        <w:t xml:space="preserve">03  Logo &amp; Wordmark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The logo is the wordmark. There is no separate symbol or mark. This is a deliberate decision — a mark risks becoming generic. The wordmark is strong enough.</w:t>
      </w:r>
    </w:p>
    <w:p>
      <w:pPr>
        <w:spacing w:before="0" w:after="160"/>
      </w:pPr>
    </w:p>
    <w:p>
      <w:pPr>
        <w:spacing w:before="360" w:after="160"/>
      </w:pPr>
      <w:r>
        <w:rPr>
          <w:rFonts w:ascii="Arial" w:cs="Arial" w:eastAsia="Arial" w:hAnsi="Arial"/>
          <w:b/>
          <w:bCs/>
          <w:color w:val="C4922A"/>
          <w:spacing w:val="120"/>
          <w:sz w:val="18"/>
          <w:szCs w:val="18"/>
        </w:rPr>
        <w:t xml:space="preserve">WORDMARK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Typeface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Cormorant Garamond Medium 500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Tracking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Slightly open — +40 letter-spacing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Case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Mixed case — wedin.ai (lowercase w, lowercase a, .ai integral)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Primary lockup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Navy on cream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Reversed lockup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Cream on navy (dark backgrounds only)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Minimum size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24px digital · 12mm print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Clear space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Minimum 1x the cap-height on all sides</w:t>
            </w:r>
          </w:p>
        </w:tc>
      </w:tr>
    </w:tbl>
    <w:p>
      <w:pPr>
        <w:spacing w:before="0" w:after="160"/>
      </w:pPr>
    </w:p>
    <w:p>
      <w:pPr>
        <w:spacing w:before="360" w:after="160"/>
      </w:pPr>
      <w:r>
        <w:rPr>
          <w:rFonts w:ascii="Arial" w:cs="Arial" w:eastAsia="Arial" w:hAnsi="Arial"/>
          <w:b/>
          <w:bCs/>
          <w:color w:val="C4922A"/>
          <w:spacing w:val="120"/>
          <w:sz w:val="18"/>
          <w:szCs w:val="18"/>
        </w:rPr>
        <w:t xml:space="preserve">LOGO RULES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The .ai is integral to the name — never hide it, never apologise for it, never render it smaller than the rest of the wordmark.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Never add a symbol, icon, or graphic element alongside the wordmark.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Never stretch, rotate, recolour, or apply effects to the wordmark.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Never use gold as the wordmark colour. Gold is a product accent, not the logo colour.</w:t>
      </w:r>
    </w:p>
    <w:p>
      <w:pPr>
        <w:spacing w:before="0" w:after="120"/>
      </w:pPr>
      <w:r>
        <w:rPr>
          <w:rFonts w:ascii="Arial" w:cs="Arial" w:eastAsia="Arial" w:hAnsi="Arial"/>
          <w:i/>
          <w:iCs/>
          <w:color w:val="6B6560"/>
          <w:sz w:val="18"/>
          <w:szCs w:val="18"/>
        </w:rPr>
        <w:t xml:space="preserve">The wordmark on a cream background is the canonical logo. All other uses are secondary.</w:t>
      </w:r>
    </w:p>
    <w:p>
      <w:pPr>
        <w:spacing w:before="0" w:after="200"/>
      </w:pPr>
    </w:p>
    <w:p>
      <w:pPr>
        <w:pBdr>
          <w:bottom w:val="single" w:color="E8E2D8" w:sz="4" w:space="1"/>
        </w:pBdr>
        <w:spacing w:before="0" w:after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C2B3A"/>
          <w:sz w:val="40"/>
          <w:szCs w:val="40"/>
        </w:rPr>
        <w:t xml:space="preserve">04  UI Component Style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Warm minimalism. Components have enough presence to feel considered — soft elevation, gold focus states, warm completion moments. Not cold, not clinical.</w:t>
      </w:r>
    </w:p>
    <w:p>
      <w:pPr>
        <w:spacing w:before="0" w:after="160"/>
      </w:pPr>
    </w:p>
    <w:p>
      <w:pPr>
        <w:spacing w:before="360" w:after="160"/>
      </w:pPr>
      <w:r>
        <w:rPr>
          <w:rFonts w:ascii="Arial" w:cs="Arial" w:eastAsia="Arial" w:hAnsi="Arial"/>
          <w:b/>
          <w:bCs/>
          <w:color w:val="C4922A"/>
          <w:spacing w:val="120"/>
          <w:sz w:val="18"/>
          <w:szCs w:val="18"/>
        </w:rPr>
        <w:t xml:space="preserve">SPACING &amp;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Grid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8-point spacing grid. All spacing in multiples of 8px.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8px minimum on all interactive elements. Cards: 12–16px. Pills/chips: 100px.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Tap targets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44px minimum height on all interactive elements.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Layout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Mobile-first. Single dominant element per screen. One primary action per view.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Max content width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760px for reading content. 480px for form inputs.</w:t>
            </w:r>
          </w:p>
        </w:tc>
      </w:tr>
    </w:tbl>
    <w:p>
      <w:pPr>
        <w:spacing w:before="0" w:after="160"/>
      </w:pPr>
    </w:p>
    <w:p>
      <w:pPr>
        <w:spacing w:before="360" w:after="160"/>
      </w:pPr>
      <w:r>
        <w:rPr>
          <w:rFonts w:ascii="Arial" w:cs="Arial" w:eastAsia="Arial" w:hAnsi="Arial"/>
          <w:b/>
          <w:bCs/>
          <w:color w:val="C4922A"/>
          <w:spacing w:val="120"/>
          <w:sz w:val="18"/>
          <w:szCs w:val="18"/>
        </w:rPr>
        <w:t xml:space="preserve">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Primary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Navy fill · cream text · 10px radius · soft shadow · hover: lift + deeper shadow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Secondary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White fill · navy text · 1.5px navy border · 10px radius · hover: border darkens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Text / Ghost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No fill · gold text · no border · used for tertiary actions only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Disabled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50% opacity on primary · never hide disabled buttons, grey them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Height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48px standard · 40px compact (secondary contexts)</w:t>
            </w:r>
          </w:p>
        </w:tc>
      </w:tr>
    </w:tbl>
    <w:p>
      <w:pPr>
        <w:spacing w:before="0" w:after="160"/>
      </w:pPr>
    </w:p>
    <w:p>
      <w:pPr>
        <w:spacing w:before="360" w:after="160"/>
      </w:pPr>
      <w:r>
        <w:rPr>
          <w:rFonts w:ascii="Arial" w:cs="Arial" w:eastAsia="Arial" w:hAnsi="Arial"/>
          <w:b/>
          <w:bCs/>
          <w:color w:val="C4922A"/>
          <w:spacing w:val="120"/>
          <w:sz w:val="18"/>
          <w:szCs w:val="18"/>
        </w:rPr>
        <w:t xml:space="preserve">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Resting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Cream fill · 1.5px navy border at 12% opacity · 10px radius · subtle inset shadow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Focus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Gold border · 3px gold glow ring at 12% opacity · this is the signature moment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Error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Warm red border · error message below in DM Sans 14px warm grey · never aggressive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DM Sans · warm grey at 60% opacity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Label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The question IS the label — no separate field label above the input in discovery</w:t>
            </w:r>
          </w:p>
        </w:tc>
      </w:tr>
    </w:tbl>
    <w:p>
      <w:pPr>
        <w:spacing w:before="0" w:after="160"/>
      </w:pPr>
    </w:p>
    <w:p>
      <w:pPr>
        <w:spacing w:before="360" w:after="160"/>
      </w:pPr>
      <w:r>
        <w:rPr>
          <w:rFonts w:ascii="Arial" w:cs="Arial" w:eastAsia="Arial" w:hAnsi="Arial"/>
          <w:b/>
          <w:bCs/>
          <w:color w:val="C4922A"/>
          <w:spacing w:val="120"/>
          <w:sz w:val="18"/>
          <w:szCs w:val="18"/>
        </w:rPr>
        <w:t xml:space="preserve">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White (#FFFFFF) on cream surface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Border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1px navy at 6% opacity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Radius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16px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Shadow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0 4px 24px navy at 7% · 0 1px 4px navy at 4%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Padding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28–40px depending on content density</w:t>
            </w:r>
          </w:p>
        </w:tc>
      </w:tr>
    </w:tbl>
    <w:p>
      <w:pPr>
        <w:spacing w:before="0" w:after="160"/>
      </w:pPr>
    </w:p>
    <w:p>
      <w:pPr>
        <w:spacing w:before="360" w:after="160"/>
      </w:pPr>
      <w:r>
        <w:rPr>
          <w:rFonts w:ascii="Arial" w:cs="Arial" w:eastAsia="Arial" w:hAnsi="Arial"/>
          <w:b/>
          <w:bCs/>
          <w:color w:val="C4922A"/>
          <w:spacing w:val="120"/>
          <w:sz w:val="18"/>
          <w:szCs w:val="18"/>
        </w:rPr>
        <w:t xml:space="preserve">SELECTION CHIPS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Resting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Cream fill · 1.5px navy border at 12% · 100px radius · subtle shadow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Hover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Gold border · lifted shadow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Selected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Navy fill · cream text · navy border · deeper shadow</w:t>
            </w:r>
          </w:p>
        </w:tc>
      </w:tr>
    </w:tbl>
    <w:p>
      <w:pPr>
        <w:spacing w:before="0" w:after="160"/>
      </w:pPr>
    </w:p>
    <w:p>
      <w:pPr>
        <w:spacing w:before="360" w:after="160"/>
      </w:pPr>
      <w:r>
        <w:rPr>
          <w:rFonts w:ascii="Arial" w:cs="Arial" w:eastAsia="Arial" w:hAnsi="Arial"/>
          <w:b/>
          <w:bCs/>
          <w:color w:val="C4922A"/>
          <w:spacing w:val="120"/>
          <w:sz w:val="18"/>
          <w:szCs w:val="18"/>
        </w:rPr>
        <w:t xml:space="preserve">PROGRESS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Style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Thin bar — 3px height · cream background track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Fill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Navy to gold gradient, left to right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Radius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3px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Placement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Top of screen in discovery session · never percentage text shown</w:t>
            </w:r>
          </w:p>
        </w:tc>
      </w:tr>
    </w:tbl>
    <w:p>
      <w:pPr>
        <w:spacing w:before="0" w:after="160"/>
      </w:pPr>
    </w:p>
    <w:p>
      <w:pPr>
        <w:spacing w:before="360" w:after="160"/>
      </w:pPr>
      <w:r>
        <w:rPr>
          <w:rFonts w:ascii="Arial" w:cs="Arial" w:eastAsia="Arial" w:hAnsi="Arial"/>
          <w:b/>
          <w:bCs/>
          <w:color w:val="C4922A"/>
          <w:spacing w:val="120"/>
          <w:sz w:val="18"/>
          <w:szCs w:val="18"/>
        </w:rPr>
        <w:t xml:space="preserve">COMPLETION MOMENTS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Icon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Circle with checkmark · gold border · gold-tinted background · soft gold glow shadow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Heading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Cormorant Garamond Regular 400 · 22px · navy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Sub-copy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DM Sans Regular · 13px · warm grey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Animation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Single quiet fade-in · no confetti · no excessive celebration</w:t>
            </w:r>
          </w:p>
        </w:tc>
      </w:tr>
    </w:tbl>
    <w:p>
      <w:pPr>
        <w:spacing w:before="0" w:after="200"/>
      </w:pPr>
    </w:p>
    <w:p>
      <w:pPr>
        <w:pBdr>
          <w:bottom w:val="single" w:color="E8E2D8" w:sz="4" w:space="1"/>
        </w:pBdr>
        <w:spacing w:before="0" w:after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C2B3A"/>
          <w:sz w:val="40"/>
          <w:szCs w:val="40"/>
        </w:rPr>
        <w:t xml:space="preserve">05  Voice &amp; Copy Rules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The wedin.ai voice is a knowledgeable friend who has planned hundreds of weddings and genuinely wants yours to be perfect. Not a chatbot. Not a brand speaking at you.</w:t>
      </w:r>
    </w:p>
    <w:p>
      <w:pPr>
        <w:spacing w:before="0" w:after="160"/>
      </w:pPr>
    </w:p>
    <w:p>
      <w:pPr>
        <w:spacing w:before="360" w:after="160"/>
      </w:pPr>
      <w:r>
        <w:rPr>
          <w:rFonts w:ascii="Arial" w:cs="Arial" w:eastAsia="Arial" w:hAnsi="Arial"/>
          <w:b/>
          <w:bCs/>
          <w:color w:val="C4922A"/>
          <w:spacing w:val="120"/>
          <w:sz w:val="18"/>
          <w:szCs w:val="18"/>
        </w:rPr>
        <w:t xml:space="preserve">SIX VOICE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1. Say the thing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Don't circle it. Don't qualify it. Direct, warm, specific.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2. Use their language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'The moment you walk down the aisle' not 'processional input.'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3. No preamble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Never explain what you're about to do. Just do it.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4. Have a point of view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The brand knows things. It leads gently, doesn't just reflect.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5. Specific beats generic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'Your 47-song playlist has no arc' beats 'we help with music.'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6. Earn every word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If a word doesn't work, cut it.</w:t>
            </w:r>
          </w:p>
        </w:tc>
      </w:tr>
    </w:tbl>
    <w:p>
      <w:pPr>
        <w:spacing w:before="0" w:after="160"/>
      </w:pPr>
    </w:p>
    <w:p>
      <w:pPr>
        <w:spacing w:before="360" w:after="160"/>
      </w:pPr>
      <w:r>
        <w:rPr>
          <w:rFonts w:ascii="Arial" w:cs="Arial" w:eastAsia="Arial" w:hAnsi="Arial"/>
          <w:b/>
          <w:bCs/>
          <w:color w:val="C4922A"/>
          <w:spacing w:val="120"/>
          <w:sz w:val="18"/>
          <w:szCs w:val="18"/>
        </w:rPr>
        <w:t xml:space="preserve">BANNED WORDS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Seamless · Journey (metaphor) · Unlock · Leverage · Streamline · Elevate · Bespoke · Tailored · Solutions · Curated (unless genuinely specific) · 'Your dream wedding' · 'We're here to help' · 'It's that simple' · 'Powered by AI' · 'AI-driven' · 'Cutting-edge'</w:t>
      </w:r>
    </w:p>
    <w:p>
      <w:pPr>
        <w:spacing w:before="0" w:after="160"/>
      </w:pPr>
    </w:p>
    <w:p>
      <w:pPr>
        <w:spacing w:before="360" w:after="160"/>
      </w:pPr>
      <w:r>
        <w:rPr>
          <w:rFonts w:ascii="Arial" w:cs="Arial" w:eastAsia="Arial" w:hAnsi="Arial"/>
          <w:b/>
          <w:bCs/>
          <w:color w:val="C4922A"/>
          <w:spacing w:val="120"/>
          <w:sz w:val="18"/>
          <w:szCs w:val="18"/>
        </w:rPr>
        <w:t xml:space="preserve">DISCOVERY SESSION COPY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Open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With feeling, never logistics. Never lead with guest count or budget.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Question length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Short questions outperform long ones. One idea per question.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Labels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The question is the label. No separate field label above the input.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Acknowledgement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Conversational follow-on using what they said. Never 'Great choice!'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Errors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Warm: 'We hit a snag — let's try that again.' Never expose technical language.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Completion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 single quiet moment. Not confetti. Not excessive celebration.</w:t>
            </w:r>
          </w:p>
        </w:tc>
      </w:tr>
    </w:tbl>
    <w:p>
      <w:pPr>
        <w:spacing w:before="0" w:after="200"/>
      </w:pPr>
    </w:p>
    <w:p>
      <w:pPr>
        <w:pBdr>
          <w:bottom w:val="single" w:color="E8E2D8" w:sz="4" w:space="1"/>
        </w:pBdr>
        <w:spacing w:before="0" w:after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C2B3A"/>
          <w:sz w:val="40"/>
          <w:szCs w:val="40"/>
        </w:rPr>
        <w:t xml:space="preserve">06  Claude Code Reference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Load this document at the start of every Claude Code session alongside the master reference and UI brief. These are the exact values to use in code — no approximation.</w:t>
      </w:r>
    </w:p>
    <w:p>
      <w:pPr>
        <w:spacing w:before="0" w:after="160"/>
      </w:pPr>
    </w:p>
    <w:p>
      <w:pPr>
        <w:spacing w:before="360" w:after="160"/>
      </w:pPr>
      <w:r>
        <w:rPr>
          <w:rFonts w:ascii="Arial" w:cs="Arial" w:eastAsia="Arial" w:hAnsi="Arial"/>
          <w:b/>
          <w:bCs/>
          <w:color w:val="C4922A"/>
          <w:spacing w:val="120"/>
          <w:sz w:val="18"/>
          <w:szCs w:val="18"/>
        </w:rPr>
        <w:t xml:space="preserve">CSS VARIABLES</w:t>
      </w:r>
    </w:p>
    <w:p>
      <w:pPr>
        <w:shd w:fill="F5F0E8" w:val="clear"/>
        <w:spacing w:before="0" w:after="200"/>
      </w:pPr>
      <w:r>
        <w:rPr>
          <w:rFonts w:ascii="Courier New" w:cs="Courier New" w:eastAsia="Courier New" w:hAnsi="Courier New"/>
          <w:color w:val="1C2B3A"/>
          <w:sz w:val="18"/>
          <w:szCs w:val="18"/>
        </w:rPr>
        <w:t xml:space="preserve">:root {</w:t>
      </w:r>
      <w:r>
        <w:rPr>
          <w:rFonts w:ascii="Courier New" w:cs="Courier New" w:eastAsia="Courier New" w:hAnsi="Courier New"/>
          <w:color w:val="1C2B3A"/>
          <w:sz w:val="18"/>
          <w:szCs w:val="18"/>
        </w:rPr>
        <w:br/>
        <w:t xml:space="preserve">
  --cream:  #FAF7F2;   /* Primary surface */</w:t>
      </w:r>
      <w:r>
        <w:rPr>
          <w:rFonts w:ascii="Courier New" w:cs="Courier New" w:eastAsia="Courier New" w:hAnsi="Courier New"/>
          <w:color w:val="1C2B3A"/>
          <w:sz w:val="18"/>
          <w:szCs w:val="18"/>
        </w:rPr>
        <w:br/>
        <w:t xml:space="preserve">
  --navy:   #1C2B3A;   /* Type &amp; structure */</w:t>
      </w:r>
      <w:r>
        <w:rPr>
          <w:rFonts w:ascii="Courier New" w:cs="Courier New" w:eastAsia="Courier New" w:hAnsi="Courier New"/>
          <w:color w:val="1C2B3A"/>
          <w:sz w:val="18"/>
          <w:szCs w:val="18"/>
        </w:rPr>
        <w:br/>
        <w:t xml:space="preserve">
  --gold:   #C4922A;   /* Accent &amp; moments */</w:t>
      </w:r>
      <w:r>
        <w:rPr>
          <w:rFonts w:ascii="Courier New" w:cs="Courier New" w:eastAsia="Courier New" w:hAnsi="Courier New"/>
          <w:color w:val="1C2B3A"/>
          <w:sz w:val="18"/>
          <w:szCs w:val="18"/>
        </w:rPr>
        <w:br/>
        <w:t xml:space="preserve">
  --grey:   #6B6560;   /* Secondary text */</w:t>
      </w:r>
      <w:r>
        <w:rPr>
          <w:rFonts w:ascii="Courier New" w:cs="Courier New" w:eastAsia="Courier New" w:hAnsi="Courier New"/>
          <w:color w:val="1C2B3A"/>
          <w:sz w:val="18"/>
          <w:szCs w:val="18"/>
        </w:rPr>
        <w:br/>
        <w:t xml:space="preserve">
  --white:  #FFFFFF;   /* Card surfaces */</w:t>
      </w:r>
      <w:r>
        <w:rPr>
          <w:rFonts w:ascii="Courier New" w:cs="Courier New" w:eastAsia="Courier New" w:hAnsi="Courier New"/>
          <w:color w:val="1C2B3A"/>
          <w:sz w:val="18"/>
          <w:szCs w:val="18"/>
        </w:rPr>
        <w:br/>
        <w:t xml:space="preserve">
}</w:t>
      </w:r>
    </w:p>
    <w:p>
      <w:pPr>
        <w:spacing w:before="0" w:after="80"/>
      </w:pPr>
    </w:p>
    <w:p>
      <w:pPr>
        <w:spacing w:before="360" w:after="160"/>
      </w:pPr>
      <w:r>
        <w:rPr>
          <w:rFonts w:ascii="Arial" w:cs="Arial" w:eastAsia="Arial" w:hAnsi="Arial"/>
          <w:b/>
          <w:bCs/>
          <w:color w:val="C4922A"/>
          <w:spacing w:val="120"/>
          <w:sz w:val="18"/>
          <w:szCs w:val="18"/>
        </w:rPr>
        <w:t xml:space="preserve">GOOGLE FONTS IMPORT</w:t>
      </w:r>
    </w:p>
    <w:p>
      <w:pPr>
        <w:spacing w:before="0" w:after="200"/>
      </w:pPr>
      <w:r>
        <w:rPr>
          <w:rFonts w:ascii="Courier New" w:cs="Courier New" w:eastAsia="Courier New" w:hAnsi="Courier New"/>
          <w:color w:val="1C2B3A"/>
          <w:sz w:val="18"/>
          <w:szCs w:val="18"/>
        </w:rPr>
        <w:t xml:space="preserve">@import url('https://fonts.googleapis.com/css2?</w:t>
      </w:r>
      <w:r>
        <w:rPr>
          <w:rFonts w:ascii="Courier New" w:cs="Courier New" w:eastAsia="Courier New" w:hAnsi="Courier New"/>
          <w:color w:val="1C2B3A"/>
          <w:sz w:val="18"/>
          <w:szCs w:val="18"/>
        </w:rPr>
        <w:br/>
        <w:t xml:space="preserve">
  family=Cormorant+Garamond:ital,wght@0,300;0,400;0,500;1,400&amp;</w:t>
      </w:r>
      <w:r>
        <w:rPr>
          <w:rFonts w:ascii="Courier New" w:cs="Courier New" w:eastAsia="Courier New" w:hAnsi="Courier New"/>
          <w:color w:val="1C2B3A"/>
          <w:sz w:val="18"/>
          <w:szCs w:val="18"/>
        </w:rPr>
        <w:br/>
        <w:t xml:space="preserve">
  family=DM+Sans:wght@300;400;500&amp;display=swap');</w:t>
      </w:r>
    </w:p>
    <w:p>
      <w:pPr>
        <w:spacing w:before="0" w:after="80"/>
      </w:pPr>
    </w:p>
    <w:p>
      <w:pPr>
        <w:spacing w:before="360" w:after="160"/>
      </w:pPr>
      <w:r>
        <w:rPr>
          <w:rFonts w:ascii="Arial" w:cs="Arial" w:eastAsia="Arial" w:hAnsi="Arial"/>
          <w:b/>
          <w:bCs/>
          <w:color w:val="C4922A"/>
          <w:spacing w:val="120"/>
          <w:sz w:val="18"/>
          <w:szCs w:val="18"/>
        </w:rPr>
        <w:t xml:space="preserve">NON-NEGOTIABLE UI RULES FOR EVERY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Cognitive load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Reduce above all else. One dominant element per screen.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Primary action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One per view. Never two primary buttons side by side.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8px minimum on all interactive elements.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Spacing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8-point grid only. No arbitrary values.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Tap targets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44px minimum height on all tappable elements.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Mobile-first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Design for 390px width first. Scale up.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Account creation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After first moment of value — never before.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Progress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Auto-save always. Never lose a user's answers.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Dark patterns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None. No artificial urgency, no pre-checked boxes, no hidden costs.</w:t>
            </w:r>
          </w:p>
        </w:tc>
      </w:tr>
      <w:tr>
        <w:tc>
          <w:tcPr>
            <w:tcW w:type="dxa" w:w="2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Generic AI aesthetic</w:t>
            </w:r>
          </w:p>
        </w:tc>
        <w:tc>
          <w:tcPr>
            <w:tcW w:type="dxa" w:w="6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Forbidden. No purple gradients, no Inter/Roboto, no chatbot bubbles.</w:t>
            </w:r>
          </w:p>
        </w:tc>
      </w:tr>
    </w:tbl>
    <w:p>
      <w:pPr>
        <w:spacing w:before="0" w:after="240"/>
      </w:pPr>
    </w:p>
    <w:p>
      <w:pPr>
        <w:pBdr>
          <w:bottom w:val="single" w:color="C4922A" w:sz="4" w:space="1"/>
        </w:pBdr>
        <w:spacing w:before="0" w:after="0"/>
      </w:pPr>
    </w:p>
    <w:p>
      <w:pPr>
        <w:spacing w:before="0" w:after="160"/>
      </w:pPr>
    </w:p>
    <w:p>
      <w:pPr>
        <w:spacing w:before="0" w:after="80"/>
        <w:jc w:val="center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wedin.ai · Brand Kit v1.0 · March 2026 · Confidential</w:t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i/>
          <w:iCs/>
          <w:color w:val="1C2B3A"/>
          <w:sz w:val="20"/>
          <w:szCs w:val="20"/>
        </w:rPr>
        <w:t xml:space="preserve">Start with the music.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2D8" w:sz="4" w:space="1"/>
      </w:pBdr>
      <w:spacing w:before="200" w:after="0"/>
    </w:pPr>
    <w:r>
      <w:rPr>
        <w:rFonts w:ascii="Arial" w:cs="Arial" w:eastAsia="Arial" w:hAnsi="Arial"/>
        <w:color w:val="6B6560"/>
        <w:sz w:val="16"/>
        <w:szCs w:val="16"/>
      </w:rPr>
      <w:t xml:space="preserve">This document is the reference for all Claude Code build sessions. Load alongside master reference and UI brief.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2D8" w:sz="4" w:space="1"/>
      </w:pBdr>
      <w:spacing w:before="0" w:after="200"/>
    </w:pPr>
    <w:r>
      <w:rPr>
        <w:rFonts w:ascii="Arial" w:cs="Arial" w:eastAsia="Arial" w:hAnsi="Arial"/>
        <w:b/>
        <w:bCs/>
        <w:color w:val="1C2B3A"/>
        <w:sz w:val="20"/>
        <w:szCs w:val="20"/>
      </w:rPr>
      <w:t xml:space="preserve">wedin.ai</w:t>
    </w:r>
    <w:r>
      <w:rPr>
        <w:rFonts w:ascii="Arial" w:cs="Arial" w:eastAsia="Arial" w:hAnsi="Arial"/>
        <w:color w:val="6B6560"/>
        <w:sz w:val="18"/>
        <w:szCs w:val="18"/>
      </w:rPr>
      <w:t xml:space="preserve">   ·   Brand Kit v1.0   ·   March 2026   ·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C2B3A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1C2B3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2026-03-09T18:35:49.674Z</dcterms:created>
  <dcterms:modified xsi:type="dcterms:W3CDTF">2026-03-09T18:35:49.675Z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