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Merchant Maintenance Form</w:t>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nd2fzs4b9nc" w:id="0"/>
      <w:bookmarkEnd w:id="0"/>
      <w:r w:rsidDel="00000000" w:rsidR="00000000" w:rsidRPr="00000000">
        <w:rPr>
          <w:b w:val="1"/>
          <w:bCs w:val="1"/>
          <w:sz w:val="34"/>
          <w:szCs w:val="34"/>
          <w:rtl w:val="0"/>
        </w:rPr>
        <w:t xml:space="preserve">User Login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j2avzs96lqg"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The Login screen allows authorized users to access the application using their registered credentials.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l5l2bszfcil" w:id="2"/>
      <w:bookmarkEnd w:id="2"/>
      <w:r w:rsidDel="00000000" w:rsidR="00000000" w:rsidRPr="00000000">
        <w:rPr>
          <w:b w:val="1"/>
          <w:bCs w:val="1"/>
          <w:color w:val="000000"/>
          <w:sz w:val="26"/>
          <w:szCs w:val="26"/>
          <w:rtl w:val="0"/>
        </w:rPr>
        <w:t xml:space="preserve">Procedure</w:t>
      </w:r>
    </w:p>
    <w:p w:rsidR="00000000" w:rsidDel="00000000" w:rsidP="00000000" w:rsidRDefault="00000000" w:rsidRPr="00000000" w14:paraId="00000008">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Open the application.</w:t>
      </w:r>
    </w:p>
    <w:p w:rsidR="00000000" w:rsidDel="00000000" w:rsidP="00000000" w:rsidRDefault="00000000" w:rsidRPr="00000000" w14:paraId="0000000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Enter your registered email address in the Email Address field.</w:t>
      </w:r>
    </w:p>
    <w:p w:rsidR="00000000" w:rsidDel="00000000" w:rsidP="00000000" w:rsidRDefault="00000000" w:rsidRPr="00000000" w14:paraId="0000000A">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Enter your password in the Password field.</w:t>
      </w:r>
    </w:p>
    <w:p w:rsidR="00000000" w:rsidDel="00000000" w:rsidP="00000000" w:rsidRDefault="00000000" w:rsidRPr="00000000" w14:paraId="0000000B">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Click the Eye icon to view or hide the password if required.</w:t>
      </w:r>
    </w:p>
    <w:p w:rsidR="00000000" w:rsidDel="00000000" w:rsidP="00000000" w:rsidRDefault="00000000" w:rsidRPr="00000000" w14:paraId="0000000C">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If you have forgotten your password, click the Forgot Password? link to reset it.</w:t>
      </w:r>
    </w:p>
    <w:p w:rsidR="00000000" w:rsidDel="00000000" w:rsidP="00000000" w:rsidRDefault="00000000" w:rsidRPr="00000000" w14:paraId="0000000D">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Click the Log In button.</w:t>
      </w:r>
    </w:p>
    <w:p w:rsidR="00000000" w:rsidDel="00000000" w:rsidP="00000000" w:rsidRDefault="00000000" w:rsidRPr="00000000" w14:paraId="0000000E">
      <w:pPr>
        <w:spacing w:after="240" w:before="240" w:lineRule="auto"/>
        <w:rPr>
          <w:sz w:val="20"/>
          <w:szCs w:val="20"/>
        </w:rPr>
      </w:pPr>
      <w:r w:rsidDel="00000000" w:rsidR="00000000" w:rsidRPr="00000000">
        <w:rPr>
          <w:b w:val="1"/>
          <w:bCs w:val="1"/>
          <w:sz w:val="20"/>
          <w:szCs w:val="20"/>
          <w:rtl w:val="0"/>
        </w:rPr>
        <w:t xml:space="preserve">Result:</w:t>
        <w:br w:type="textWrapping"/>
      </w:r>
      <w:r w:rsidDel="00000000" w:rsidR="00000000" w:rsidRPr="00000000">
        <w:rPr>
          <w:sz w:val="20"/>
          <w:szCs w:val="20"/>
          <w:rtl w:val="0"/>
        </w:rPr>
        <w:t xml:space="preserve"> After successful authentication, the user will be redirected to the application's Home/Dashboard screen.</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10">
      <w:pPr>
        <w:jc w:val="left"/>
        <w:rPr>
          <w:b w:val="1"/>
          <w:bCs w:val="1"/>
          <w:sz w:val="20"/>
          <w:szCs w:val="20"/>
        </w:rPr>
      </w:pPr>
      <w:r w:rsidDel="00000000" w:rsidR="00000000" w:rsidRPr="00000000">
        <w:rPr>
          <w:rtl w:val="0"/>
        </w:rPr>
      </w:r>
    </w:p>
    <w:p w:rsidR="00000000" w:rsidDel="00000000" w:rsidP="00000000" w:rsidRDefault="00000000" w:rsidRPr="00000000" w14:paraId="00000011">
      <w:pPr>
        <w:jc w:val="center"/>
        <w:rPr>
          <w:b w:val="1"/>
          <w:bCs w:val="1"/>
          <w:sz w:val="20"/>
          <w:szCs w:val="20"/>
        </w:rPr>
      </w:pPr>
      <w:r w:rsidDel="00000000" w:rsidR="00000000" w:rsidRPr="00000000">
        <w:rPr>
          <w:b w:val="1"/>
          <w:bCs w:val="1"/>
          <w:sz w:val="20"/>
          <w:szCs w:val="20"/>
        </w:rPr>
        <w:drawing>
          <wp:inline distB="114300" distT="114300" distL="114300" distR="114300">
            <wp:extent cx="2114550" cy="3195638"/>
            <wp:effectExtent b="25400" l="25400" r="25400" t="2540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114550" cy="31956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jc w:val="left"/>
        <w:rPr>
          <w:b w:val="1"/>
          <w:bCs w:val="1"/>
          <w:sz w:val="20"/>
          <w:szCs w:val="20"/>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burqc3kejdl" w:id="3"/>
      <w:bookmarkEnd w:id="3"/>
      <w:r w:rsidDel="00000000" w:rsidR="00000000" w:rsidRPr="00000000">
        <w:rPr>
          <w:b w:val="1"/>
          <w:bCs w:val="1"/>
          <w:sz w:val="34"/>
          <w:szCs w:val="34"/>
          <w:rtl w:val="0"/>
        </w:rPr>
        <w:t xml:space="preserve">Open the Task Section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5rkrkvosdwtt" w:id="4"/>
      <w:bookmarkEnd w:id="4"/>
      <w:r w:rsidDel="00000000" w:rsidR="00000000" w:rsidRPr="00000000">
        <w:rPr>
          <w:b w:val="1"/>
          <w:bCs w:val="1"/>
          <w:color w:val="000000"/>
          <w:sz w:val="26"/>
          <w:szCs w:val="26"/>
          <w:rtl w:val="0"/>
        </w:rPr>
        <w:t xml:space="preserve">Purpose</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The Task section provides access to available forms within the application.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cnlru46uk27i" w:id="5"/>
      <w:bookmarkEnd w:id="5"/>
      <w:r w:rsidDel="00000000" w:rsidR="00000000" w:rsidRPr="00000000">
        <w:rPr>
          <w:b w:val="1"/>
          <w:bCs w:val="1"/>
          <w:color w:val="000000"/>
          <w:sz w:val="26"/>
          <w:szCs w:val="26"/>
          <w:rtl w:val="0"/>
        </w:rPr>
        <w:t xml:space="preserve">Procedure</w:t>
      </w:r>
    </w:p>
    <w:p w:rsidR="00000000" w:rsidDel="00000000" w:rsidP="00000000" w:rsidRDefault="00000000" w:rsidRPr="00000000" w14:paraId="00000017">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From the bottom navigation menu, select the Task tab.</w:t>
      </w:r>
    </w:p>
    <w:p w:rsidR="00000000" w:rsidDel="00000000" w:rsidP="00000000" w:rsidRDefault="00000000" w:rsidRPr="00000000" w14:paraId="00000018">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On the Task screen, click the Plus (+) button located at the bottom-right corner.</w:t>
      </w:r>
    </w:p>
    <w:p w:rsidR="00000000" w:rsidDel="00000000" w:rsidP="00000000" w:rsidRDefault="00000000" w:rsidRPr="00000000" w14:paraId="00000019">
      <w:pPr>
        <w:spacing w:after="240" w:before="240" w:lineRule="auto"/>
        <w:rPr>
          <w:sz w:val="20"/>
          <w:szCs w:val="20"/>
        </w:rPr>
      </w:pPr>
      <w:r w:rsidDel="00000000" w:rsidR="00000000" w:rsidRPr="00000000">
        <w:rPr>
          <w:b w:val="1"/>
          <w:bCs w:val="1"/>
          <w:sz w:val="20"/>
          <w:szCs w:val="20"/>
          <w:rtl w:val="0"/>
        </w:rPr>
        <w:t xml:space="preserve">Result:</w:t>
        <w:br w:type="textWrapping"/>
      </w:r>
      <w:r w:rsidDel="00000000" w:rsidR="00000000" w:rsidRPr="00000000">
        <w:rPr>
          <w:sz w:val="20"/>
          <w:szCs w:val="20"/>
          <w:rtl w:val="0"/>
        </w:rPr>
        <w:t xml:space="preserve"> The form search screen will be displayed.</w:t>
      </w:r>
    </w:p>
    <w:p w:rsidR="00000000" w:rsidDel="00000000" w:rsidP="00000000" w:rsidRDefault="00000000" w:rsidRPr="00000000" w14:paraId="0000001A">
      <w:pPr>
        <w:spacing w:after="240" w:before="240" w:lineRule="auto"/>
        <w:rPr>
          <w:sz w:val="20"/>
          <w:szCs w:val="20"/>
        </w:rPr>
      </w:pPr>
      <w:r w:rsidDel="00000000" w:rsidR="00000000" w:rsidRPr="00000000">
        <w:rPr>
          <w:rtl w:val="0"/>
        </w:rPr>
      </w:r>
    </w:p>
    <w:p w:rsidR="00000000" w:rsidDel="00000000" w:rsidP="00000000" w:rsidRDefault="00000000" w:rsidRPr="00000000" w14:paraId="0000001B">
      <w:pPr>
        <w:jc w:val="center"/>
        <w:rPr>
          <w:b w:val="1"/>
          <w:bCs w:val="1"/>
          <w:sz w:val="20"/>
          <w:szCs w:val="20"/>
        </w:rPr>
      </w:pPr>
      <w:r w:rsidDel="00000000" w:rsidR="00000000" w:rsidRPr="00000000">
        <w:rPr>
          <w:b w:val="1"/>
          <w:bCs w:val="1"/>
          <w:sz w:val="20"/>
          <w:szCs w:val="20"/>
        </w:rPr>
        <w:drawing>
          <wp:inline distB="114300" distT="114300" distL="114300" distR="114300">
            <wp:extent cx="2281238" cy="4076700"/>
            <wp:effectExtent b="25400" l="25400" r="25400" t="254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1238" cy="4076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jc w:val="center"/>
        <w:rPr>
          <w:b w:val="1"/>
          <w:bCs w:val="1"/>
          <w:sz w:val="20"/>
          <w:szCs w:val="20"/>
        </w:rPr>
      </w:pPr>
      <w:r w:rsidDel="00000000" w:rsidR="00000000" w:rsidRPr="00000000">
        <w:rPr>
          <w:rtl w:val="0"/>
        </w:rPr>
      </w:r>
    </w:p>
    <w:p w:rsidR="00000000" w:rsidDel="00000000" w:rsidP="00000000" w:rsidRDefault="00000000" w:rsidRPr="00000000" w14:paraId="0000001D">
      <w:pPr>
        <w:jc w:val="center"/>
        <w:rPr>
          <w:b w:val="1"/>
          <w:bCs w:val="1"/>
          <w:sz w:val="20"/>
          <w:szCs w:val="20"/>
        </w:rPr>
      </w:pPr>
      <w:r w:rsidDel="00000000" w:rsidR="00000000" w:rsidRPr="00000000">
        <w:rPr>
          <w:rtl w:val="0"/>
        </w:rPr>
      </w:r>
    </w:p>
    <w:p w:rsidR="00000000" w:rsidDel="00000000" w:rsidP="00000000" w:rsidRDefault="00000000" w:rsidRPr="00000000" w14:paraId="0000001E">
      <w:pPr>
        <w:jc w:val="center"/>
        <w:rPr>
          <w:b w:val="1"/>
          <w:bCs w:val="1"/>
          <w:sz w:val="20"/>
          <w:szCs w:val="20"/>
        </w:rPr>
      </w:pPr>
      <w:r w:rsidDel="00000000" w:rsidR="00000000" w:rsidRPr="00000000">
        <w:rPr>
          <w:rtl w:val="0"/>
        </w:rPr>
      </w:r>
    </w:p>
    <w:p w:rsidR="00000000" w:rsidDel="00000000" w:rsidP="00000000" w:rsidRDefault="00000000" w:rsidRPr="00000000" w14:paraId="0000001F">
      <w:pPr>
        <w:jc w:val="left"/>
        <w:rPr>
          <w:b w:val="1"/>
          <w:bCs w:val="1"/>
          <w:sz w:val="20"/>
          <w:szCs w:val="20"/>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7m5b9yyfblhl" w:id="6"/>
      <w:bookmarkEnd w:id="6"/>
      <w:r w:rsidDel="00000000" w:rsidR="00000000" w:rsidRPr="00000000">
        <w:rPr>
          <w:b w:val="1"/>
          <w:bCs w:val="1"/>
          <w:sz w:val="34"/>
          <w:szCs w:val="34"/>
          <w:rtl w:val="0"/>
        </w:rPr>
        <w:t xml:space="preserve">Search and Open the Merchant Maintenance Form</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47ap522tceze" w:id="7"/>
      <w:bookmarkEnd w:id="7"/>
      <w:r w:rsidDel="00000000" w:rsidR="00000000" w:rsidRPr="00000000">
        <w:rPr>
          <w:b w:val="1"/>
          <w:bCs w:val="1"/>
          <w:color w:val="000000"/>
          <w:sz w:val="26"/>
          <w:szCs w:val="26"/>
          <w:rtl w:val="0"/>
        </w:rPr>
        <w:t xml:space="preserve">Purpose</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The search screen enables users to locate and open the required form.</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aw1t1jkphznw" w:id="8"/>
      <w:bookmarkEnd w:id="8"/>
      <w:r w:rsidDel="00000000" w:rsidR="00000000" w:rsidRPr="00000000">
        <w:rPr>
          <w:b w:val="1"/>
          <w:bCs w:val="1"/>
          <w:color w:val="000000"/>
          <w:sz w:val="26"/>
          <w:szCs w:val="26"/>
          <w:rtl w:val="0"/>
        </w:rPr>
        <w:t xml:space="preserve">Procedure</w:t>
      </w:r>
    </w:p>
    <w:p w:rsidR="00000000" w:rsidDel="00000000" w:rsidP="00000000" w:rsidRDefault="00000000" w:rsidRPr="00000000" w14:paraId="00000024">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Enter Merchant Maintenance in the search box.</w:t>
      </w:r>
    </w:p>
    <w:p w:rsidR="00000000" w:rsidDel="00000000" w:rsidP="00000000" w:rsidRDefault="00000000" w:rsidRPr="00000000" w14:paraId="00000025">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The Merchant Maintenance form will appear in the search results.</w:t>
      </w:r>
    </w:p>
    <w:p w:rsidR="00000000" w:rsidDel="00000000" w:rsidP="00000000" w:rsidRDefault="00000000" w:rsidRPr="00000000" w14:paraId="00000026">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Click the Merchant Maintenance form card to open it.</w:t>
      </w:r>
    </w:p>
    <w:p w:rsidR="00000000" w:rsidDel="00000000" w:rsidP="00000000" w:rsidRDefault="00000000" w:rsidRPr="00000000" w14:paraId="00000027">
      <w:pPr>
        <w:spacing w:after="240" w:before="240" w:lineRule="auto"/>
        <w:rPr>
          <w:b w:val="1"/>
          <w:bCs w:val="1"/>
          <w:sz w:val="20"/>
          <w:szCs w:val="20"/>
        </w:rPr>
      </w:pPr>
      <w:r w:rsidDel="00000000" w:rsidR="00000000" w:rsidRPr="00000000">
        <w:rPr>
          <w:b w:val="1"/>
          <w:bCs w:val="1"/>
          <w:sz w:val="20"/>
          <w:szCs w:val="20"/>
          <w:rtl w:val="0"/>
        </w:rPr>
        <w:t xml:space="preserve">Result:</w:t>
        <w:br w:type="textWrapping"/>
        <w:t xml:space="preserve"> </w:t>
      </w:r>
      <w:r w:rsidDel="00000000" w:rsidR="00000000" w:rsidRPr="00000000">
        <w:rPr>
          <w:sz w:val="20"/>
          <w:szCs w:val="20"/>
          <w:rtl w:val="0"/>
        </w:rPr>
        <w:t xml:space="preserve">The Merchant Maintenance form will open, allowing the user to begin entering the required information</w:t>
      </w:r>
      <w:r w:rsidDel="00000000" w:rsidR="00000000" w:rsidRPr="00000000">
        <w:rPr>
          <w:b w:val="1"/>
          <w:bCs w:val="1"/>
          <w:sz w:val="20"/>
          <w:szCs w:val="20"/>
          <w:rtl w:val="0"/>
        </w:rPr>
        <w:t xml:space="preserve">.</w:t>
      </w:r>
    </w:p>
    <w:p w:rsidR="00000000" w:rsidDel="00000000" w:rsidP="00000000" w:rsidRDefault="00000000" w:rsidRPr="00000000" w14:paraId="00000028">
      <w:pPr>
        <w:jc w:val="left"/>
        <w:rPr>
          <w:b w:val="1"/>
          <w:bCs w:val="1"/>
          <w:sz w:val="20"/>
          <w:szCs w:val="20"/>
        </w:rPr>
      </w:pPr>
      <w:r w:rsidDel="00000000" w:rsidR="00000000" w:rsidRPr="00000000">
        <w:rPr>
          <w:rtl w:val="0"/>
        </w:rPr>
      </w:r>
    </w:p>
    <w:p w:rsidR="00000000" w:rsidDel="00000000" w:rsidP="00000000" w:rsidRDefault="00000000" w:rsidRPr="00000000" w14:paraId="00000029">
      <w:pPr>
        <w:jc w:val="center"/>
        <w:rPr>
          <w:b w:val="1"/>
          <w:bCs w:val="1"/>
          <w:sz w:val="20"/>
          <w:szCs w:val="20"/>
        </w:rPr>
      </w:pPr>
      <w:r w:rsidDel="00000000" w:rsidR="00000000" w:rsidRPr="00000000">
        <w:rPr>
          <w:b w:val="1"/>
          <w:bCs w:val="1"/>
          <w:sz w:val="20"/>
          <w:szCs w:val="20"/>
        </w:rPr>
        <w:drawing>
          <wp:inline distB="114300" distT="114300" distL="114300" distR="114300">
            <wp:extent cx="1981200" cy="3914079"/>
            <wp:effectExtent b="25400" l="25400" r="25400" t="254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81200" cy="391407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jc w:val="center"/>
        <w:rPr>
          <w:b w:val="1"/>
          <w:bCs w:val="1"/>
          <w:sz w:val="20"/>
          <w:szCs w:val="20"/>
        </w:rPr>
      </w:pPr>
      <w:r w:rsidDel="00000000" w:rsidR="00000000" w:rsidRPr="00000000">
        <w:rPr>
          <w:rtl w:val="0"/>
        </w:rPr>
      </w:r>
    </w:p>
    <w:p w:rsidR="00000000" w:rsidDel="00000000" w:rsidP="00000000" w:rsidRDefault="00000000" w:rsidRPr="00000000" w14:paraId="0000002B">
      <w:pPr>
        <w:jc w:val="center"/>
        <w:rPr>
          <w:b w:val="1"/>
          <w:bCs w:val="1"/>
          <w:sz w:val="20"/>
          <w:szCs w:val="20"/>
        </w:rPr>
      </w:pPr>
      <w:r w:rsidDel="00000000" w:rsidR="00000000" w:rsidRPr="00000000">
        <w:rPr>
          <w:rtl w:val="0"/>
        </w:rPr>
      </w:r>
    </w:p>
    <w:p w:rsidR="00000000" w:rsidDel="00000000" w:rsidP="00000000" w:rsidRDefault="00000000" w:rsidRPr="00000000" w14:paraId="0000002C">
      <w:pPr>
        <w:jc w:val="center"/>
        <w:rPr>
          <w:b w:val="1"/>
          <w:bCs w:val="1"/>
          <w:sz w:val="20"/>
          <w:szCs w:val="20"/>
        </w:rPr>
      </w:pPr>
      <w:r w:rsidDel="00000000" w:rsidR="00000000" w:rsidRPr="00000000">
        <w:rPr>
          <w:rtl w:val="0"/>
        </w:rPr>
      </w:r>
    </w:p>
    <w:p w:rsidR="00000000" w:rsidDel="00000000" w:rsidP="00000000" w:rsidRDefault="00000000" w:rsidRPr="00000000" w14:paraId="0000002D">
      <w:pPr>
        <w:jc w:val="center"/>
        <w:rPr>
          <w:b w:val="1"/>
          <w:bCs w:val="1"/>
          <w:sz w:val="20"/>
          <w:szCs w:val="20"/>
        </w:rPr>
      </w:pPr>
      <w:r w:rsidDel="00000000" w:rsidR="00000000" w:rsidRPr="00000000">
        <w:rPr>
          <w:rtl w:val="0"/>
        </w:rPr>
      </w:r>
    </w:p>
    <w:p w:rsidR="00000000" w:rsidDel="00000000" w:rsidP="00000000" w:rsidRDefault="00000000" w:rsidRPr="00000000" w14:paraId="0000002E">
      <w:pPr>
        <w:jc w:val="center"/>
        <w:rPr>
          <w:b w:val="1"/>
          <w:bCs w:val="1"/>
          <w:sz w:val="20"/>
          <w:szCs w:val="20"/>
        </w:rPr>
      </w:pPr>
      <w:r w:rsidDel="00000000" w:rsidR="00000000" w:rsidRPr="00000000">
        <w:rPr>
          <w:rtl w:val="0"/>
        </w:rPr>
      </w:r>
    </w:p>
    <w:p w:rsidR="00000000" w:rsidDel="00000000" w:rsidP="00000000" w:rsidRDefault="00000000" w:rsidRPr="00000000" w14:paraId="0000002F">
      <w:pPr>
        <w:jc w:val="center"/>
        <w:rPr>
          <w:b w:val="1"/>
          <w:bCs w:val="1"/>
          <w:sz w:val="20"/>
          <w:szCs w:val="20"/>
        </w:rPr>
      </w:pPr>
      <w:r w:rsidDel="00000000" w:rsidR="00000000" w:rsidRPr="00000000">
        <w:rPr>
          <w:rtl w:val="0"/>
        </w:rPr>
      </w:r>
    </w:p>
    <w:p w:rsidR="00000000" w:rsidDel="00000000" w:rsidP="00000000" w:rsidRDefault="00000000" w:rsidRPr="00000000" w14:paraId="00000030">
      <w:pPr>
        <w:jc w:val="center"/>
        <w:rPr>
          <w:b w:val="1"/>
          <w:bCs w:val="1"/>
          <w:sz w:val="20"/>
          <w:szCs w:val="20"/>
        </w:rPr>
      </w:pPr>
      <w:r w:rsidDel="00000000" w:rsidR="00000000" w:rsidRPr="00000000">
        <w:rPr>
          <w:rtl w:val="0"/>
        </w:rPr>
      </w:r>
    </w:p>
    <w:p w:rsidR="00000000" w:rsidDel="00000000" w:rsidP="00000000" w:rsidRDefault="00000000" w:rsidRPr="00000000" w14:paraId="00000031">
      <w:pPr>
        <w:jc w:val="left"/>
        <w:rPr>
          <w:b w:val="1"/>
          <w:bCs w:val="1"/>
          <w:sz w:val="20"/>
          <w:szCs w:val="20"/>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36"/>
          <w:szCs w:val="36"/>
        </w:rPr>
      </w:pPr>
      <w:bookmarkStart w:colFirst="0" w:colLast="0" w:name="_gr6df77h95ea" w:id="9"/>
      <w:bookmarkEnd w:id="9"/>
      <w:r w:rsidDel="00000000" w:rsidR="00000000" w:rsidRPr="00000000">
        <w:rPr>
          <w:b w:val="1"/>
          <w:bCs w:val="1"/>
          <w:sz w:val="36"/>
          <w:szCs w:val="36"/>
          <w:rtl w:val="0"/>
        </w:rPr>
        <w:t xml:space="preserve">Merchant Maintenance – Update Request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gy3gycqso79" w:id="10"/>
      <w:bookmarkEnd w:id="10"/>
      <w:r w:rsidDel="00000000" w:rsidR="00000000" w:rsidRPr="00000000">
        <w:rPr>
          <w:b w:val="1"/>
          <w:bCs w:val="1"/>
          <w:color w:val="000000"/>
          <w:sz w:val="26"/>
          <w:szCs w:val="26"/>
          <w:rtl w:val="0"/>
        </w:rPr>
        <w:t xml:space="preserve">Purpose</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The Merchant Maintenance form allows users to submit maintenance requests for an existing merchant. Users can either report an issue related to the merchant or request updates to the merchant's account and product information.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dk5uedr2dc77" w:id="11"/>
      <w:bookmarkEnd w:id="11"/>
      <w:r w:rsidDel="00000000" w:rsidR="00000000" w:rsidRPr="00000000">
        <w:rPr>
          <w:b w:val="1"/>
          <w:bCs w:val="1"/>
          <w:color w:val="000000"/>
          <w:sz w:val="26"/>
          <w:szCs w:val="26"/>
          <w:rtl w:val="0"/>
        </w:rPr>
        <w:t xml:space="preserve">Procedure</w:t>
      </w:r>
    </w:p>
    <w:p w:rsidR="00000000" w:rsidDel="00000000" w:rsidP="00000000" w:rsidRDefault="00000000" w:rsidRPr="00000000" w14:paraId="00000036">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Select the required merchant from the Select Merchant dropdown list.</w:t>
      </w:r>
    </w:p>
    <w:p w:rsidR="00000000" w:rsidDel="00000000" w:rsidP="00000000" w:rsidRDefault="00000000" w:rsidRPr="00000000" w14:paraId="00000037">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Choose the appropriate maintenance request type:</w:t>
      </w:r>
    </w:p>
    <w:p w:rsidR="00000000" w:rsidDel="00000000" w:rsidP="00000000" w:rsidRDefault="00000000" w:rsidRPr="00000000" w14:paraId="00000038">
      <w:pPr>
        <w:numPr>
          <w:ilvl w:val="1"/>
          <w:numId w:val="1"/>
        </w:numPr>
        <w:spacing w:after="240" w:before="0" w:beforeAutospacing="0" w:lineRule="auto"/>
        <w:ind w:left="1440" w:hanging="360"/>
        <w:rPr>
          <w:sz w:val="20"/>
          <w:szCs w:val="20"/>
        </w:rPr>
      </w:pPr>
      <w:r w:rsidDel="00000000" w:rsidR="00000000" w:rsidRPr="00000000">
        <w:rPr>
          <w:sz w:val="20"/>
          <w:szCs w:val="20"/>
          <w:rtl w:val="0"/>
        </w:rPr>
        <w:t xml:space="preserve">Issues</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vc2pr74h0goc" w:id="12"/>
      <w:bookmarkEnd w:id="12"/>
      <w:r w:rsidDel="00000000" w:rsidR="00000000" w:rsidRPr="00000000">
        <w:rPr>
          <w:b w:val="1"/>
          <w:bCs w:val="1"/>
          <w:color w:val="000000"/>
          <w:sz w:val="22"/>
          <w:szCs w:val="22"/>
          <w:rtl w:val="0"/>
        </w:rPr>
        <w:t xml:space="preserve">If Issues is selected:</w:t>
      </w:r>
    </w:p>
    <w:p w:rsidR="00000000" w:rsidDel="00000000" w:rsidP="00000000" w:rsidRDefault="00000000" w:rsidRPr="00000000" w14:paraId="0000003A">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Click the Enter Issues button.</w:t>
      </w:r>
    </w:p>
    <w:p w:rsidR="00000000" w:rsidDel="00000000" w:rsidP="00000000" w:rsidRDefault="00000000" w:rsidRPr="00000000" w14:paraId="0000003B">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Enter a clear description of the issue in the provided text box.</w:t>
      </w:r>
    </w:p>
    <w:p w:rsidR="00000000" w:rsidDel="00000000" w:rsidP="00000000" w:rsidRDefault="00000000" w:rsidRPr="00000000" w14:paraId="0000003C">
      <w:pPr>
        <w:numPr>
          <w:ilvl w:val="0"/>
          <w:numId w:val="6"/>
        </w:numPr>
        <w:spacing w:after="240" w:before="0" w:beforeAutospacing="0" w:lineRule="auto"/>
        <w:ind w:left="720" w:hanging="360"/>
        <w:rPr>
          <w:b w:val="1"/>
          <w:bCs w:val="1"/>
          <w:sz w:val="20"/>
          <w:szCs w:val="20"/>
        </w:rPr>
      </w:pPr>
      <w:r w:rsidDel="00000000" w:rsidR="00000000" w:rsidRPr="00000000">
        <w:rPr>
          <w:sz w:val="20"/>
          <w:szCs w:val="20"/>
          <w:rtl w:val="0"/>
        </w:rPr>
        <w:t xml:space="preserve">Review the entered information</w:t>
      </w:r>
      <w:r w:rsidDel="00000000" w:rsidR="00000000" w:rsidRPr="00000000">
        <w:rPr>
          <w:b w:val="1"/>
          <w:bCs w:val="1"/>
          <w:sz w:val="20"/>
          <w:szCs w:val="20"/>
          <w:rtl w:val="0"/>
        </w:rPr>
        <w:t xml:space="preserve">.</w:t>
      </w:r>
    </w:p>
    <w:p w:rsidR="00000000" w:rsidDel="00000000" w:rsidP="00000000" w:rsidRDefault="00000000" w:rsidRPr="00000000" w14:paraId="0000003D">
      <w:pPr>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2933700" cy="4027867"/>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933700" cy="402786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sz w:val="28"/>
          <w:szCs w:val="28"/>
        </w:rPr>
      </w:pPr>
      <w:bookmarkStart w:colFirst="0" w:colLast="0" w:name="_2ji0dktabspx" w:id="13"/>
      <w:bookmarkEnd w:id="13"/>
      <w:r w:rsidDel="00000000" w:rsidR="00000000" w:rsidRPr="00000000">
        <w:rPr>
          <w:b w:val="1"/>
          <w:bCs w:val="1"/>
          <w:color w:val="000000"/>
          <w:sz w:val="28"/>
          <w:szCs w:val="28"/>
          <w:rtl w:val="0"/>
        </w:rPr>
        <w:t xml:space="preserve">      New Update Request </w:t>
      </w:r>
      <w:r w:rsidDel="00000000" w:rsidR="00000000" w:rsidRPr="00000000">
        <w:rPr>
          <w:rtl w:val="0"/>
        </w:rPr>
      </w:r>
    </w:p>
    <w:p w:rsidR="00000000" w:rsidDel="00000000" w:rsidP="00000000" w:rsidRDefault="00000000" w:rsidRPr="00000000" w14:paraId="00000040">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Select the Type.</w:t>
      </w:r>
    </w:p>
    <w:p w:rsidR="00000000" w:rsidDel="00000000" w:rsidP="00000000" w:rsidRDefault="00000000" w:rsidRPr="00000000" w14:paraId="00000041">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Select the Bank Partner.</w:t>
      </w:r>
    </w:p>
    <w:p w:rsidR="00000000" w:rsidDel="00000000" w:rsidP="00000000" w:rsidRDefault="00000000" w:rsidRPr="00000000" w14:paraId="00000042">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Choose either a New Account or Existing Account.</w:t>
      </w:r>
    </w:p>
    <w:p w:rsidR="00000000" w:rsidDel="00000000" w:rsidP="00000000" w:rsidRDefault="00000000" w:rsidRPr="00000000" w14:paraId="00000043">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If applicable, enable the Product Offer option.</w:t>
      </w:r>
    </w:p>
    <w:p w:rsidR="00000000" w:rsidDel="00000000" w:rsidP="00000000" w:rsidRDefault="00000000" w:rsidRPr="00000000" w14:paraId="00000044">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Select the Product Offer.</w:t>
      </w:r>
    </w:p>
    <w:p w:rsidR="00000000" w:rsidDel="00000000" w:rsidP="00000000" w:rsidRDefault="00000000" w:rsidRPr="00000000" w14:paraId="00000045">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Select the Product.</w:t>
      </w:r>
    </w:p>
    <w:p w:rsidR="00000000" w:rsidDel="00000000" w:rsidP="00000000" w:rsidRDefault="00000000" w:rsidRPr="00000000" w14:paraId="00000046">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Enter the Product Category, if applicable.</w:t>
      </w:r>
    </w:p>
    <w:p w:rsidR="00000000" w:rsidDel="00000000" w:rsidP="00000000" w:rsidRDefault="00000000" w:rsidRPr="00000000" w14:paraId="0000004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Under the Information section, select the QR Type.</w:t>
      </w:r>
    </w:p>
    <w:p w:rsidR="00000000" w:rsidDel="00000000" w:rsidP="00000000" w:rsidRDefault="00000000" w:rsidRPr="00000000" w14:paraId="00000048">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Enter the QR Quantity.</w:t>
      </w:r>
    </w:p>
    <w:p w:rsidR="00000000" w:rsidDel="00000000" w:rsidP="00000000" w:rsidRDefault="00000000" w:rsidRPr="00000000" w14:paraId="00000049">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Click the Add (+) button to add the QR details.</w:t>
      </w:r>
    </w:p>
    <w:p w:rsidR="00000000" w:rsidDel="00000000" w:rsidP="00000000" w:rsidRDefault="00000000" w:rsidRPr="00000000" w14:paraId="0000004A">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If required, use the Delete (-) button to remove an existing record.</w:t>
      </w:r>
    </w:p>
    <w:p w:rsidR="00000000" w:rsidDel="00000000" w:rsidP="00000000" w:rsidRDefault="00000000" w:rsidRPr="00000000" w14:paraId="0000004B">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Review all the entered information before submission.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rfdwnzfugjz1" w:id="14"/>
      <w:bookmarkEnd w:id="14"/>
      <w:r w:rsidDel="00000000" w:rsidR="00000000" w:rsidRPr="00000000">
        <w:rPr>
          <w:b w:val="1"/>
          <w:bCs w:val="1"/>
          <w:color w:val="000000"/>
          <w:sz w:val="26"/>
          <w:szCs w:val="26"/>
          <w:rtl w:val="0"/>
        </w:rPr>
        <w:t xml:space="preserve">Available Actions</w:t>
      </w:r>
    </w:p>
    <w:p w:rsidR="00000000" w:rsidDel="00000000" w:rsidP="00000000" w:rsidRDefault="00000000" w:rsidRPr="00000000" w14:paraId="0000004D">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Add (+) – Adds the entered QR details to the list.</w:t>
      </w:r>
    </w:p>
    <w:p w:rsidR="00000000" w:rsidDel="00000000" w:rsidP="00000000" w:rsidRDefault="00000000" w:rsidRPr="00000000" w14:paraId="0000004E">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Delete (-) – Removes the selected QR record from the list.</w:t>
      </w:r>
    </w:p>
    <w:p w:rsidR="00000000" w:rsidDel="00000000" w:rsidP="00000000" w:rsidRDefault="00000000" w:rsidRPr="00000000" w14:paraId="0000004F">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Draft – Saves the maintenance request as a draft for completion at a later time.</w:t>
      </w:r>
    </w:p>
    <w:p w:rsidR="00000000" w:rsidDel="00000000" w:rsidP="00000000" w:rsidRDefault="00000000" w:rsidRPr="00000000" w14:paraId="00000050">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Submit – Validates the entered information and submits the maintenance request for further processing.</w:t>
      </w:r>
    </w:p>
    <w:p w:rsidR="00000000" w:rsidDel="00000000" w:rsidP="00000000" w:rsidRDefault="00000000" w:rsidRPr="00000000" w14:paraId="00000051">
      <w:pPr>
        <w:spacing w:after="240" w:before="240" w:lineRule="auto"/>
        <w:rPr>
          <w:sz w:val="20"/>
          <w:szCs w:val="20"/>
        </w:rPr>
      </w:pPr>
      <w:r w:rsidDel="00000000" w:rsidR="00000000" w:rsidRPr="00000000">
        <w:rPr>
          <w:rtl w:val="0"/>
        </w:rPr>
      </w:r>
    </w:p>
    <w:p w:rsidR="00000000" w:rsidDel="00000000" w:rsidP="00000000" w:rsidRDefault="00000000" w:rsidRPr="00000000" w14:paraId="00000052">
      <w:pPr>
        <w:spacing w:after="240" w:before="240" w:lineRule="auto"/>
        <w:rPr>
          <w:sz w:val="20"/>
          <w:szCs w:val="20"/>
        </w:rPr>
      </w:pPr>
      <w:r w:rsidDel="00000000" w:rsidR="00000000" w:rsidRPr="00000000">
        <w:rPr>
          <w:rtl w:val="0"/>
        </w:rPr>
      </w:r>
    </w:p>
    <w:p w:rsidR="00000000" w:rsidDel="00000000" w:rsidP="00000000" w:rsidRDefault="00000000" w:rsidRPr="00000000" w14:paraId="00000053">
      <w:pPr>
        <w:jc w:val="left"/>
        <w:rPr>
          <w:b w:val="1"/>
          <w:bCs w:val="1"/>
          <w:sz w:val="20"/>
          <w:szCs w:val="20"/>
        </w:rPr>
      </w:pPr>
      <w:r w:rsidDel="00000000" w:rsidR="00000000" w:rsidRPr="00000000">
        <w:rPr>
          <w:rtl w:val="0"/>
        </w:rPr>
      </w:r>
    </w:p>
    <w:p w:rsidR="00000000" w:rsidDel="00000000" w:rsidP="00000000" w:rsidRDefault="00000000" w:rsidRPr="00000000" w14:paraId="00000054">
      <w:pPr>
        <w:jc w:val="center"/>
        <w:rPr>
          <w:b w:val="1"/>
          <w:bCs w:val="1"/>
          <w:sz w:val="20"/>
          <w:szCs w:val="20"/>
        </w:rPr>
      </w:pPr>
      <w:r w:rsidDel="00000000" w:rsidR="00000000" w:rsidRPr="00000000">
        <w:rPr>
          <w:b w:val="1"/>
          <w:bCs w:val="1"/>
          <w:sz w:val="20"/>
          <w:szCs w:val="20"/>
        </w:rPr>
        <w:drawing>
          <wp:inline distB="114300" distT="114300" distL="114300" distR="114300">
            <wp:extent cx="1681163" cy="2752725"/>
            <wp:effectExtent b="25400" l="25400" r="25400" t="2540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81163" cy="2752725"/>
                    </a:xfrm>
                    <a:prstGeom prst="rect"/>
                    <a:ln w="25400">
                      <a:solidFill>
                        <a:srgbClr val="000000"/>
                      </a:solidFill>
                      <a:prstDash val="solid"/>
                    </a:ln>
                  </pic:spPr>
                </pic:pic>
              </a:graphicData>
            </a:graphic>
          </wp:inline>
        </w:drawing>
      </w:r>
      <w:r w:rsidDel="00000000" w:rsidR="00000000" w:rsidRPr="00000000">
        <w:rPr>
          <w:b w:val="1"/>
          <w:bCs w:val="1"/>
          <w:sz w:val="20"/>
          <w:szCs w:val="20"/>
        </w:rPr>
        <w:drawing>
          <wp:inline distB="114300" distT="114300" distL="114300" distR="114300">
            <wp:extent cx="1733550" cy="2733675"/>
            <wp:effectExtent b="25400" l="25400" r="25400" t="2540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733550" cy="27336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jc w:val="center"/>
        <w:rPr>
          <w:b w:val="1"/>
          <w:bCs w:val="1"/>
          <w:sz w:val="20"/>
          <w:szCs w:val="20"/>
        </w:rPr>
      </w:pPr>
      <w:r w:rsidDel="00000000" w:rsidR="00000000" w:rsidRPr="00000000">
        <w:rPr>
          <w:rtl w:val="0"/>
        </w:rPr>
      </w:r>
    </w:p>
    <w:p w:rsidR="00000000" w:rsidDel="00000000" w:rsidP="00000000" w:rsidRDefault="00000000" w:rsidRPr="00000000" w14:paraId="00000056">
      <w:pPr>
        <w:jc w:val="center"/>
        <w:rPr>
          <w:b w:val="1"/>
          <w:bCs w:val="1"/>
          <w:sz w:val="20"/>
          <w:szCs w:val="20"/>
        </w:rPr>
      </w:pPr>
      <w:r w:rsidDel="00000000" w:rsidR="00000000" w:rsidRPr="00000000">
        <w:rPr>
          <w:rtl w:val="0"/>
        </w:rPr>
      </w:r>
    </w:p>
    <w:p w:rsidR="00000000" w:rsidDel="00000000" w:rsidP="00000000" w:rsidRDefault="00000000" w:rsidRPr="00000000" w14:paraId="00000057">
      <w:pPr>
        <w:jc w:val="left"/>
        <w:rPr>
          <w:b w:val="1"/>
          <w:bCs w:val="1"/>
          <w:sz w:val="20"/>
          <w:szCs w:val="20"/>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36"/>
          <w:szCs w:val="36"/>
        </w:rPr>
      </w:pPr>
      <w:bookmarkStart w:colFirst="0" w:colLast="0" w:name="_vsg48klali8r" w:id="15"/>
      <w:bookmarkEnd w:id="15"/>
      <w:r w:rsidDel="00000000" w:rsidR="00000000" w:rsidRPr="00000000">
        <w:rPr>
          <w:b w:val="1"/>
          <w:bCs w:val="1"/>
          <w:sz w:val="36"/>
          <w:szCs w:val="36"/>
          <w:rtl w:val="0"/>
        </w:rPr>
        <w:t xml:space="preserve">Transaction Count</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kr74w6ibbwfu" w:id="16"/>
      <w:bookmarkEnd w:id="16"/>
      <w:r w:rsidDel="00000000" w:rsidR="00000000" w:rsidRPr="00000000">
        <w:rPr>
          <w:b w:val="1"/>
          <w:bCs w:val="1"/>
          <w:color w:val="000000"/>
          <w:sz w:val="26"/>
          <w:szCs w:val="26"/>
          <w:rtl w:val="0"/>
        </w:rPr>
        <w:t xml:space="preserve">Purpose</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The Transaction Count option is used to submit a request for reviewing or updating the transaction activity of a selected merchant. This enables users to verify the merchant's transaction volume for a specified period.</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9bpb10bq5o7f" w:id="17"/>
      <w:bookmarkEnd w:id="17"/>
      <w:r w:rsidDel="00000000" w:rsidR="00000000" w:rsidRPr="00000000">
        <w:rPr>
          <w:b w:val="1"/>
          <w:bCs w:val="1"/>
          <w:color w:val="000000"/>
          <w:sz w:val="26"/>
          <w:szCs w:val="26"/>
          <w:rtl w:val="0"/>
        </w:rPr>
        <w:t xml:space="preserve">Procedure</w:t>
      </w:r>
    </w:p>
    <w:p w:rsidR="00000000" w:rsidDel="00000000" w:rsidP="00000000" w:rsidRDefault="00000000" w:rsidRPr="00000000" w14:paraId="0000005C">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Select the required merchant from the Select Merchant dropdown.</w:t>
      </w:r>
    </w:p>
    <w:p w:rsidR="00000000" w:rsidDel="00000000" w:rsidP="00000000" w:rsidRDefault="00000000" w:rsidRPr="00000000" w14:paraId="0000005D">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Select the Transaction Count option.</w:t>
      </w:r>
    </w:p>
    <w:p w:rsidR="00000000" w:rsidDel="00000000" w:rsidP="00000000" w:rsidRDefault="00000000" w:rsidRPr="00000000" w14:paraId="0000005E">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Click Add Transaction Count to create a new transaction count request.</w:t>
      </w:r>
    </w:p>
    <w:p w:rsidR="00000000" w:rsidDel="00000000" w:rsidP="00000000" w:rsidRDefault="00000000" w:rsidRPr="00000000" w14:paraId="0000005F">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Select the Transaction Duration.</w:t>
      </w:r>
    </w:p>
    <w:p w:rsidR="00000000" w:rsidDel="00000000" w:rsidP="00000000" w:rsidRDefault="00000000" w:rsidRPr="00000000" w14:paraId="00000060">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Select the From Date.</w:t>
      </w:r>
    </w:p>
    <w:p w:rsidR="00000000" w:rsidDel="00000000" w:rsidP="00000000" w:rsidRDefault="00000000" w:rsidRPr="00000000" w14:paraId="00000061">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Select the To Date.</w:t>
      </w:r>
    </w:p>
    <w:p w:rsidR="00000000" w:rsidDel="00000000" w:rsidP="00000000" w:rsidRDefault="00000000" w:rsidRPr="00000000" w14:paraId="00000062">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Enter the Transaction Amount.</w:t>
      </w:r>
    </w:p>
    <w:p w:rsidR="00000000" w:rsidDel="00000000" w:rsidP="00000000" w:rsidRDefault="00000000" w:rsidRPr="00000000" w14:paraId="00000063">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If applicable, select the Product Offer.</w:t>
      </w:r>
    </w:p>
    <w:p w:rsidR="00000000" w:rsidDel="00000000" w:rsidP="00000000" w:rsidRDefault="00000000" w:rsidRPr="00000000" w14:paraId="00000064">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Review the entered information before submission.</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56e1v7b7qzwl" w:id="18"/>
      <w:bookmarkEnd w:id="18"/>
      <w:r w:rsidDel="00000000" w:rsidR="00000000" w:rsidRPr="00000000">
        <w:rPr>
          <w:b w:val="1"/>
          <w:bCs w:val="1"/>
          <w:color w:val="000000"/>
          <w:sz w:val="26"/>
          <w:szCs w:val="26"/>
          <w:rtl w:val="0"/>
        </w:rPr>
        <w:t xml:space="preserve">Available Actions</w:t>
      </w:r>
    </w:p>
    <w:p w:rsidR="00000000" w:rsidDel="00000000" w:rsidP="00000000" w:rsidRDefault="00000000" w:rsidRPr="00000000" w14:paraId="00000066">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Draft – Saves the transaction count request as a draft for completion at a later time.</w:t>
      </w:r>
    </w:p>
    <w:p w:rsidR="00000000" w:rsidDel="00000000" w:rsidP="00000000" w:rsidRDefault="00000000" w:rsidRPr="00000000" w14:paraId="00000067">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Submit – Validates the entered information and submits the request for further processing.</w:t>
      </w:r>
    </w:p>
    <w:p w:rsidR="00000000" w:rsidDel="00000000" w:rsidP="00000000" w:rsidRDefault="00000000" w:rsidRPr="00000000" w14:paraId="00000068">
      <w:pPr>
        <w:jc w:val="left"/>
        <w:rPr>
          <w:b w:val="1"/>
          <w:bCs w:val="1"/>
          <w:sz w:val="20"/>
          <w:szCs w:val="20"/>
        </w:rPr>
      </w:pPr>
      <w:r w:rsidDel="00000000" w:rsidR="00000000" w:rsidRPr="00000000">
        <w:rPr>
          <w:rtl w:val="0"/>
        </w:rPr>
      </w:r>
    </w:p>
    <w:p w:rsidR="00000000" w:rsidDel="00000000" w:rsidP="00000000" w:rsidRDefault="00000000" w:rsidRPr="00000000" w14:paraId="00000069">
      <w:pPr>
        <w:jc w:val="center"/>
        <w:rPr>
          <w:b w:val="1"/>
          <w:bCs w:val="1"/>
          <w:sz w:val="20"/>
          <w:szCs w:val="20"/>
        </w:rPr>
      </w:pPr>
      <w:r w:rsidDel="00000000" w:rsidR="00000000" w:rsidRPr="00000000">
        <w:rPr>
          <w:rtl w:val="0"/>
        </w:rPr>
      </w:r>
    </w:p>
    <w:p w:rsidR="00000000" w:rsidDel="00000000" w:rsidP="00000000" w:rsidRDefault="00000000" w:rsidRPr="00000000" w14:paraId="0000006A">
      <w:pPr>
        <w:jc w:val="center"/>
        <w:rPr>
          <w:b w:val="1"/>
          <w:bCs w:val="1"/>
          <w:sz w:val="20"/>
          <w:szCs w:val="20"/>
        </w:rPr>
      </w:pPr>
      <w:r w:rsidDel="00000000" w:rsidR="00000000" w:rsidRPr="00000000">
        <w:rPr>
          <w:b w:val="1"/>
          <w:bCs w:val="1"/>
          <w:sz w:val="20"/>
          <w:szCs w:val="20"/>
        </w:rPr>
        <w:drawing>
          <wp:inline distB="114300" distT="114300" distL="114300" distR="114300">
            <wp:extent cx="1900238" cy="3248025"/>
            <wp:effectExtent b="25400" l="25400" r="25400" t="2540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900238" cy="32480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36"/>
          <w:szCs w:val="36"/>
        </w:rPr>
      </w:pPr>
      <w:bookmarkStart w:colFirst="0" w:colLast="0" w:name="_vf8ekdn7ygal" w:id="19"/>
      <w:bookmarkEnd w:id="19"/>
      <w:r w:rsidDel="00000000" w:rsidR="00000000" w:rsidRPr="00000000">
        <w:rPr>
          <w:b w:val="1"/>
          <w:bCs w:val="1"/>
          <w:sz w:val="36"/>
          <w:szCs w:val="36"/>
          <w:rtl w:val="0"/>
        </w:rPr>
        <w:t xml:space="preserve">Return / Closed</w:t>
      </w:r>
    </w:p>
    <w:p w:rsidR="00000000" w:rsidDel="00000000" w:rsidP="00000000" w:rsidRDefault="00000000" w:rsidRPr="00000000" w14:paraId="0000006C">
      <w:pPr>
        <w:pStyle w:val="Heading2"/>
        <w:keepNext w:val="0"/>
        <w:keepLines w:val="0"/>
        <w:spacing w:after="80" w:lineRule="auto"/>
        <w:rPr>
          <w:b w:val="1"/>
          <w:bCs w:val="1"/>
          <w:sz w:val="26"/>
          <w:szCs w:val="26"/>
        </w:rPr>
      </w:pPr>
      <w:bookmarkStart w:colFirst="0" w:colLast="0" w:name="_y4ctddfdl5qz" w:id="20"/>
      <w:bookmarkEnd w:id="20"/>
      <w:r w:rsidDel="00000000" w:rsidR="00000000" w:rsidRPr="00000000">
        <w:rPr>
          <w:b w:val="1"/>
          <w:bCs w:val="1"/>
          <w:sz w:val="26"/>
          <w:szCs w:val="26"/>
          <w:rtl w:val="0"/>
        </w:rPr>
        <w:t xml:space="preserve">Purpose</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The Return / Closed option is used when a merchant wants to return the QR code or permanently close their merchant account.</w:t>
      </w:r>
    </w:p>
    <w:p w:rsidR="00000000" w:rsidDel="00000000" w:rsidP="00000000" w:rsidRDefault="00000000" w:rsidRPr="00000000" w14:paraId="0000006E">
      <w:pPr>
        <w:pStyle w:val="Heading2"/>
        <w:keepNext w:val="0"/>
        <w:keepLines w:val="0"/>
        <w:spacing w:after="80" w:lineRule="auto"/>
        <w:rPr>
          <w:b w:val="1"/>
          <w:bCs w:val="1"/>
          <w:sz w:val="26"/>
          <w:szCs w:val="26"/>
        </w:rPr>
      </w:pPr>
      <w:bookmarkStart w:colFirst="0" w:colLast="0" w:name="_k254xdkmaktd" w:id="21"/>
      <w:bookmarkEnd w:id="21"/>
      <w:r w:rsidDel="00000000" w:rsidR="00000000" w:rsidRPr="00000000">
        <w:rPr>
          <w:b w:val="1"/>
          <w:bCs w:val="1"/>
          <w:sz w:val="26"/>
          <w:szCs w:val="26"/>
          <w:rtl w:val="0"/>
        </w:rPr>
        <w:t xml:space="preserve">Procedure</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Select the required merchant from the Select Merchant dropdown.</w:t>
      </w:r>
    </w:p>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Select the Return / Closed checkbox.</w:t>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Choose the appropriate status from the Select Status dropdown:</w:t>
      </w:r>
    </w:p>
    <w:p w:rsidR="00000000" w:rsidDel="00000000" w:rsidP="00000000" w:rsidRDefault="00000000" w:rsidRPr="00000000" w14:paraId="00000072">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Return – Select this option when the merchant wants to return the QR code.</w:t>
      </w:r>
    </w:p>
    <w:p w:rsidR="00000000" w:rsidDel="00000000" w:rsidP="00000000" w:rsidRDefault="00000000" w:rsidRPr="00000000" w14:paraId="00000073">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Closed – Select this option when the merchant wants to permanently close the merchant account.</w:t>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Enter the reason for the request in the Enter Reason field.</w:t>
      </w:r>
    </w:p>
    <w:p w:rsidR="00000000" w:rsidDel="00000000" w:rsidP="00000000" w:rsidRDefault="00000000" w:rsidRPr="00000000" w14:paraId="00000075">
      <w:pPr>
        <w:spacing w:after="240" w:before="240" w:lineRule="auto"/>
        <w:rPr>
          <w:sz w:val="20"/>
          <w:szCs w:val="20"/>
        </w:rPr>
      </w:pPr>
      <w:r w:rsidDel="00000000" w:rsidR="00000000" w:rsidRPr="00000000">
        <w:rPr>
          <w:sz w:val="20"/>
          <w:szCs w:val="20"/>
          <w:rtl w:val="0"/>
        </w:rPr>
        <w:t xml:space="preserve">Upload the required supporting image or document in the Closed Shop Picture section as evidence.</w:t>
      </w:r>
    </w:p>
    <w:p w:rsidR="00000000" w:rsidDel="00000000" w:rsidP="00000000" w:rsidRDefault="00000000" w:rsidRPr="00000000" w14:paraId="00000076">
      <w:pPr>
        <w:spacing w:after="240" w:before="240" w:lineRule="auto"/>
        <w:rPr>
          <w:sz w:val="20"/>
          <w:szCs w:val="20"/>
        </w:rPr>
      </w:pPr>
      <w:r w:rsidDel="00000000" w:rsidR="00000000" w:rsidRPr="00000000">
        <w:rPr>
          <w:sz w:val="20"/>
          <w:szCs w:val="20"/>
          <w:rtl w:val="0"/>
        </w:rPr>
        <w:t xml:space="preserve">If applicable, select the appropriate option from the Select Product Offers dropdown.</w:t>
      </w:r>
    </w:p>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Click Submit to submit the request.</w:t>
      </w:r>
    </w:p>
    <w:p w:rsidR="00000000" w:rsidDel="00000000" w:rsidP="00000000" w:rsidRDefault="00000000" w:rsidRPr="00000000" w14:paraId="00000078">
      <w:pPr>
        <w:spacing w:after="240" w:before="240" w:lineRule="auto"/>
        <w:rPr>
          <w:sz w:val="20"/>
          <w:szCs w:val="20"/>
        </w:rPr>
      </w:pPr>
      <w:r w:rsidDel="00000000" w:rsidR="00000000" w:rsidRPr="00000000">
        <w:rPr>
          <w:sz w:val="20"/>
          <w:szCs w:val="20"/>
          <w:rtl w:val="0"/>
        </w:rPr>
        <w:t xml:space="preserve">Alternatively, click Draft to save the request for later.</w:t>
      </w:r>
    </w:p>
    <w:p w:rsidR="00000000" w:rsidDel="00000000" w:rsidP="00000000" w:rsidRDefault="00000000" w:rsidRPr="00000000" w14:paraId="00000079">
      <w:pPr>
        <w:pStyle w:val="Heading2"/>
        <w:keepNext w:val="0"/>
        <w:keepLines w:val="0"/>
        <w:spacing w:after="80" w:lineRule="auto"/>
        <w:rPr>
          <w:b w:val="1"/>
          <w:bCs w:val="1"/>
          <w:sz w:val="26"/>
          <w:szCs w:val="26"/>
        </w:rPr>
      </w:pPr>
      <w:bookmarkStart w:colFirst="0" w:colLast="0" w:name="_mfpfovv2rjg8" w:id="22"/>
      <w:bookmarkEnd w:id="22"/>
      <w:r w:rsidDel="00000000" w:rsidR="00000000" w:rsidRPr="00000000">
        <w:rPr>
          <w:b w:val="1"/>
          <w:bCs w:val="1"/>
          <w:sz w:val="26"/>
          <w:szCs w:val="26"/>
          <w:rtl w:val="0"/>
        </w:rPr>
        <w:t xml:space="preserve">Result</w:t>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The return or account closure request will be submitted successfully and forwarded for verification and further processing.</w:t>
      </w:r>
    </w:p>
    <w:p w:rsidR="00000000" w:rsidDel="00000000" w:rsidP="00000000" w:rsidRDefault="00000000" w:rsidRPr="00000000" w14:paraId="0000007B">
      <w:pPr>
        <w:spacing w:after="240" w:before="240" w:lineRule="auto"/>
        <w:rPr>
          <w:sz w:val="20"/>
          <w:szCs w:val="20"/>
        </w:rPr>
      </w:pPr>
      <w:r w:rsidDel="00000000" w:rsidR="00000000" w:rsidRPr="00000000">
        <w:rPr>
          <w:rtl w:val="0"/>
        </w:rPr>
      </w:r>
    </w:p>
    <w:p w:rsidR="00000000" w:rsidDel="00000000" w:rsidP="00000000" w:rsidRDefault="00000000" w:rsidRPr="00000000" w14:paraId="0000007C">
      <w:pPr>
        <w:spacing w:after="240" w:before="240" w:lineRule="auto"/>
        <w:jc w:val="center"/>
        <w:rPr>
          <w:sz w:val="20"/>
          <w:szCs w:val="20"/>
        </w:rPr>
      </w:pPr>
      <w:r w:rsidDel="00000000" w:rsidR="00000000" w:rsidRPr="00000000">
        <w:rPr>
          <w:sz w:val="20"/>
          <w:szCs w:val="20"/>
        </w:rPr>
        <w:drawing>
          <wp:inline distB="114300" distT="114300" distL="114300" distR="114300">
            <wp:extent cx="2552700" cy="4433888"/>
            <wp:effectExtent b="25400" l="25400" r="25400" t="2540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552700" cy="44338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jc w:val="left"/>
        <w:rPr>
          <w:b w:val="1"/>
          <w:bCs w:val="1"/>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