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before="62" w:lineRule="auto"/>
        <w:ind w:left="2315" w:right="2280" w:firstLine="958.9999999999998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ПОЛИТИКА КОНФИДЕНЦИАЛЬНОСТИ МАГАЗИНА КУЗОВНЫХ ПОРОГОВ И АРОК «ДВАПОРОГА»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8" w:line="240" w:lineRule="auto"/>
        <w:ind w:left="11" w:right="148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Настоящая политика конфиденциальности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«Политика»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) определяет порядок обработки персональных данных </w:t>
      </w:r>
      <w:r w:rsidDel="00000000" w:rsidR="00000000" w:rsidRPr="00000000">
        <w:rPr>
          <w:sz w:val="20"/>
          <w:szCs w:val="20"/>
          <w:rtl w:val="0"/>
        </w:rPr>
        <w:t xml:space="preserve">общество с ограниченной ответственностью “АРТ ГРУПП”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(ИНН: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7814593546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«Оператор»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) при использовании субъектами сайта</w:t>
      </w:r>
      <w:r w:rsidDel="00000000" w:rsidR="00000000" w:rsidRPr="00000000">
        <w:rPr>
          <w:sz w:val="20"/>
          <w:szCs w:val="20"/>
          <w:rtl w:val="0"/>
        </w:rPr>
        <w:t xml:space="preserve"> </w:t>
      </w:r>
      <w:hyperlink r:id="rId7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https://dvaporoga.ru/</w:t>
        </w:r>
      </w:hyperlink>
      <w:hyperlink r:id="rId8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 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«Сайт»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11e1f"/>
          <w:sz w:val="20"/>
          <w:szCs w:val="20"/>
          <w:u w:val="none"/>
          <w:shd w:fill="auto" w:val="clear"/>
          <w:vertAlign w:val="baseline"/>
          <w:rtl w:val="0"/>
        </w:rPr>
        <w:t xml:space="preserve">Политика разработана в соответствии с Федеральным законом от 27.07.2006 № 152-ФЗ «О персональных данных»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11e1f"/>
          <w:sz w:val="20"/>
          <w:szCs w:val="20"/>
          <w:u w:val="none"/>
          <w:shd w:fill="auto" w:val="clear"/>
          <w:vertAlign w:val="baseline"/>
          <w:rtl w:val="0"/>
        </w:rPr>
        <w:t xml:space="preserve">«Закон о персональных данных»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11e1f"/>
          <w:sz w:val="20"/>
          <w:szCs w:val="20"/>
          <w:u w:val="none"/>
          <w:shd w:fill="auto" w:val="clear"/>
          <w:vertAlign w:val="baseline"/>
          <w:rtl w:val="0"/>
        </w:rPr>
        <w:t xml:space="preserve">) в целях реализации прав субъектов персональных данных.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pyu9drpoyc7y" w:id="0"/>
    <w:bookmarkEnd w:id="0"/>
    <w:p w:rsidR="00000000" w:rsidDel="00000000" w:rsidP="00000000" w:rsidRDefault="00000000" w:rsidRPr="00000000" w14:paraId="00000004">
      <w:pPr>
        <w:pStyle w:val="Heading1"/>
        <w:numPr>
          <w:ilvl w:val="0"/>
          <w:numId w:val="6"/>
        </w:numPr>
        <w:tabs>
          <w:tab w:val="left" w:leader="none" w:pos="863"/>
        </w:tabs>
        <w:spacing w:after="0" w:before="0" w:line="240" w:lineRule="auto"/>
        <w:ind w:left="863" w:right="0" w:hanging="851"/>
        <w:jc w:val="left"/>
        <w:rPr/>
      </w:pPr>
      <w:r w:rsidDel="00000000" w:rsidR="00000000" w:rsidRPr="00000000">
        <w:rPr>
          <w:rtl w:val="0"/>
        </w:rPr>
        <w:t xml:space="preserve">ТЕРМИНЫ И ОПРЕДЕЛЕНИЯ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j0ey3jz6aagx" w:id="1"/>
    <w:bookmarkEnd w:id="1"/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3"/>
        </w:tabs>
        <w:spacing w:after="0" w:before="0" w:line="240" w:lineRule="auto"/>
        <w:ind w:left="863" w:right="0" w:hanging="851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В Политике используются следующие основные термины и их определения: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47" w:right="152" w:hanging="283.999999999999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а) обработка персональных данных – любое действие (операция) или совокупность действий (операций), совершаемых с использованием средств автоматизации или без использования таких средств с персональными данными,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блокирование, удаление, уничтожение персональных данных;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46" w:right="153" w:hanging="283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б) персональные данные – любая информация, относящаяся к прямо или косвенно определенному или определяемому физическому лицу (субъекту персональных данных).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kvpm0xs01gam" w:id="2"/>
    <w:bookmarkEnd w:id="2"/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3"/>
        </w:tabs>
        <w:spacing w:after="0" w:before="0" w:line="240" w:lineRule="auto"/>
        <w:ind w:left="863" w:right="153" w:hanging="852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Иные термины, используемые в Политике, имеют значение, установленное для них Законом о персональных данных.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xroz2tt7aaqy" w:id="3"/>
    <w:bookmarkEnd w:id="3"/>
    <w:p w:rsidR="00000000" w:rsidDel="00000000" w:rsidP="00000000" w:rsidRDefault="00000000" w:rsidRPr="00000000" w14:paraId="0000000E">
      <w:pPr>
        <w:pStyle w:val="Heading1"/>
        <w:numPr>
          <w:ilvl w:val="0"/>
          <w:numId w:val="6"/>
        </w:numPr>
        <w:tabs>
          <w:tab w:val="left" w:leader="none" w:pos="863"/>
        </w:tabs>
        <w:spacing w:after="0" w:before="1" w:line="240" w:lineRule="auto"/>
        <w:ind w:left="863" w:right="155" w:hanging="852"/>
        <w:jc w:val="both"/>
        <w:rPr/>
      </w:pPr>
      <w:r w:rsidDel="00000000" w:rsidR="00000000" w:rsidRPr="00000000">
        <w:rPr>
          <w:rtl w:val="0"/>
        </w:rPr>
        <w:t xml:space="preserve">КАТЕГОРИИ СУБЪЕКТОВ И ПЕРСОНАЛЬНЫХ ДАННЫХ, ЦЕЛИ И ПРАВОВЫЕ ОСНОВАНИЯ ОБРАБОТКИ ПЕРСОНАЛЬНЫХ ДАННЫХ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" w:before="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42.0" w:type="dxa"/>
        <w:jc w:val="left"/>
        <w:tblInd w:w="86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7"/>
        <w:gridCol w:w="2458"/>
        <w:gridCol w:w="1796"/>
        <w:gridCol w:w="2910"/>
        <w:gridCol w:w="2101"/>
        <w:tblGridChange w:id="0">
          <w:tblGrid>
            <w:gridCol w:w="377"/>
            <w:gridCol w:w="2458"/>
            <w:gridCol w:w="1796"/>
            <w:gridCol w:w="2910"/>
            <w:gridCol w:w="2101"/>
          </w:tblGrid>
        </w:tblGridChange>
      </w:tblGrid>
      <w:tr>
        <w:trPr>
          <w:cantSplit w:val="0"/>
          <w:trHeight w:val="213" w:hRule="atLeast"/>
          <w:tblHeader w:val="0"/>
        </w:trPr>
        <w:tc>
          <w:tcPr/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3" w:right="3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№</w:t>
            </w:r>
          </w:p>
        </w:tc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647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Цель обработки</w:t>
            </w:r>
          </w:p>
        </w:tc>
        <w:tc>
          <w:tcPr/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24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Категории субъектов</w:t>
            </w:r>
          </w:p>
        </w:tc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28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Категории персональных данных</w:t>
            </w:r>
          </w:p>
        </w:tc>
        <w:tc>
          <w:tcPr/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304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Правовое основание</w:t>
            </w:r>
          </w:p>
        </w:tc>
      </w:tr>
      <w:tr>
        <w:trPr>
          <w:cantSplit w:val="0"/>
          <w:trHeight w:val="633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3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76" w:lineRule="auto"/>
              <w:ind w:left="107" w:right="817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Продвижение товаров Оператора на рынке</w:t>
            </w:r>
          </w:p>
        </w:tc>
        <w:tc>
          <w:tcPr/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00"/>
              </w:tabs>
              <w:spacing w:after="0" w:before="1" w:line="240" w:lineRule="auto"/>
              <w:ind w:left="200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посетители Сайта;</w:t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00"/>
              </w:tabs>
              <w:spacing w:after="0" w:before="28" w:line="240" w:lineRule="auto"/>
              <w:ind w:left="200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контрагенты</w:t>
            </w:r>
          </w:p>
        </w:tc>
        <w:tc>
          <w:tcPr/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99"/>
              </w:tabs>
              <w:spacing w:after="0" w:before="1" w:line="240" w:lineRule="auto"/>
              <w:ind w:left="199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фамилия, имя, отчество;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99"/>
              </w:tabs>
              <w:spacing w:after="0" w:before="28" w:line="240" w:lineRule="auto"/>
              <w:ind w:left="199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номер телефона;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99"/>
              </w:tabs>
              <w:spacing w:after="0" w:before="27" w:line="240" w:lineRule="auto"/>
              <w:ind w:left="199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адрес электронной почты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76" w:lineRule="auto"/>
              <w:ind w:left="105" w:right="264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Согласие субъекта на обработку персональных</w:t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83" w:lineRule="auto"/>
              <w:ind w:left="10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данных</w:t>
            </w:r>
          </w:p>
        </w:tc>
      </w:tr>
      <w:tr>
        <w:trPr>
          <w:cantSplit w:val="0"/>
          <w:trHeight w:val="952" w:hRule="atLeast"/>
          <w:tblHeader w:val="0"/>
        </w:trPr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3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76" w:lineRule="auto"/>
              <w:ind w:left="10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Подготовка, заключение и исполнение гражданско- правового договора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Клиенты</w:t>
            </w:r>
          </w:p>
        </w:tc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99"/>
              </w:tabs>
              <w:spacing w:after="0" w:before="54" w:line="240" w:lineRule="auto"/>
              <w:ind w:left="199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фамилия, имя, отчество;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99"/>
              </w:tabs>
              <w:spacing w:after="0" w:before="30" w:line="240" w:lineRule="auto"/>
              <w:ind w:left="199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номер телефона;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99"/>
              </w:tabs>
              <w:spacing w:after="0" w:before="27" w:line="240" w:lineRule="auto"/>
              <w:ind w:left="199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адрес электронной почты;</w: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99"/>
              </w:tabs>
              <w:spacing w:after="0" w:before="27" w:line="240" w:lineRule="auto"/>
              <w:ind w:left="199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адрес регистрации (проживания)</w:t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76" w:lineRule="auto"/>
              <w:ind w:left="10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11e1f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Исполнение Оператором договора, заключенного с субъектом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69" w:hRule="atLeast"/>
          <w:tblHeader w:val="0"/>
        </w:trPr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3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p>
        </w:tc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76" w:lineRule="auto"/>
              <w:ind w:left="10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Осуществление возврата товара субъектам</w:t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Клиенты</w:t>
            </w:r>
          </w:p>
        </w:tc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99"/>
              </w:tabs>
              <w:spacing w:after="0" w:before="1" w:line="240" w:lineRule="auto"/>
              <w:ind w:left="199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фамилия, имя, отчество;</w:t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99"/>
              </w:tabs>
              <w:spacing w:after="0" w:before="28" w:line="240" w:lineRule="auto"/>
              <w:ind w:left="199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номер телефона;</w:t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99"/>
              </w:tabs>
              <w:spacing w:after="0" w:before="29" w:line="240" w:lineRule="auto"/>
              <w:ind w:left="199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адрес электронной почты;</w:t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99"/>
              </w:tabs>
              <w:spacing w:after="0" w:before="27" w:line="240" w:lineRule="auto"/>
              <w:ind w:left="199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номер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расчетного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 счета;</w:t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99"/>
              </w:tabs>
              <w:spacing w:after="0" w:before="28" w:line="240" w:lineRule="auto"/>
              <w:ind w:left="199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паспортные данные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99"/>
              </w:tabs>
              <w:spacing w:after="0" w:before="28" w:line="240" w:lineRule="auto"/>
              <w:ind w:left="199" w:right="0" w:hanging="93"/>
              <w:jc w:val="left"/>
              <w:rPr>
                <w:sz w:val="16"/>
                <w:szCs w:val="16"/>
                <w:u w:val="non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ИНН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76" w:lineRule="auto"/>
              <w:ind w:left="105" w:right="264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Согласие субъекта на обработку персональных данных</w:t>
            </w:r>
          </w:p>
        </w:tc>
      </w:tr>
      <w:tr>
        <w:trPr>
          <w:cantSplit w:val="0"/>
          <w:trHeight w:val="635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3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78.00000000000006" w:lineRule="auto"/>
              <w:ind w:left="10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Информирование субъектов о статусе заказа</w:t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Клиенты</w:t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99"/>
              </w:tabs>
              <w:spacing w:after="0" w:before="1" w:line="240" w:lineRule="auto"/>
              <w:ind w:left="199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фамилия, имя, отчество;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99"/>
              </w:tabs>
              <w:spacing w:after="0" w:before="30" w:line="240" w:lineRule="auto"/>
              <w:ind w:left="199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номер телефона;</w:t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99"/>
              </w:tabs>
              <w:spacing w:after="0" w:before="27" w:line="240" w:lineRule="auto"/>
              <w:ind w:left="199" w:right="0" w:hanging="9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адрес электронной почты</w:t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Согласие субъекта на</w:t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0" w:lineRule="auto"/>
              <w:ind w:left="105" w:right="264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обработку персональных данных</w:t>
            </w:r>
          </w:p>
        </w:tc>
      </w:tr>
    </w:tbl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w5082y9idyk7" w:id="4"/>
    <w:bookmarkEnd w:id="4"/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3"/>
        </w:tabs>
        <w:spacing w:after="0" w:before="0" w:line="240" w:lineRule="auto"/>
        <w:ind w:left="863" w:right="0" w:hanging="851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ПОРЯДОК ОБРАБОТКИ И УНИЧТОЖЕНИЯ ПЕРСОНАЛЬНЫХ ДАННЫХ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pxbcao5aaw13" w:id="5"/>
    <w:bookmarkEnd w:id="5"/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3"/>
        </w:tabs>
        <w:spacing w:after="0" w:before="0" w:line="240" w:lineRule="auto"/>
        <w:ind w:left="863" w:right="152" w:hanging="852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Оператор может осуществлять сбор, запись, систематизацию, накопление, хранение, уточнение (обновление, изменение), извлечение, использование, обезличивание, блокирование, удаление, передачу и уничтожение персональных данных. Обработка персональных данных осуществляется Оператором автоматизированным способом.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xwif5cj8c46e" w:id="6"/>
    <w:bookmarkEnd w:id="6"/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3"/>
        </w:tabs>
        <w:spacing w:after="0" w:before="0" w:line="240" w:lineRule="auto"/>
        <w:ind w:left="863" w:right="149" w:hanging="852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Обработка персональных данных граждан Российской Федерации осуществляется только посредством баз данных, расположенных на территории Российской Федерации. Оператор не осуществляет трансграничную передачу персональных данных в иностранные государства.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1tf2w2gjm6x6" w:id="7"/>
    <w:bookmarkEnd w:id="7"/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3"/>
        </w:tabs>
        <w:spacing w:after="0" w:before="0" w:line="240" w:lineRule="auto"/>
        <w:ind w:left="863" w:right="153" w:hanging="852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При передаче персональных данных субъектов третьим лицам Оператор обеспечивает соблюдение следующих условий: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6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а) приняты необходимые меры по защите персональных данных;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6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footerReference r:id="rId9" w:type="default"/>
          <w:pgSz w:h="16840" w:w="11910" w:orient="portrait"/>
          <w:pgMar w:bottom="920" w:top="640" w:left="708" w:right="566" w:header="0" w:footer="729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б) передача разумно необходимы для достижения целей обработки, установленных Оператором;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2" w:line="240" w:lineRule="auto"/>
        <w:ind w:left="86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в) персональные данные передаются в объеме, минимально необходимом для достижения целей обработки.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gwvcbvpiwjq0" w:id="8"/>
    <w:bookmarkEnd w:id="8"/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3"/>
        </w:tabs>
        <w:spacing w:after="0" w:before="0" w:line="240" w:lineRule="auto"/>
        <w:ind w:left="863" w:right="148" w:hanging="852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Субъект может отозвать свое согласие на обработку персональных данных, обратившись к Оператору по адресу электронной почты: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hyperlink r:id="rId10">
        <w:r w:rsidDel="00000000" w:rsidR="00000000" w:rsidRPr="00000000">
          <w:rPr>
            <w:color w:val="1155cc"/>
            <w:highlight w:val="white"/>
            <w:u w:val="single"/>
            <w:rtl w:val="0"/>
          </w:rPr>
          <w:t xml:space="preserve">info@avtoporogi.ru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xxzw4zler1pv" w:id="9"/>
    <w:bookmarkEnd w:id="9"/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3"/>
        </w:tabs>
        <w:spacing w:after="0" w:before="1" w:line="240" w:lineRule="auto"/>
        <w:ind w:left="863" w:right="151" w:hanging="852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В целях исполнения гражданско-правового договора, стороной которого является субъект персональных данных, Оператор имеет право на передачу персональных данных данного субъекта транспортной компании, согласованной Оператором и субъектом персональных данных при оформлении заказа.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aps6pngm3zs7" w:id="10"/>
    <w:bookmarkEnd w:id="10"/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3"/>
        </w:tabs>
        <w:spacing w:after="0" w:before="0" w:line="240" w:lineRule="auto"/>
        <w:ind w:left="863" w:right="150" w:hanging="852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После достижения целей обработки персональных данных субъекта или по запросу субъекта Оператор уничтожает персональные данные субъекта в течение 30 дней (если более короткий срок не предусмотрен законом). Если закон требует хранить персональные данные в течение более длительного срока или если у Оператора есть право продолжить обработку на законных основаниях, Оператор может продолжить обработку персональных данных после отзыва согласия.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ydac9xsudnx0" w:id="11"/>
    <w:bookmarkEnd w:id="11"/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3"/>
        </w:tabs>
        <w:spacing w:after="0" w:before="0" w:line="240" w:lineRule="auto"/>
        <w:ind w:left="863" w:right="151" w:hanging="852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Персональные данные субъекта уничтожаются Оператором путем удаление персональных данных субъекта из информационных систем Оператора.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88jxl33hjq6" w:id="12"/>
    <w:bookmarkEnd w:id="12"/>
    <w:p w:rsidR="00000000" w:rsidDel="00000000" w:rsidP="00000000" w:rsidRDefault="00000000" w:rsidRPr="00000000" w14:paraId="0000004E">
      <w:pPr>
        <w:pStyle w:val="Heading1"/>
        <w:numPr>
          <w:ilvl w:val="0"/>
          <w:numId w:val="6"/>
        </w:numPr>
        <w:tabs>
          <w:tab w:val="left" w:leader="none" w:pos="863"/>
        </w:tabs>
        <w:spacing w:after="0" w:before="0" w:line="240" w:lineRule="auto"/>
        <w:ind w:left="863" w:right="0" w:hanging="852"/>
        <w:jc w:val="left"/>
        <w:rPr/>
      </w:pPr>
      <w:r w:rsidDel="00000000" w:rsidR="00000000" w:rsidRPr="00000000">
        <w:rPr>
          <w:rtl w:val="0"/>
        </w:rPr>
        <w:t xml:space="preserve">ПРАВА СУБЪЕКТОВ ПЕРСОНАЛЬНЫХ ДАННЫХ. ОБЯЗАННОСТИ ОПЕРАТОРА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vfk2zj4xdda1" w:id="13"/>
    <w:bookmarkEnd w:id="13"/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3"/>
        </w:tabs>
        <w:spacing w:after="0" w:before="0" w:line="240" w:lineRule="auto"/>
        <w:ind w:left="863" w:right="0" w:hanging="852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Субъекты персональных данных имеют права на: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44" w:right="154" w:hanging="280.99999999999994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а) получение информации, касающейся обработки его персональных данных, в сроки, предусмотренные Законом о персональных данных;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47" w:right="150" w:hanging="283.999999999999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б) на требование от Оператора уточнения его персональных данных, их блокирования или уничтожения в случае, если персональные данные являются неполными, устаревшими, неточными, незаконно полученными или не являются необходимыми для заявленной цели обработки, а также принимать предусмотренные Законом о персональных данных меры по защите своих прав;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47" w:right="153" w:hanging="283.999999999999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в) на обжалование действия или бездействие Оператора в уполномоченный орган по защите прав субъектов или в судебном порядке;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47" w:right="155" w:hanging="283.999999999999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г) на защиту своих прав и законных интересов, в том числе на возмещение убытков и (или) компенсацию морального вреда, в судебном порядке.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px0jus8hmegz" w:id="14"/>
    <w:bookmarkEnd w:id="14"/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3"/>
        </w:tabs>
        <w:spacing w:after="0" w:before="0" w:line="240" w:lineRule="auto"/>
        <w:ind w:left="863" w:right="150" w:hanging="852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Оператор не принимает решения, порождающие юридические последствия в отношении субъектов или иным образом затрагивающие их права и законные интересы, на основании исключительно автоматизированной обработки персональных данных субъектов.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yhfmuas9ai4" w:id="15"/>
    <w:bookmarkEnd w:id="15"/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3"/>
        </w:tabs>
        <w:spacing w:after="0" w:before="0" w:line="240" w:lineRule="auto"/>
        <w:ind w:left="863" w:right="0" w:hanging="852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Оператор обязан: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91" w:lineRule="auto"/>
        <w:ind w:left="863" w:right="429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д) предоставлять субъекту по его просьбе информацию, касающуюся обработки его персональных данных; е) организовывать обработку персональных данных в порядке, установленном законом;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47" w:right="150" w:hanging="283.999999999999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ж) отвечать на обращения и запросы субъектов и их законных представителей в соответствии с требованиями Закона о персональных данных;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1147" w:right="150" w:hanging="283.999999999999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з) сообщать в уполномоченный орган по защите прав субъектов по запросу этого органа необходимую информацию в течение 10 дней с даты получения такого запроса;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6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и) публиковать или иным образом обеспечивать неограниченный доступ к настоящей Политике;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47" w:right="151" w:hanging="283.999999999999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к) принимать правовые, организационные и технические меры для защиты персональных данных от неправомерного или случайного доступа к ним, уничтожения, изменения, блокирования, копирования, предоставления, распространения персональных данных, а также от иных неправомерных действий в отношении персональных данных;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46" w:right="152" w:hanging="284.00000000000006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920" w:top="640" w:left="708" w:right="566" w:header="0" w:footer="729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л) прекратить передачу (распространение, предоставление, доступ) персональных данных, прекратить обработку и уничтожить персональные данные в порядке и случаях, предусмотренных Законом о персональных данных.</w:t>
      </w:r>
    </w:p>
    <w:bookmarkStart w:colFirst="0" w:colLast="0" w:name="bookmark=id.a2cdn1ft1yy" w:id="16"/>
    <w:bookmarkEnd w:id="16"/>
    <w:p w:rsidR="00000000" w:rsidDel="00000000" w:rsidP="00000000" w:rsidRDefault="00000000" w:rsidRPr="00000000" w14:paraId="00000068">
      <w:pPr>
        <w:pStyle w:val="Heading1"/>
        <w:numPr>
          <w:ilvl w:val="0"/>
          <w:numId w:val="6"/>
        </w:numPr>
        <w:tabs>
          <w:tab w:val="left" w:leader="none" w:pos="863"/>
        </w:tabs>
        <w:spacing w:after="0" w:before="62" w:line="240" w:lineRule="auto"/>
        <w:ind w:left="863" w:right="0" w:hanging="851"/>
        <w:jc w:val="left"/>
        <w:rPr/>
      </w:pPr>
      <w:r w:rsidDel="00000000" w:rsidR="00000000" w:rsidRPr="00000000">
        <w:rPr>
          <w:rtl w:val="0"/>
        </w:rPr>
        <w:t xml:space="preserve">ЗАКЛЮЧИТЕЛЬНЫЕ ПОЛОЖЕНИЯ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todxqsok9mu4" w:id="17"/>
    <w:bookmarkEnd w:id="17"/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64" w:right="167" w:hanging="0.9999999999999432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Политика может быть в любой момент изменена Оператором. Новая редакция Политики вступает в силу с момента ее размещения на Сайте.</w:t>
      </w:r>
    </w:p>
    <w:sectPr>
      <w:type w:val="nextPage"/>
      <w:pgSz w:h="16840" w:w="11910" w:orient="portrait"/>
      <w:pgMar w:bottom="920" w:top="640" w:left="708" w:right="566" w:header="0" w:footer="729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B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6542152</wp:posOffset>
              </wp:positionH>
              <wp:positionV relativeFrom="paragraph">
                <wp:posOffset>10080429</wp:posOffset>
              </wp:positionV>
              <wp:extent cx="171450" cy="184785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269800" y="3697133"/>
                        <a:ext cx="15240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0" w:line="240"/>
                            <w:ind w:left="60" w:right="0" w:firstLine="6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 PAGE 1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6542152</wp:posOffset>
              </wp:positionH>
              <wp:positionV relativeFrom="paragraph">
                <wp:posOffset>10080429</wp:posOffset>
              </wp:positionV>
              <wp:extent cx="171450" cy="184785"/>
              <wp:effectExtent b="0" l="0" r="0" t="0"/>
              <wp:wrapNone/>
              <wp:docPr id="3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71450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200" w:hanging="94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16"/>
        <w:szCs w:val="16"/>
      </w:rPr>
    </w:lvl>
    <w:lvl w:ilvl="1">
      <w:start w:val="0"/>
      <w:numFmt w:val="bullet"/>
      <w:lvlText w:val="•"/>
      <w:lvlJc w:val="left"/>
      <w:pPr>
        <w:ind w:left="470" w:hanging="94"/>
      </w:pPr>
      <w:rPr/>
    </w:lvl>
    <w:lvl w:ilvl="2">
      <w:start w:val="0"/>
      <w:numFmt w:val="bullet"/>
      <w:lvlText w:val="•"/>
      <w:lvlJc w:val="left"/>
      <w:pPr>
        <w:ind w:left="740" w:hanging="94"/>
      </w:pPr>
      <w:rPr/>
    </w:lvl>
    <w:lvl w:ilvl="3">
      <w:start w:val="0"/>
      <w:numFmt w:val="bullet"/>
      <w:lvlText w:val="•"/>
      <w:lvlJc w:val="left"/>
      <w:pPr>
        <w:ind w:left="1010" w:hanging="94"/>
      </w:pPr>
      <w:rPr/>
    </w:lvl>
    <w:lvl w:ilvl="4">
      <w:start w:val="0"/>
      <w:numFmt w:val="bullet"/>
      <w:lvlText w:val="•"/>
      <w:lvlJc w:val="left"/>
      <w:pPr>
        <w:ind w:left="1280" w:hanging="94"/>
      </w:pPr>
      <w:rPr/>
    </w:lvl>
    <w:lvl w:ilvl="5">
      <w:start w:val="0"/>
      <w:numFmt w:val="bullet"/>
      <w:lvlText w:val="•"/>
      <w:lvlJc w:val="left"/>
      <w:pPr>
        <w:ind w:left="1550" w:hanging="94"/>
      </w:pPr>
      <w:rPr/>
    </w:lvl>
    <w:lvl w:ilvl="6">
      <w:start w:val="0"/>
      <w:numFmt w:val="bullet"/>
      <w:lvlText w:val="•"/>
      <w:lvlJc w:val="left"/>
      <w:pPr>
        <w:ind w:left="1820" w:hanging="94"/>
      </w:pPr>
      <w:rPr/>
    </w:lvl>
    <w:lvl w:ilvl="7">
      <w:start w:val="0"/>
      <w:numFmt w:val="bullet"/>
      <w:lvlText w:val="•"/>
      <w:lvlJc w:val="left"/>
      <w:pPr>
        <w:ind w:left="2090" w:hanging="94"/>
      </w:pPr>
      <w:rPr/>
    </w:lvl>
    <w:lvl w:ilvl="8">
      <w:start w:val="0"/>
      <w:numFmt w:val="bullet"/>
      <w:lvlText w:val="•"/>
      <w:lvlJc w:val="left"/>
      <w:pPr>
        <w:ind w:left="2360" w:hanging="94"/>
      </w:pPr>
      <w:rPr/>
    </w:lvl>
  </w:abstractNum>
  <w:abstractNum w:abstractNumId="2">
    <w:lvl w:ilvl="0">
      <w:start w:val="0"/>
      <w:numFmt w:val="bullet"/>
      <w:lvlText w:val="-"/>
      <w:lvlJc w:val="left"/>
      <w:pPr>
        <w:ind w:left="200" w:hanging="94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16"/>
        <w:szCs w:val="16"/>
      </w:rPr>
    </w:lvl>
    <w:lvl w:ilvl="1">
      <w:start w:val="0"/>
      <w:numFmt w:val="bullet"/>
      <w:lvlText w:val="•"/>
      <w:lvlJc w:val="left"/>
      <w:pPr>
        <w:ind w:left="470" w:hanging="94"/>
      </w:pPr>
      <w:rPr/>
    </w:lvl>
    <w:lvl w:ilvl="2">
      <w:start w:val="0"/>
      <w:numFmt w:val="bullet"/>
      <w:lvlText w:val="•"/>
      <w:lvlJc w:val="left"/>
      <w:pPr>
        <w:ind w:left="740" w:hanging="94"/>
      </w:pPr>
      <w:rPr/>
    </w:lvl>
    <w:lvl w:ilvl="3">
      <w:start w:val="0"/>
      <w:numFmt w:val="bullet"/>
      <w:lvlText w:val="•"/>
      <w:lvlJc w:val="left"/>
      <w:pPr>
        <w:ind w:left="1010" w:hanging="94"/>
      </w:pPr>
      <w:rPr/>
    </w:lvl>
    <w:lvl w:ilvl="4">
      <w:start w:val="0"/>
      <w:numFmt w:val="bullet"/>
      <w:lvlText w:val="•"/>
      <w:lvlJc w:val="left"/>
      <w:pPr>
        <w:ind w:left="1280" w:hanging="94"/>
      </w:pPr>
      <w:rPr/>
    </w:lvl>
    <w:lvl w:ilvl="5">
      <w:start w:val="0"/>
      <w:numFmt w:val="bullet"/>
      <w:lvlText w:val="•"/>
      <w:lvlJc w:val="left"/>
      <w:pPr>
        <w:ind w:left="1550" w:hanging="94"/>
      </w:pPr>
      <w:rPr/>
    </w:lvl>
    <w:lvl w:ilvl="6">
      <w:start w:val="0"/>
      <w:numFmt w:val="bullet"/>
      <w:lvlText w:val="•"/>
      <w:lvlJc w:val="left"/>
      <w:pPr>
        <w:ind w:left="1820" w:hanging="94"/>
      </w:pPr>
      <w:rPr/>
    </w:lvl>
    <w:lvl w:ilvl="7">
      <w:start w:val="0"/>
      <w:numFmt w:val="bullet"/>
      <w:lvlText w:val="•"/>
      <w:lvlJc w:val="left"/>
      <w:pPr>
        <w:ind w:left="2090" w:hanging="94"/>
      </w:pPr>
      <w:rPr/>
    </w:lvl>
    <w:lvl w:ilvl="8">
      <w:start w:val="0"/>
      <w:numFmt w:val="bullet"/>
      <w:lvlText w:val="•"/>
      <w:lvlJc w:val="left"/>
      <w:pPr>
        <w:ind w:left="2360" w:hanging="94"/>
      </w:pPr>
      <w:rPr/>
    </w:lvl>
  </w:abstractNum>
  <w:abstractNum w:abstractNumId="3">
    <w:lvl w:ilvl="0">
      <w:start w:val="0"/>
      <w:numFmt w:val="bullet"/>
      <w:lvlText w:val="-"/>
      <w:lvlJc w:val="left"/>
      <w:pPr>
        <w:ind w:left="200" w:hanging="94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16"/>
        <w:szCs w:val="16"/>
      </w:rPr>
    </w:lvl>
    <w:lvl w:ilvl="1">
      <w:start w:val="0"/>
      <w:numFmt w:val="bullet"/>
      <w:lvlText w:val="•"/>
      <w:lvlJc w:val="left"/>
      <w:pPr>
        <w:ind w:left="470" w:hanging="94"/>
      </w:pPr>
      <w:rPr/>
    </w:lvl>
    <w:lvl w:ilvl="2">
      <w:start w:val="0"/>
      <w:numFmt w:val="bullet"/>
      <w:lvlText w:val="•"/>
      <w:lvlJc w:val="left"/>
      <w:pPr>
        <w:ind w:left="740" w:hanging="94"/>
      </w:pPr>
      <w:rPr/>
    </w:lvl>
    <w:lvl w:ilvl="3">
      <w:start w:val="0"/>
      <w:numFmt w:val="bullet"/>
      <w:lvlText w:val="•"/>
      <w:lvlJc w:val="left"/>
      <w:pPr>
        <w:ind w:left="1010" w:hanging="94"/>
      </w:pPr>
      <w:rPr/>
    </w:lvl>
    <w:lvl w:ilvl="4">
      <w:start w:val="0"/>
      <w:numFmt w:val="bullet"/>
      <w:lvlText w:val="•"/>
      <w:lvlJc w:val="left"/>
      <w:pPr>
        <w:ind w:left="1280" w:hanging="94"/>
      </w:pPr>
      <w:rPr/>
    </w:lvl>
    <w:lvl w:ilvl="5">
      <w:start w:val="0"/>
      <w:numFmt w:val="bullet"/>
      <w:lvlText w:val="•"/>
      <w:lvlJc w:val="left"/>
      <w:pPr>
        <w:ind w:left="1550" w:hanging="94"/>
      </w:pPr>
      <w:rPr/>
    </w:lvl>
    <w:lvl w:ilvl="6">
      <w:start w:val="0"/>
      <w:numFmt w:val="bullet"/>
      <w:lvlText w:val="•"/>
      <w:lvlJc w:val="left"/>
      <w:pPr>
        <w:ind w:left="1820" w:hanging="94"/>
      </w:pPr>
      <w:rPr/>
    </w:lvl>
    <w:lvl w:ilvl="7">
      <w:start w:val="0"/>
      <w:numFmt w:val="bullet"/>
      <w:lvlText w:val="•"/>
      <w:lvlJc w:val="left"/>
      <w:pPr>
        <w:ind w:left="2090" w:hanging="94"/>
      </w:pPr>
      <w:rPr/>
    </w:lvl>
    <w:lvl w:ilvl="8">
      <w:start w:val="0"/>
      <w:numFmt w:val="bullet"/>
      <w:lvlText w:val="•"/>
      <w:lvlJc w:val="left"/>
      <w:pPr>
        <w:ind w:left="2360" w:hanging="94"/>
      </w:pPr>
      <w:rPr/>
    </w:lvl>
  </w:abstractNum>
  <w:abstractNum w:abstractNumId="4">
    <w:lvl w:ilvl="0">
      <w:start w:val="0"/>
      <w:numFmt w:val="bullet"/>
      <w:lvlText w:val="-"/>
      <w:lvlJc w:val="left"/>
      <w:pPr>
        <w:ind w:left="200" w:hanging="94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16"/>
        <w:szCs w:val="16"/>
      </w:rPr>
    </w:lvl>
    <w:lvl w:ilvl="1">
      <w:start w:val="0"/>
      <w:numFmt w:val="bullet"/>
      <w:lvlText w:val="•"/>
      <w:lvlJc w:val="left"/>
      <w:pPr>
        <w:ind w:left="470" w:hanging="94"/>
      </w:pPr>
      <w:rPr/>
    </w:lvl>
    <w:lvl w:ilvl="2">
      <w:start w:val="0"/>
      <w:numFmt w:val="bullet"/>
      <w:lvlText w:val="•"/>
      <w:lvlJc w:val="left"/>
      <w:pPr>
        <w:ind w:left="740" w:hanging="94"/>
      </w:pPr>
      <w:rPr/>
    </w:lvl>
    <w:lvl w:ilvl="3">
      <w:start w:val="0"/>
      <w:numFmt w:val="bullet"/>
      <w:lvlText w:val="•"/>
      <w:lvlJc w:val="left"/>
      <w:pPr>
        <w:ind w:left="1010" w:hanging="94"/>
      </w:pPr>
      <w:rPr/>
    </w:lvl>
    <w:lvl w:ilvl="4">
      <w:start w:val="0"/>
      <w:numFmt w:val="bullet"/>
      <w:lvlText w:val="•"/>
      <w:lvlJc w:val="left"/>
      <w:pPr>
        <w:ind w:left="1280" w:hanging="94"/>
      </w:pPr>
      <w:rPr/>
    </w:lvl>
    <w:lvl w:ilvl="5">
      <w:start w:val="0"/>
      <w:numFmt w:val="bullet"/>
      <w:lvlText w:val="•"/>
      <w:lvlJc w:val="left"/>
      <w:pPr>
        <w:ind w:left="1550" w:hanging="94"/>
      </w:pPr>
      <w:rPr/>
    </w:lvl>
    <w:lvl w:ilvl="6">
      <w:start w:val="0"/>
      <w:numFmt w:val="bullet"/>
      <w:lvlText w:val="•"/>
      <w:lvlJc w:val="left"/>
      <w:pPr>
        <w:ind w:left="1820" w:hanging="94"/>
      </w:pPr>
      <w:rPr/>
    </w:lvl>
    <w:lvl w:ilvl="7">
      <w:start w:val="0"/>
      <w:numFmt w:val="bullet"/>
      <w:lvlText w:val="•"/>
      <w:lvlJc w:val="left"/>
      <w:pPr>
        <w:ind w:left="2090" w:hanging="94"/>
      </w:pPr>
      <w:rPr/>
    </w:lvl>
    <w:lvl w:ilvl="8">
      <w:start w:val="0"/>
      <w:numFmt w:val="bullet"/>
      <w:lvlText w:val="•"/>
      <w:lvlJc w:val="left"/>
      <w:pPr>
        <w:ind w:left="2360" w:hanging="94"/>
      </w:pPr>
      <w:rPr/>
    </w:lvl>
  </w:abstractNum>
  <w:abstractNum w:abstractNumId="5">
    <w:lvl w:ilvl="0">
      <w:start w:val="0"/>
      <w:numFmt w:val="bullet"/>
      <w:lvlText w:val="-"/>
      <w:lvlJc w:val="left"/>
      <w:pPr>
        <w:ind w:left="200" w:hanging="94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16"/>
        <w:szCs w:val="16"/>
      </w:rPr>
    </w:lvl>
    <w:lvl w:ilvl="1">
      <w:start w:val="0"/>
      <w:numFmt w:val="bullet"/>
      <w:lvlText w:val="•"/>
      <w:lvlJc w:val="left"/>
      <w:pPr>
        <w:ind w:left="358" w:hanging="94"/>
      </w:pPr>
      <w:rPr/>
    </w:lvl>
    <w:lvl w:ilvl="2">
      <w:start w:val="0"/>
      <w:numFmt w:val="bullet"/>
      <w:lvlText w:val="•"/>
      <w:lvlJc w:val="left"/>
      <w:pPr>
        <w:ind w:left="517" w:hanging="93.99999999999989"/>
      </w:pPr>
      <w:rPr/>
    </w:lvl>
    <w:lvl w:ilvl="3">
      <w:start w:val="0"/>
      <w:numFmt w:val="bullet"/>
      <w:lvlText w:val="•"/>
      <w:lvlJc w:val="left"/>
      <w:pPr>
        <w:ind w:left="675" w:hanging="94"/>
      </w:pPr>
      <w:rPr/>
    </w:lvl>
    <w:lvl w:ilvl="4">
      <w:start w:val="0"/>
      <w:numFmt w:val="bullet"/>
      <w:lvlText w:val="•"/>
      <w:lvlJc w:val="left"/>
      <w:pPr>
        <w:ind w:left="834" w:hanging="94"/>
      </w:pPr>
      <w:rPr/>
    </w:lvl>
    <w:lvl w:ilvl="5">
      <w:start w:val="0"/>
      <w:numFmt w:val="bullet"/>
      <w:lvlText w:val="•"/>
      <w:lvlJc w:val="left"/>
      <w:pPr>
        <w:ind w:left="993" w:hanging="94.00000000000011"/>
      </w:pPr>
      <w:rPr/>
    </w:lvl>
    <w:lvl w:ilvl="6">
      <w:start w:val="0"/>
      <w:numFmt w:val="bullet"/>
      <w:lvlText w:val="•"/>
      <w:lvlJc w:val="left"/>
      <w:pPr>
        <w:ind w:left="1151" w:hanging="94"/>
      </w:pPr>
      <w:rPr/>
    </w:lvl>
    <w:lvl w:ilvl="7">
      <w:start w:val="0"/>
      <w:numFmt w:val="bullet"/>
      <w:lvlText w:val="•"/>
      <w:lvlJc w:val="left"/>
      <w:pPr>
        <w:ind w:left="1310" w:hanging="94"/>
      </w:pPr>
      <w:rPr/>
    </w:lvl>
    <w:lvl w:ilvl="8">
      <w:start w:val="0"/>
      <w:numFmt w:val="bullet"/>
      <w:lvlText w:val="•"/>
      <w:lvlJc w:val="left"/>
      <w:pPr>
        <w:ind w:left="1468" w:hanging="94"/>
      </w:pPr>
      <w:rPr/>
    </w:lvl>
  </w:abstractNum>
  <w:abstractNum w:abstractNumId="6">
    <w:lvl w:ilvl="0">
      <w:start w:val="1"/>
      <w:numFmt w:val="decimal"/>
      <w:lvlText w:val="%1."/>
      <w:lvlJc w:val="left"/>
      <w:pPr>
        <w:ind w:left="863" w:hanging="852"/>
      </w:pPr>
      <w:rPr>
        <w:rFonts w:ascii="Times New Roman" w:cs="Times New Roman" w:eastAsia="Times New Roman" w:hAnsi="Times New Roman"/>
        <w:b w:val="1"/>
        <w:bCs w:val="1"/>
        <w:i w:val="0"/>
        <w:iCs w:val="0"/>
        <w:sz w:val="20"/>
        <w:szCs w:val="20"/>
      </w:rPr>
    </w:lvl>
    <w:lvl w:ilvl="1">
      <w:start w:val="1"/>
      <w:numFmt w:val="decimal"/>
      <w:lvlText w:val="%1.%2."/>
      <w:lvlJc w:val="left"/>
      <w:pPr>
        <w:ind w:left="863" w:hanging="852"/>
      </w:pPr>
      <w:rPr>
        <w:rFonts w:ascii="Times New Roman" w:cs="Times New Roman" w:eastAsia="Times New Roman" w:hAnsi="Times New Roman"/>
        <w:b w:val="1"/>
        <w:bCs w:val="1"/>
        <w:i w:val="0"/>
        <w:iCs w:val="0"/>
        <w:sz w:val="20"/>
        <w:szCs w:val="20"/>
      </w:rPr>
    </w:lvl>
    <w:lvl w:ilvl="2">
      <w:start w:val="0"/>
      <w:numFmt w:val="bullet"/>
      <w:lvlText w:val="•"/>
      <w:lvlJc w:val="left"/>
      <w:pPr>
        <w:ind w:left="2814" w:hanging="852"/>
      </w:pPr>
      <w:rPr/>
    </w:lvl>
    <w:lvl w:ilvl="3">
      <w:start w:val="0"/>
      <w:numFmt w:val="bullet"/>
      <w:lvlText w:val="•"/>
      <w:lvlJc w:val="left"/>
      <w:pPr>
        <w:ind w:left="3791" w:hanging="851.9999999999991"/>
      </w:pPr>
      <w:rPr/>
    </w:lvl>
    <w:lvl w:ilvl="4">
      <w:start w:val="0"/>
      <w:numFmt w:val="bullet"/>
      <w:lvlText w:val="•"/>
      <w:lvlJc w:val="left"/>
      <w:pPr>
        <w:ind w:left="4768" w:hanging="852"/>
      </w:pPr>
      <w:rPr/>
    </w:lvl>
    <w:lvl w:ilvl="5">
      <w:start w:val="0"/>
      <w:numFmt w:val="bullet"/>
      <w:lvlText w:val="•"/>
      <w:lvlJc w:val="left"/>
      <w:pPr>
        <w:ind w:left="5746" w:hanging="852"/>
      </w:pPr>
      <w:rPr/>
    </w:lvl>
    <w:lvl w:ilvl="6">
      <w:start w:val="0"/>
      <w:numFmt w:val="bullet"/>
      <w:lvlText w:val="•"/>
      <w:lvlJc w:val="left"/>
      <w:pPr>
        <w:ind w:left="6723" w:hanging="852.0000000000009"/>
      </w:pPr>
      <w:rPr/>
    </w:lvl>
    <w:lvl w:ilvl="7">
      <w:start w:val="0"/>
      <w:numFmt w:val="bullet"/>
      <w:lvlText w:val="•"/>
      <w:lvlJc w:val="left"/>
      <w:pPr>
        <w:ind w:left="7700" w:hanging="852"/>
      </w:pPr>
      <w:rPr/>
    </w:lvl>
    <w:lvl w:ilvl="8">
      <w:start w:val="0"/>
      <w:numFmt w:val="bullet"/>
      <w:lvlText w:val="•"/>
      <w:lvlJc w:val="left"/>
      <w:pPr>
        <w:ind w:left="8677" w:hanging="852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ru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863" w:hanging="851"/>
    </w:pPr>
    <w:rPr>
      <w:rFonts w:ascii="Times New Roman" w:cs="Times New Roman" w:eastAsia="Times New Roman" w:hAnsi="Times New Roman"/>
      <w:b w:val="1"/>
      <w:bCs w:val="1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BodyText">
    <w:name w:val="Body Text"/>
    <w:basedOn w:val="Normal"/>
    <w:uiPriority w:val="1"/>
    <w:qFormat w:val="1"/>
    <w:pPr/>
    <w:rPr>
      <w:rFonts w:ascii="Times New Roman" w:cs="Times New Roman" w:eastAsia="Times New Roman" w:hAnsi="Times New Roman"/>
      <w:sz w:val="20"/>
      <w:szCs w:val="20"/>
      <w:lang w:bidi="ar-SA" w:eastAsia="en-US" w:val="ru-RU"/>
    </w:rPr>
  </w:style>
  <w:style w:type="paragraph" w:styleId="ListParagraph">
    <w:name w:val="List Paragraph"/>
    <w:basedOn w:val="Normal"/>
    <w:uiPriority w:val="1"/>
    <w:qFormat w:val="1"/>
    <w:pPr>
      <w:ind w:left="863" w:hanging="852"/>
      <w:jc w:val="both"/>
    </w:pPr>
    <w:rPr>
      <w:rFonts w:ascii="Times New Roman" w:cs="Times New Roman" w:eastAsia="Times New Roman" w:hAnsi="Times New Roman"/>
      <w:lang w:bidi="ar-SA" w:eastAsia="en-US" w:val="ru-RU"/>
    </w:rPr>
  </w:style>
  <w:style w:type="paragraph" w:styleId="TableParagraph">
    <w:name w:val="Table Paragraph"/>
    <w:basedOn w:val="Normal"/>
    <w:uiPriority w:val="1"/>
    <w:qFormat w:val="1"/>
    <w:pPr>
      <w:spacing w:before="1"/>
      <w:ind w:left="199"/>
    </w:pPr>
    <w:rPr>
      <w:rFonts w:ascii="Times New Roman" w:cs="Times New Roman" w:eastAsia="Times New Roman" w:hAnsi="Times New Roman"/>
      <w:lang w:bidi="ar-SA" w:eastAsia="en-US" w:val="ru-RU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info@avtoporogi.ru" TargetMode="Externa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dvaporoga.ru/" TargetMode="External"/><Relationship Id="rId8" Type="http://schemas.openxmlformats.org/officeDocument/2006/relationships/hyperlink" Target="https://dvaporoga.ru/" TargetMode="Externa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ZhjHYfWANmPP4bq6uSRSnEL+zA==">CgMxLjAyD2lkLnB5dTlkcnBveWM3eTIPaWQuajBleTNqejZhYWd4Mg9pZC5rdnBtMHhzMDFnYW0yD2lkLnhyb3oydHQ3YWFxeTIPaWQudzUwODJ5OWlkeWs3Mg9pZC5weGJjYW81YWF3MTMyD2lkLnh3aWY1Y2o4YzQ2ZTIPaWQuMXRmMncyZ2ptNng2Mg9pZC5nd3ZjYnZwaXdqcTAyD2lkLnh4enc0emxlcjFwdjIPaWQuYXBzNnBuZ20zenM3Mg9pZC55ZGFjOXhzdWRueDAyDmlkLjg4anhsMzNoanE2Mg9pZC52Zmsyemo0eGRkYTEyD2lkLnB4MGp1czhobWVnejIOaWQueWhmbXVhczlhaTQyDmlkLmEyY2RuMWZ0MXl5Mg9pZC50b2R4cXNvazltdTQ4AHIhMWZZcDZUWWQzSEJfbkI4Rmxqd2kyTHRQcnNiQnlVQ0l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2025-09-02T08:39:10Z</dcterms:created>
  <dc:creator>Козин Сергей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2025-07-10T00:00:00Z</vt:filetime>
  </property>
  <property fmtid="{D5CDD505-2E9C-101B-9397-08002B2CF9AE}" pid="3" name="Creator">
    <vt:lpwstr>Acrobat PDFMaker 24 для Word</vt:lpwstr>
  </property>
  <property fmtid="{D5CDD505-2E9C-101B-9397-08002B2CF9AE}" pid="4" name="LastSaved">
    <vt:filetime>2025-09-02T00:00:00Z</vt:filetime>
  </property>
  <property fmtid="{D5CDD505-2E9C-101B-9397-08002B2CF9AE}" pid="5" name="Producer">
    <vt:lpwstr>Adobe PDF Library 24.2</vt:lpwstr>
  </property>
  <property fmtid="{D5CDD505-2E9C-101B-9397-08002B2CF9AE}" pid="6" name="SourceModified">
    <vt:lpwstr>D:20250710011654</vt:lpwstr>
  </property>
</Properties>
</file>