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D"/>
          <w:sz w:val="44"/>
          <w:szCs w:val="44"/>
        </w:rPr>
        <w:t xml:space="preserve">Landing Page PRD</w:t>
      </w:r>
    </w:p>
    <w:p>
      <w:pPr>
        <w:spacing w:after="40"/>
      </w:pPr>
      <w:r>
        <w:rPr>
          <w:color w:val="6B7280"/>
          <w:sz w:val="24"/>
          <w:szCs w:val="24"/>
        </w:rPr>
        <w:t xml:space="preserve">Premium 1-to-1 Math Tuition  ·  O-Level Revision Package (deferred)</w:t>
      </w:r>
    </w:p>
    <w:p>
      <w:pPr>
        <w:spacing w:after="40"/>
      </w:pPr>
      <w:r>
        <w:rPr>
          <w:b/>
          <w:bCs/>
          <w:color w:val="1A1A1A"/>
          <w:sz w:val="22"/>
          <w:szCs w:val="22"/>
        </w:rPr>
        <w:t xml:space="preserve">Brand: </w:t>
      </w:r>
      <w:r>
        <w:rPr>
          <w:color w:val="1A1A1A"/>
          <w:sz w:val="22"/>
          <w:szCs w:val="22"/>
        </w:rPr>
        <w:t xml:space="preserve">Weehan Math Tuition</w:t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Revision v2 — repositioned around 1-to-1 tuition as the lead offering</w:t>
      </w:r>
    </w:p>
    <w:p>
      <w:pPr>
        <w:pBdr>
          <w:bottom w:val="single" w:color="D9DCE1" w:sz="6" w:space="1"/>
        </w:pBdr>
        <w:spacing w:after="160" w:before="160"/>
      </w:pPr>
      <w:r>
        <w:t xml:space="preserve"/>
      </w:r>
    </w:p>
    <w:tbl>
      <w:tblPr>
        <w:tblW w:type="pct" w:w="100%"/>
        <w:tblBorders>
          <w:top w:val="single" w:color="C99A2E" w:sz="4"/>
          <w:left w:val="single" w:color="C99A2E" w:sz="18"/>
          <w:bottom w:val="single" w:color="C99A2E" w:sz="4"/>
          <w:right w:val="single" w:color="C99A2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C4D"/>
                <w:sz w:val="21"/>
                <w:szCs w:val="21"/>
              </w:rPr>
              <w:t xml:space="preserve">What changed in this revision</w:t>
            </w:r>
          </w:p>
          <w:p>
            <w:pPr>
              <w:spacing w:after="60" w:line="276"/>
            </w:pPr>
            <w:r>
              <w:rPr>
                <w:color w:val="1A1A1A"/>
                <w:sz w:val="21"/>
                <w:szCs w:val="21"/>
              </w:rPr>
              <w:t xml:space="preserve">The O-Level Revision Package is still tentative, so it has been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removed from the live page</w:t>
            </w:r>
            <w:r>
              <w:rPr>
                <w:color w:val="1A1A1A"/>
                <w:sz w:val="21"/>
                <w:szCs w:val="21"/>
              </w:rPr>
              <w:t xml:space="preserve"> for v1. The page now leads with — and is built around — the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Premium 1-to-1 Math Tuition</w:t>
            </w:r>
            <w:r>
              <w:rPr>
                <w:color w:val="1A1A1A"/>
                <w:sz w:val="21"/>
                <w:szCs w:val="21"/>
              </w:rPr>
              <w:t xml:space="preserve"> service, which is already running and ready to sell.</w:t>
            </w:r>
          </w:p>
          <w:p>
            <w:pPr>
              <w:spacing w:after="0" w:line="276"/>
            </w:pPr>
            <w:r>
              <w:rPr>
                <w:color w:val="1A1A1A"/>
                <w:sz w:val="21"/>
                <w:szCs w:val="21"/>
              </w:rPr>
              <w:t xml:space="preserve">The revision package content is preserved in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Section 9 (Deferred)</w:t>
            </w:r>
            <w:r>
              <w:rPr>
                <w:color w:val="1A1A1A"/>
                <w:sz w:val="21"/>
                <w:szCs w:val="21"/>
              </w:rPr>
              <w:t xml:space="preserve"> so it can be reinstated as the primary offering once its launch is confirmed. All primary goals, metrics, page structure, and CTAs below now reflect the 1-to-1 service as the main conversion target.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1. Background &amp; Goals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You run a premium individual coaching service for secondary school students, with a group revision product planned for later: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Premium 1-to-1 Math Tuition</w:t>
      </w:r>
      <w:r>
        <w:rPr>
          <w:color w:val="1A1A1A"/>
          <w:sz w:val="21"/>
          <w:szCs w:val="21"/>
        </w:rPr>
        <w:t xml:space="preserve"> — already-running, diagnostic-led individual coaching for secondary students. </w:t>
      </w:r>
      <w:r>
        <w:rPr>
          <w:b/>
          <w:bCs/>
          <w:color w:val="1A1A1A"/>
          <w:sz w:val="21"/>
          <w:szCs w:val="21"/>
        </w:rPr>
        <w:t xml:space="preserve">This is now the primary focus of the page.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O-Level Revision Package</w:t>
      </w:r>
      <w:r>
        <w:rPr>
          <w:color w:val="1A1A1A"/>
          <w:sz w:val="21"/>
          <w:szCs w:val="21"/>
        </w:rPr>
        <w:t xml:space="preserve"> — paid group sessions, still </w:t>
      </w:r>
      <w:r>
        <w:rPr>
          <w:b/>
          <w:bCs/>
          <w:color w:val="1A1A1A"/>
          <w:sz w:val="21"/>
          <w:szCs w:val="21"/>
        </w:rPr>
        <w:t xml:space="preserve">pre-launch and tentative</w:t>
      </w:r>
      <w:r>
        <w:rPr>
          <w:color w:val="1A1A1A"/>
          <w:sz w:val="21"/>
          <w:szCs w:val="21"/>
        </w:rPr>
        <w:t xml:space="preserve">. Hidden from the live page for now; see Section 9.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The landing page has one primary job for v1: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Primary goal: </w:t>
      </w:r>
      <w:r>
        <w:rPr>
          <w:color w:val="1A1A1A"/>
          <w:sz w:val="21"/>
          <w:szCs w:val="21"/>
        </w:rPr>
        <w:t xml:space="preserve">Convert qualified visitors into </w:t>
      </w:r>
      <w:r>
        <w:rPr>
          <w:b/>
          <w:bCs/>
          <w:color w:val="1A1A1A"/>
          <w:sz w:val="21"/>
          <w:szCs w:val="21"/>
        </w:rPr>
        <w:t xml:space="preserve">paid enquiries</w:t>
      </w:r>
      <w:r>
        <w:rPr>
          <w:color w:val="1A1A1A"/>
          <w:sz w:val="21"/>
          <w:szCs w:val="21"/>
        </w:rPr>
        <w:t xml:space="preserve"> for 1-to-1 math tuition, framed as an invitation to check fit rather than a hard sell.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Deferred goal: </w:t>
      </w:r>
      <w:r>
        <w:rPr>
          <w:color w:val="1A1A1A"/>
          <w:sz w:val="21"/>
          <w:szCs w:val="21"/>
        </w:rPr>
        <w:t xml:space="preserve">Build a waitlist for the revision package — reinstated once the launch date is firm.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Success metrics</w:t>
      </w:r>
    </w:p>
    <w:p>
      <w:pPr>
        <w:spacing w:after="100" w:line="276"/>
      </w:pPr>
      <w:r>
        <w:rPr>
          <w:color w:val="1A1A1A"/>
          <w:sz w:val="21"/>
          <w:szCs w:val="21"/>
        </w:rPr>
        <w:t xml:space="preserve">Targets are re-centred on 1-to-1 enquiries as the headline conversion.</w:t>
      </w:r>
    </w:p>
    <w:tbl>
      <w:tblPr>
        <w:tblW w:type="dxa" w:w="9360"/>
        <w:tblBorders>
          <w:top w:val="single" w:color="D9DCE1" w:sz="2"/>
          <w:left w:val="single" w:color="D9DCE1" w:sz="2"/>
          <w:bottom w:val="single" w:color="D9DCE1" w:sz="2"/>
          <w:right w:val="single" w:color="D9DCE1" w:sz="2"/>
          <w:insideH w:val="single" w:color="E5E8EB" w:sz="2"/>
          <w:insideV w:val="single" w:color="E5E8EB" w:sz="2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6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(first 90 days)</w:t>
            </w:r>
          </w:p>
        </w:tc>
      </w:tr>
      <w:tr>
        <w:tc>
          <w:tcPr>
            <w:tcW w:type="dxa" w:w="5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1-to-1 tuition enquiries (qualified)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20+ qualified leads</w:t>
            </w:r>
          </w:p>
        </w:tc>
      </w:tr>
      <w:tr>
        <w:tc>
          <w:tcPr>
            <w:tcW w:type="dxa" w:w="54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Visitor → enquiry conversion rate</w:t>
            </w:r>
          </w:p>
        </w:tc>
        <w:tc>
          <w:tcPr>
            <w:tcW w:type="dxa" w:w="39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4–7%</w:t>
            </w:r>
          </w:p>
        </w:tc>
      </w:tr>
      <w:tr>
        <w:tc>
          <w:tcPr>
            <w:tcW w:type="dxa" w:w="5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Enquiry → fit-call booked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60%+</w:t>
            </w:r>
          </w:p>
        </w:tc>
      </w:tr>
      <w:tr>
        <w:tc>
          <w:tcPr>
            <w:tcW w:type="dxa" w:w="54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39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&lt; 55%</w:t>
            </w:r>
          </w:p>
        </w:tc>
      </w:tr>
      <w:tr>
        <w:tc>
          <w:tcPr>
            <w:tcW w:type="dxa" w:w="5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Mobile page load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W w:type="dxa" w:w="54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Revision-package waitlist</w:t>
            </w:r>
          </w:p>
        </w:tc>
        <w:tc>
          <w:tcPr>
            <w:tcW w:type="dxa" w:w="39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Deferred — tracked once relaunched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2. Target Audience</w:t>
      </w:r>
    </w:p>
    <w:p>
      <w:pPr>
        <w:spacing w:after="60" w:line="276"/>
      </w:pPr>
      <w:r>
        <w:rPr>
          <w:b/>
          <w:bCs/>
          <w:color w:val="1A1A1A"/>
          <w:sz w:val="21"/>
          <w:szCs w:val="21"/>
        </w:rPr>
        <w:t xml:space="preserve">The Parent (decision-maker &amp; payer)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Parent of a Sec 1–4 student — often the mother — whose child has plateaued or has a specific, persistent weakness in math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Willing to pay for quality if convinced the approach is genuinely different from ordinary tuition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Researches on mobile in the evenings; forwards links via WhatsApp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Wants: proof of results, a clear method, a qualified tutor, and a sense that fit is assessed before commitment</w:t>
      </w:r>
    </w:p>
    <w:p>
      <w:pPr>
        <w:spacing w:after="60" w:before="120"/>
      </w:pPr>
      <w:r>
        <w:rPr>
          <w:b/>
          <w:bCs/>
          <w:color w:val="1A1A1A"/>
          <w:sz w:val="21"/>
          <w:szCs w:val="21"/>
        </w:rPr>
        <w:t xml:space="preserve">The Student (influencer &amp; user)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Sec 1–4 student, browses on phone; cares whether it will actually move their grade and whether the tutor is someone they can work with</w:t>
      </w:r>
    </w:p>
    <w:p>
      <w:pPr>
        <w:spacing w:after="120" w:before="120"/>
      </w:pPr>
      <w:r>
        <w:rPr>
          <w:i/>
          <w:iCs/>
          <w:color w:val="1A1A1A"/>
          <w:sz w:val="21"/>
          <w:szCs w:val="21"/>
        </w:rPr>
        <w:t xml:space="preserve">Design copy that reassures the parent first, but doesn't talk down to the student.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3. Page Structure (in order)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The page leads with the 1-to-1 service. The revision package is omitted from v1; its former block is retained in Section 9 for later reinstatement.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3.1  Hero (above the fold)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Headline</w:t>
      </w:r>
      <w:r>
        <w:rPr>
          <w:color w:val="1A1A1A"/>
          <w:sz w:val="21"/>
          <w:szCs w:val="21"/>
        </w:rPr>
        <w:t xml:space="preserve"> stating the outcome of the coaching, not a feature. e.g. </w:t>
      </w:r>
      <w:r>
        <w:rPr>
          <w:i/>
          <w:iCs/>
          <w:color w:val="1A1A1A"/>
          <w:sz w:val="21"/>
          <w:szCs w:val="21"/>
        </w:rPr>
        <w:t xml:space="preserve">"The B that won't move? We find the exact reason — and fix it."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Sub-headline</w:t>
      </w:r>
      <w:r>
        <w:rPr>
          <w:color w:val="1A1A1A"/>
          <w:sz w:val="21"/>
          <w:szCs w:val="21"/>
        </w:rPr>
        <w:t xml:space="preserve"> clarifying the service in one sentence: diagnostic-led 1-to-1 math coaching for secondary students, planned around each student's specific gaps.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Primary CTA button: </w:t>
      </w:r>
      <w:r>
        <w:rPr>
          <w:i/>
          <w:iCs/>
          <w:color w:val="1A1A1A"/>
          <w:sz w:val="21"/>
          <w:szCs w:val="21"/>
        </w:rPr>
        <w:t xml:space="preserve">"Enquire about a slot"</w:t>
      </w:r>
      <w:r>
        <w:rPr>
          <w:color w:val="1A1A1A"/>
          <w:sz w:val="21"/>
          <w:szCs w:val="21"/>
        </w:rPr>
        <w:t xml:space="preserve"> (WhatsApp click-to-chat)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Secondary CTA link: </w:t>
      </w:r>
      <w:r>
        <w:rPr>
          <w:i/>
          <w:iCs/>
          <w:color w:val="1A1A1A"/>
          <w:sz w:val="21"/>
          <w:szCs w:val="21"/>
        </w:rPr>
        <w:t xml:space="preserve">"See how the coaching works →"</w:t>
      </w:r>
      <w:r>
        <w:rPr>
          <w:color w:val="1A1A1A"/>
          <w:sz w:val="21"/>
          <w:szCs w:val="21"/>
        </w:rPr>
        <w:t xml:space="preserve"> (anchors to Section 3.3)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Trust strip: </w:t>
      </w:r>
      <w:r>
        <w:rPr>
          <w:color w:val="1A1A1A"/>
          <w:sz w:val="21"/>
          <w:szCs w:val="21"/>
        </w:rPr>
        <w:t xml:space="preserve">small line such as "Run by [Your name], [X] years tutoring, [Y] past students."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Background: </w:t>
      </w:r>
      <w:r>
        <w:rPr>
          <w:color w:val="1A1A1A"/>
          <w:sz w:val="21"/>
          <w:szCs w:val="21"/>
        </w:rPr>
        <w:t xml:space="preserve">clean photo of the tutor or a real session, not generic stock.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3.2  The Problem (empathy section)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Two to three short paragraphs naming the specific failure modes 1-to-1 coaching is built for: students who "understand in class" but can't reproduce working alone; silly mistakes that never disappear with more practice; a single topic dragging the grade down; a plateau at B or C despite hours of practice papers. Position the coaching as the fix for these specific patterns — not vague "struggling with math."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3.3  Premium 1-to-1 Math Tuition (primary offering)</w:t>
      </w:r>
    </w:p>
    <w:tbl>
      <w:tblPr>
        <w:tblW w:type="pct" w:w="100%"/>
        <w:tblBorders>
          <w:top w:val="single" w:color="1F5C4D" w:sz="4"/>
          <w:left w:val="single" w:color="1F5C4D" w:sz="18"/>
          <w:bottom w:val="single" w:color="1F5C4D" w:sz="4"/>
          <w:right w:val="single" w:color="1F5C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0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This is now the most important section on the page.</w:t>
            </w:r>
            <w:r>
              <w:rPr>
                <w:color w:val="1A1A1A"/>
                <w:sz w:val="21"/>
                <w:szCs w:val="21"/>
              </w:rPr>
              <w:t xml:space="preserve"> It follows a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deliberate 6-step sequence</w:t>
            </w:r>
            <w:r>
              <w:rPr>
                <w:color w:val="1A1A1A"/>
                <w:sz w:val="21"/>
                <w:szCs w:val="21"/>
              </w:rPr>
              <w:t xml:space="preserve"> — do not reorder, and do not lead with price.</w:t>
            </w:r>
          </w:p>
        </w:tc>
      </w:tr>
    </w:tbl>
    <w:p>
      <w:pPr>
        <w:spacing w:after="120" w:before="120"/>
      </w:pPr>
      <w:r>
        <w:rPr>
          <w:b/>
          <w:bCs/>
          <w:color w:val="1A1A1A"/>
          <w:sz w:val="21"/>
          <w:szCs w:val="21"/>
        </w:rPr>
        <w:t xml:space="preserve">Positioning principle: </w:t>
      </w:r>
      <w:r>
        <w:rPr>
          <w:color w:val="1A1A1A"/>
          <w:sz w:val="21"/>
          <w:szCs w:val="21"/>
        </w:rPr>
        <w:t xml:space="preserve">This is not "regular tuition, but private." It is a fundamentally different product — </w:t>
      </w:r>
      <w:r>
        <w:rPr>
          <w:b/>
          <w:bCs/>
          <w:color w:val="1A1A1A"/>
          <w:sz w:val="21"/>
          <w:szCs w:val="21"/>
        </w:rPr>
        <w:t xml:space="preserve">diagnostic-led coaching, individually planned and adjusted around each student's specific misconceptions.</w:t>
      </w:r>
      <w:r>
        <w:rPr>
          <w:color w:val="1A1A1A"/>
          <w:sz w:val="21"/>
          <w:szCs w:val="21"/>
        </w:rPr>
        <w:t xml:space="preserve"> Every piece of copy in this section should reinforce that distinction.</w:t>
      </w:r>
    </w:p>
    <w:tbl>
      <w:tblPr>
        <w:tblW w:type="pct" w:w="100%"/>
        <w:tblBorders>
          <w:top w:val="single" w:color="1F5C4D" w:sz="4"/>
          <w:left w:val="single" w:color="1F5C4D" w:sz="18"/>
          <w:bottom w:val="single" w:color="1F5C4D" w:sz="4"/>
          <w:right w:val="single" w:color="1F5C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0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5C4D"/>
                <w:sz w:val="21"/>
                <w:szCs w:val="21"/>
              </w:rPr>
              <w:t xml:space="preserve">Tone rules — non-negotiable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color w:val="1A1A1A"/>
                <w:sz w:val="21"/>
                <w:szCs w:val="21"/>
              </w:rPr>
              <w:t xml:space="preserve">Do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not</w:t>
            </w:r>
            <w:r>
              <w:rPr>
                <w:color w:val="1A1A1A"/>
                <w:sz w:val="21"/>
                <w:szCs w:val="21"/>
              </w:rPr>
              <w:t xml:space="preserve"> use apologetic framing: no "although the fee is higher," "we know it's expensive," "worth every dollar," "premium but," or similar.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color w:val="1A1A1A"/>
                <w:sz w:val="21"/>
                <w:szCs w:val="21"/>
              </w:rPr>
              <w:t xml:space="preserve">Do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not</w:t>
            </w:r>
            <w:r>
              <w:rPr>
                <w:color w:val="1A1A1A"/>
                <w:sz w:val="21"/>
                <w:szCs w:val="21"/>
              </w:rPr>
              <w:t xml:space="preserve"> compare to cheaper alternatives to justify the price.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color w:val="1A1A1A"/>
                <w:sz w:val="21"/>
                <w:szCs w:val="21"/>
              </w:rPr>
              <w:t xml:space="preserve">State the rate matter-of-factly, once, in its proper place in the sequence.</w:t>
            </w:r>
          </w:p>
          <w:p>
            <w:pPr>
              <w:spacing w:after="0" w:before="40"/>
            </w:pPr>
            <w:r>
              <w:rPr>
                <w:i/>
                <w:iCs/>
                <w:color w:val="1A1A1A"/>
                <w:sz w:val="21"/>
                <w:szCs w:val="21"/>
              </w:rPr>
              <w:t xml:space="preserve">The reader should finish this section thinking "is my child a fit for this?" — not "can I afford this?"</w:t>
            </w:r>
          </w:p>
        </w:tc>
      </w:tr>
    </w:tbl>
    <w:p>
      <w:pPr>
        <w:spacing w:after="100" w:before="160"/>
      </w:pPr>
      <w:r>
        <w:rPr>
          <w:b/>
          <w:bCs/>
          <w:color w:val="1A1A1A"/>
          <w:sz w:val="21"/>
          <w:szCs w:val="21"/>
        </w:rPr>
        <w:t xml:space="preserve">Sequence (top to bottom of the section):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1 — Identify the student's problem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Open with the failure mode this service is built for. Not vague pain but specific patterns parents will recognise: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Student "understands in class" but can't reproduce the working on their own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Consistent silly mistakes that never go away with more practice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A specific topic (e.g. trigonometry, differentiation) that keeps dragging the grade down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Plateaued at a B or C despite hours of practice papers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Frame it as: </w:t>
      </w:r>
      <w:r>
        <w:rPr>
          <w:i/>
          <w:iCs/>
          <w:color w:val="1A1A1A"/>
          <w:sz w:val="21"/>
          <w:szCs w:val="21"/>
        </w:rPr>
        <w:t xml:space="preserve">these are the students this service exists for.</w:t>
      </w:r>
      <w:r>
        <w:rPr>
          <w:color w:val="1A1A1A"/>
          <w:sz w:val="21"/>
          <w:szCs w:val="21"/>
        </w:rPr>
        <w:t xml:space="preserve"> If the problem doesn't match, the parent should self-select out — that is a feature.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2 — Explain the personalised approach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Describe the actual method, concretely. This is where you earn the price: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Diagnostic first</w:t>
      </w:r>
      <w:r>
        <w:rPr>
          <w:color w:val="1A1A1A"/>
          <w:sz w:val="21"/>
          <w:szCs w:val="21"/>
        </w:rPr>
        <w:t xml:space="preserve"> — every student begins with a written diagnostic to surface exact misconceptions and gaps, not just "weak topics."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Individually planned</w:t>
      </w:r>
      <w:r>
        <w:rPr>
          <w:color w:val="1A1A1A"/>
          <w:sz w:val="21"/>
          <w:szCs w:val="21"/>
        </w:rPr>
        <w:t xml:space="preserve"> — each lesson is designed for that student's current gap set; there is no shared worksheet rotation.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Adjusted lesson-to-lesson</w:t>
      </w:r>
      <w:r>
        <w:rPr>
          <w:color w:val="1A1A1A"/>
          <w:sz w:val="21"/>
          <w:szCs w:val="21"/>
        </w:rPr>
        <w:t xml:space="preserve"> — the plan updates based on what the student got wrong in the previous session and in school.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Misconception-focused, not question-focused</w:t>
      </w:r>
      <w:r>
        <w:rPr>
          <w:color w:val="1A1A1A"/>
          <w:sz w:val="21"/>
          <w:szCs w:val="21"/>
        </w:rPr>
        <w:t xml:space="preserve"> — the goal is to fix the underlying error pattern so the student can solve the next 20 variants unaided, not just the one on the worksheet.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Explicitly contrast with the alternative: </w:t>
      </w:r>
      <w:r>
        <w:rPr>
          <w:i/>
          <w:iCs/>
          <w:color w:val="1A1A1A"/>
          <w:sz w:val="21"/>
          <w:szCs w:val="21"/>
        </w:rPr>
        <w:t xml:space="preserve">"This is not a standard worksheet lesson delivered privately."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3 — Show evidence and testimonials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Concrete proof that the method works: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2–3 case-study-style testimonials specific to 1-to-1 students (e.g. </w:t>
      </w:r>
      <w:r>
        <w:rPr>
          <w:i/>
          <w:iCs/>
          <w:color w:val="1A1A1A"/>
          <w:sz w:val="21"/>
          <w:szCs w:val="21"/>
        </w:rPr>
        <w:t xml:space="preserve">"Started at C6 in Sec 3 mid-year, scored A1 at O-Level"</w:t>
      </w:r>
      <w:r>
        <w:rPr>
          <w:color w:val="1A1A1A"/>
          <w:sz w:val="21"/>
          <w:szCs w:val="21"/>
        </w:rPr>
        <w:t xml:space="preserve"> — with attribution)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Any distinctions, grade-jump statistics, or school placements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Optional: an anonymised diagnostic-to-outcome mini case study (1 short paragraph)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Testimonials here must speak to </w:t>
      </w:r>
      <w:r>
        <w:rPr>
          <w:b/>
          <w:bCs/>
          <w:color w:val="1A1A1A"/>
          <w:sz w:val="21"/>
          <w:szCs w:val="21"/>
        </w:rPr>
        <w:t xml:space="preserve">transformation and method</w:t>
      </w:r>
      <w:r>
        <w:rPr>
          <w:color w:val="1A1A1A"/>
          <w:sz w:val="21"/>
          <w:szCs w:val="21"/>
        </w:rPr>
        <w:t xml:space="preserve">, not just "nice teacher."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4 — State what is included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A clean list so the parent knows exactly what they are paying for: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Initial written diagnostic and gap analysis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1.5-hour weekly session (adjust to your actual format)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Custom lesson plan and materials prepared for each session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Between-session support (specify: e.g. WhatsApp for stuck questions, within X hours on weekdays)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Termly progress update to parent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Location / mode (in-person / online / both)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Levels covered (Sec 1–4, O-Level; A-Level if applicable)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5 — Disclose the rate</w:t>
      </w:r>
    </w:p>
    <w:tbl>
      <w:tblPr>
        <w:tblW w:type="pct" w:w="100%"/>
        <w:tblBorders>
          <w:top w:val="single" w:color="1F5C4D" w:sz="4"/>
          <w:left w:val="single" w:color="1F5C4D" w:sz="18"/>
          <w:bottom w:val="single" w:color="1F5C4D" w:sz="4"/>
          <w:right w:val="single" w:color="1F5C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0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4D"/>
                <w:sz w:val="26"/>
                <w:szCs w:val="26"/>
              </w:rPr>
              <w:t xml:space="preserve">$140 per session.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No qualifier, no apology, no comparison. It sits directly after the "what's included" list so the reader is pricing a defined thing, not an abstraction. Optionally add a single neutral clarifier if true (e.g. "Billed per session. No package lock-in.") — but nothing that reads as defensive.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Step 6 — Invite enquiry about suitability and availability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The CTA is </w:t>
      </w:r>
      <w:r>
        <w:rPr>
          <w:b/>
          <w:bCs/>
          <w:color w:val="1A1A1A"/>
          <w:sz w:val="21"/>
          <w:szCs w:val="21"/>
        </w:rPr>
        <w:t xml:space="preserve">not</w:t>
      </w:r>
      <w:r>
        <w:rPr>
          <w:color w:val="1A1A1A"/>
          <w:sz w:val="21"/>
          <w:szCs w:val="21"/>
        </w:rPr>
        <w:t xml:space="preserve"> "sign up" or "book now." It is an invitation to check fit:</w:t>
      </w:r>
    </w:p>
    <w:tbl>
      <w:tblPr>
        <w:tblW w:type="pct" w:w="100%"/>
        <w:tblBorders>
          <w:top w:val="single" w:color="1F5C4D" w:sz="4"/>
          <w:left w:val="single" w:color="1F5C4D" w:sz="18"/>
          <w:bottom w:val="single" w:color="1F5C4D" w:sz="4"/>
          <w:right w:val="single" w:color="1F5C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0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1A1A1A"/>
                <w:sz w:val="22"/>
                <w:szCs w:val="22"/>
              </w:rPr>
              <w:t xml:space="preserve">"Enquire about suitability and current availability."</w:t>
            </w:r>
          </w:p>
        </w:tc>
      </w:tr>
    </w:tbl>
    <w:p>
      <w:pPr>
        <w:spacing w:after="80" w:before="100"/>
      </w:pPr>
      <w:r>
        <w:rPr>
          <w:color w:val="1A1A1A"/>
          <w:sz w:val="21"/>
          <w:szCs w:val="21"/>
        </w:rPr>
        <w:t xml:space="preserve">This reinforces that (a) you assess fit before accepting a student, and (b) slots are limited. Both signal quality without shouting about it.</w:t>
      </w:r>
    </w:p>
    <w:p>
      <w:pPr>
        <w:spacing w:after="60" w:line="276"/>
      </w:pPr>
      <w:r>
        <w:rPr>
          <w:b/>
          <w:bCs/>
          <w:color w:val="1A1A1A"/>
          <w:sz w:val="21"/>
          <w:szCs w:val="21"/>
        </w:rPr>
        <w:t xml:space="preserve">CTA options for this section: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Primary: WhatsApp click-to-chat button — </w:t>
      </w:r>
      <w:r>
        <w:rPr>
          <w:i/>
          <w:iCs/>
          <w:color w:val="1A1A1A"/>
          <w:sz w:val="21"/>
          <w:szCs w:val="21"/>
        </w:rPr>
        <w:t xml:space="preserve">"Enquire about a slot"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Secondary: short enquiry form (see Section 5)</w:t>
      </w:r>
    </w:p>
    <w:p>
      <w:pPr>
        <w:spacing w:after="120" w:line="276"/>
      </w:pPr>
      <w:r>
        <w:rPr>
          <w:i/>
          <w:iCs/>
          <w:color w:val="1A1A1A"/>
          <w:sz w:val="21"/>
          <w:szCs w:val="21"/>
        </w:rPr>
        <w:t xml:space="preserve">These are direct enquiries, handled 1-to-1 by you — no waitlist.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3.4  About / Credentials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Tutor headshot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2–3 paragraph bio: qualifications, years of experience, teaching philosophy, why you started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Specific credentials: degrees, MOE registration if applicable, schools/students taught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This section builds the trust the parent needs before enquiring.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3.5  Social Proof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3–6 testimonials from past students or parents (with name + level, e.g. "Mrs Lim, parent of Sec 4 student")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If you have </w:t>
      </w:r>
      <w:r>
        <w:rPr>
          <w:b/>
          <w:bCs/>
          <w:color w:val="1A1A1A"/>
          <w:sz w:val="21"/>
          <w:szCs w:val="21"/>
        </w:rPr>
        <w:t xml:space="preserve">specific results</w:t>
      </w:r>
      <w:r>
        <w:rPr>
          <w:color w:val="1A1A1A"/>
          <w:sz w:val="21"/>
          <w:szCs w:val="21"/>
        </w:rPr>
        <w:t xml:space="preserve"> (grade jumps, distinctions), feature them prominently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Photos of past students with permission, or of sessions in progress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Logos of schools your past students attend, if you have a meaningful list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3.6  FAQ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Cover the objections that block enquiries. At minimum: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How is this different from regular tuition centres?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How does the diagnostic work, and what happens after it?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What levels and subjects do you cover?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In-person, online, or both? Which areas do you serve?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How is billing handled — per session or package?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How do you decide whether my child is a fit?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How quickly will I hear back after enquiring?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3.7  Final CTA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Repeat the enquiry CTA with a slightly different framing. E.g. </w:t>
      </w:r>
      <w:r>
        <w:rPr>
          <w:i/>
          <w:iCs/>
          <w:color w:val="1A1A1A"/>
          <w:sz w:val="21"/>
          <w:szCs w:val="21"/>
        </w:rPr>
        <w:t xml:space="preserve">"Slots are limited and taken on fit. Send a short enquiry and I'll arrange a call to see whether the coaching is right for your child."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5"/>
          <w:szCs w:val="25"/>
        </w:rPr>
        <w:t xml:space="preserve">3.8  Footer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Contact: WhatsApp, email, phone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Physical area served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Privacy policy link (PDPA-compliant if Singapore)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Social links if active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4. 1-to-1 Tuition Lead Capture (primary conversion)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These are warm, high-intent leads, and the frame is </w:t>
      </w:r>
      <w:r>
        <w:rPr>
          <w:b/>
          <w:bCs/>
          <w:color w:val="1A1A1A"/>
          <w:sz w:val="21"/>
          <w:szCs w:val="21"/>
        </w:rPr>
        <w:t xml:space="preserve">"enquire about suitability and availability,"</w:t>
      </w:r>
      <w:r>
        <w:rPr>
          <w:color w:val="1A1A1A"/>
          <w:sz w:val="21"/>
          <w:szCs w:val="21"/>
        </w:rPr>
        <w:t xml:space="preserve"> not "sign up." Copy and form design should reinforce that you assess fit before accepting a student.</w:t>
      </w:r>
    </w:p>
    <w:p>
      <w:pPr>
        <w:spacing w:after="60" w:line="276"/>
      </w:pPr>
      <w:r>
        <w:rPr>
          <w:b/>
          <w:bCs/>
          <w:color w:val="1A1A1A"/>
          <w:sz w:val="21"/>
          <w:szCs w:val="21"/>
        </w:rPr>
        <w:t xml:space="preserve">Offer three contact options: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WhatsApp click-to-chat</w:t>
      </w:r>
      <w:r>
        <w:rPr>
          <w:color w:val="1A1A1A"/>
          <w:sz w:val="21"/>
          <w:szCs w:val="21"/>
        </w:rPr>
        <w:t xml:space="preserve"> button (most likely to convert in the SG context) — pre-fill message: </w:t>
      </w:r>
      <w:r>
        <w:rPr>
          <w:i/>
          <w:iCs/>
          <w:color w:val="1A1A1A"/>
          <w:sz w:val="21"/>
          <w:szCs w:val="21"/>
        </w:rPr>
        <w:t xml:space="preserve">"Hi, I'd like to enquire about a 1-to-1 slot for my [Sec X] child."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Short enquiry form</w:t>
      </w:r>
      <w:r>
        <w:rPr>
          <w:color w:val="1A1A1A"/>
          <w:sz w:val="21"/>
          <w:szCs w:val="21"/>
        </w:rPr>
        <w:t xml:space="preserve"> — see fields below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Phone number</w:t>
      </w:r>
      <w:r>
        <w:rPr>
          <w:color w:val="1A1A1A"/>
          <w:sz w:val="21"/>
          <w:szCs w:val="21"/>
        </w:rPr>
        <w:t xml:space="preserve"> displayed clearly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Enquiry form fields</w:t>
      </w:r>
    </w:p>
    <w:tbl>
      <w:tblPr>
        <w:tblW w:type="dxa" w:w="9360"/>
        <w:tblBorders>
          <w:top w:val="single" w:color="D9DCE1" w:sz="2"/>
          <w:left w:val="single" w:color="D9DCE1" w:sz="2"/>
          <w:bottom w:val="single" w:color="D9DCE1" w:sz="2"/>
          <w:right w:val="single" w:color="D9DCE1" w:sz="2"/>
          <w:insideH w:val="single" w:color="E5E8EB" w:sz="2"/>
          <w:insideV w:val="single" w:color="E5E8EB" w:sz="2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6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80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Parent name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Contact (WhatsApp preferred)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Student's current level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Sec 1 / 2 / 3 / 4</w:t>
            </w:r>
          </w:p>
        </w:tc>
      </w:tr>
      <w:tr>
        <w:tc>
          <w:tcPr>
            <w:tcW w:type="dxa" w:w="30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Current math grade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Helps you assess fit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Main issue / goal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Free text — biggest struggle right now</w:t>
            </w:r>
          </w:p>
        </w:tc>
      </w:tr>
      <w:tr>
        <w:tc>
          <w:tcPr>
            <w:tcW w:type="dxa" w:w="30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Preferred schedule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80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How did you hear about us?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color w:val="1A1A1A"/>
          <w:sz w:val="21"/>
          <w:szCs w:val="21"/>
        </w:rPr>
        <w:t xml:space="preserve">Set expectations: </w:t>
      </w:r>
      <w:r>
        <w:rPr>
          <w:i/>
          <w:iCs/>
          <w:color w:val="1A1A1A"/>
          <w:sz w:val="21"/>
          <w:szCs w:val="21"/>
        </w:rPr>
        <w:t xml:space="preserve">"I'll reply within [X hours] on weekdays to arrange a short call and check whether the fit is right."</w:t>
      </w:r>
      <w:r>
        <w:rPr>
          <w:color w:val="1A1A1A"/>
          <w:sz w:val="21"/>
          <w:szCs w:val="21"/>
        </w:rPr>
        <w:t xml:space="preserve"> The mention of a fit call is itself a quality signal.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Behaviour after submission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Inline thank-you state</w:t>
      </w:r>
      <w:r>
        <w:rPr>
          <w:color w:val="1A1A1A"/>
          <w:sz w:val="21"/>
          <w:szCs w:val="21"/>
        </w:rPr>
        <w:t xml:space="preserve"> on the page (don't redirect away)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Auto-confirmation</w:t>
      </w:r>
      <w:r>
        <w:rPr>
          <w:color w:val="1A1A1A"/>
          <w:sz w:val="21"/>
          <w:szCs w:val="21"/>
        </w:rPr>
        <w:t xml:space="preserve"> within 1 minute: enquiry received, when they'll hear back, and that a short fit call will follow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Data flows to: </w:t>
      </w:r>
      <w:r>
        <w:rPr>
          <w:color w:val="1A1A1A"/>
          <w:sz w:val="21"/>
          <w:szCs w:val="21"/>
        </w:rPr>
        <w:t xml:space="preserve">Google Sheet, Notion, Airtable, or a simple CRM (e.g. HubSpot free tier)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Anti-spam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Honeypot field or lightweight CAPTCHA (e.g. Cloudflare Turnstile) — avoid Google reCAPTCHA friction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5. Trust &amp; Credibility Requirements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These must appear somewhere on the page, ideally repeated: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Tutor's real name and face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Specific qualifications (not vague claims)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At least 3 testimonials with attribution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Concrete results where possible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Physical address area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Years of experience or number of students taught</w:t>
      </w:r>
    </w:p>
    <w:p>
      <w:pPr>
        <w:spacing w:after="120" w:line="276"/>
      </w:pPr>
      <w:r>
        <w:rPr>
          <w:i/>
          <w:iCs/>
          <w:color w:val="1A1A1A"/>
          <w:sz w:val="21"/>
          <w:szCs w:val="21"/>
        </w:rPr>
        <w:t xml:space="preserve">Avoid generic claims like "experienced tutor" or "proven results" without specifics.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6. Technical Requirements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Mobile-first responsive design</w:t>
      </w:r>
      <w:r>
        <w:rPr>
          <w:color w:val="1A1A1A"/>
          <w:sz w:val="21"/>
          <w:szCs w:val="21"/>
        </w:rPr>
        <w:t xml:space="preserve"> — most parents and all students will land on mobile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Page weight: </w:t>
      </w:r>
      <w:r>
        <w:rPr>
          <w:color w:val="1A1A1A"/>
          <w:sz w:val="21"/>
          <w:szCs w:val="21"/>
        </w:rPr>
        <w:t xml:space="preserve">&lt; 1 MB; LCP &lt; 2.0s on 4G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SEO basics: </w:t>
      </w:r>
      <w:r>
        <w:rPr>
          <w:color w:val="1A1A1A"/>
          <w:sz w:val="21"/>
          <w:szCs w:val="21"/>
        </w:rPr>
        <w:t xml:space="preserve">unique title tag, meta description, Open Graph tags for WhatsApp link previews (critical — parents share via WhatsApp), </w:t>
      </w:r>
      <w:r>
        <w:rPr>
          <w:rFonts w:ascii="Consolas" w:cs="Consolas" w:eastAsia="Consolas" w:hAnsi="Consolas"/>
          <w:sz w:val="20"/>
          <w:szCs w:val="20"/>
        </w:rPr>
        <w:t xml:space="preserve">LocalBusiness</w:t>
      </w:r>
      <w:r>
        <w:rPr>
          <w:color w:val="1A1A1A"/>
          <w:sz w:val="21"/>
          <w:szCs w:val="21"/>
        </w:rPr>
        <w:t xml:space="preserve"> schema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Analytics: </w:t>
      </w:r>
      <w:r>
        <w:rPr>
          <w:color w:val="1A1A1A"/>
          <w:sz w:val="21"/>
          <w:szCs w:val="21"/>
        </w:rPr>
        <w:t xml:space="preserve">GA4 or Plausible; track enquiry-form submits and WhatsApp-click events as conversions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Privacy: </w:t>
      </w:r>
      <w:r>
        <w:rPr>
          <w:color w:val="1A1A1A"/>
          <w:sz w:val="21"/>
          <w:szCs w:val="21"/>
        </w:rPr>
        <w:t xml:space="preserve">PDPA-compliant consent checkbox on forms; published privacy policy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Hosting &amp; build options (pick one): </w:t>
      </w:r>
      <w:r>
        <w:rPr>
          <w:color w:val="1A1A1A"/>
          <w:sz w:val="21"/>
          <w:szCs w:val="21"/>
        </w:rPr>
        <w:t xml:space="preserve">Easiest — Carrd, Framer, or Webflow. Mid — WordPress + form plugin. Custom — Next.js + Tailwind on Vercel, form posts to Airtable/Sheets via webhook.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Domain: </w:t>
      </w:r>
      <w:r>
        <w:rPr>
          <w:color w:val="1A1A1A"/>
          <w:sz w:val="21"/>
          <w:szCs w:val="21"/>
        </w:rPr>
        <w:t xml:space="preserve">custom domain, not a .framer.app or similar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HTTPS</w:t>
      </w:r>
      <w:r>
        <w:rPr>
          <w:color w:val="1A1A1A"/>
          <w:sz w:val="21"/>
          <w:szCs w:val="21"/>
        </w:rPr>
        <w:t xml:space="preserve"> enforced; favicon, OG image, and app icons all set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7. Content &amp; Assets Needed Before Build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Brand name + logo (or wordmark if no logo yet)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Tutor headshot — professional, well-lit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3–5 photos of sessions in progress, materials, or teaching setup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Tutor bio (200–300 words)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3–6 testimonials with full attribution — at least 2–3 specific to 1-to-1 students, speaking to method and transformation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Final headline + sub-headline for the 1-to-1 hero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FAQ answers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Privacy policy text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WhatsApp Business number ready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8. Out of Scope (v1)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To keep the launch fast, these can wait: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The O-Level Revision Package and its waitlist (deferred — see Section 9)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Online payment / booking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Student/parent portal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Blog or content marketing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Multi-page site with separate service pages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Live chat / multilingual support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9. Deferred — O-Level Revision Package</w:t>
      </w:r>
    </w:p>
    <w:tbl>
      <w:tblPr>
        <w:tblW w:type="pct" w:w="100%"/>
        <w:tblBorders>
          <w:top w:val="single" w:color="C99A2E" w:sz="4"/>
          <w:left w:val="single" w:color="C99A2E" w:sz="18"/>
          <w:bottom w:val="single" w:color="C99A2E" w:sz="4"/>
          <w:right w:val="single" w:color="C99A2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On hold for v1.</w:t>
            </w:r>
            <w:r>
              <w:rPr>
                <w:color w:val="1A1A1A"/>
                <w:sz w:val="21"/>
                <w:szCs w:val="21"/>
              </w:rPr>
              <w:t xml:space="preserve"> The revision package is tentative and hidden from the live page. This section preserves the full spec so it can be reinstated — potentially as the page's primary offering — once the launch date is confirmed. When reinstated, revisit the goals and metrics in Section 1 to re-add waitlist targets.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9.1  Revision package block (former hero block)</w:t>
      </w:r>
    </w:p>
    <w:p>
      <w:pPr>
        <w:spacing w:after="60" w:line="276"/>
      </w:pPr>
      <w:r>
        <w:rPr>
          <w:color w:val="1A1A1A"/>
          <w:sz w:val="21"/>
          <w:szCs w:val="21"/>
        </w:rPr>
        <w:t xml:space="preserve">When live, include: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Name of the package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What it is: one-line description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What a session looks like: 3–5 bullets covering timed practice, marked review, targeted feedback, classroom environment, peer accountability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Who it's for: Sec 3–4 students sitting O-Levels in [year]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Subjects offered: Math, A Math, IP Math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Format: session length, frequency, group size cap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Location: general area (e.g. "near [MRT]")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Price indication: clear price, range, or "from $X/session — full pricing shared with waitlist"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Spots available: scarcity signal (e.g. "Pilot cohort — 12 seats")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A1A1A"/>
          <w:sz w:val="21"/>
          <w:szCs w:val="21"/>
        </w:rPr>
        <w:t xml:space="preserve">Waitlist CTA button: </w:t>
      </w:r>
      <w:r>
        <w:rPr>
          <w:i/>
          <w:iCs/>
          <w:color w:val="1A1A1A"/>
          <w:sz w:val="21"/>
          <w:szCs w:val="21"/>
        </w:rPr>
        <w:t xml:space="preserve">"Reserve my spot — no payment yet"</w:t>
      </w:r>
    </w:p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9.2  Waitlist form fields</w:t>
      </w:r>
    </w:p>
    <w:tbl>
      <w:tblPr>
        <w:tblW w:type="dxa" w:w="9360"/>
        <w:tblBorders>
          <w:top w:val="single" w:color="D9DCE1" w:sz="2"/>
          <w:left w:val="single" w:color="D9DCE1" w:sz="2"/>
          <w:bottom w:val="single" w:color="D9DCE1" w:sz="2"/>
          <w:right w:val="single" w:color="D9DCE1" w:sz="2"/>
          <w:insideH w:val="single" w:color="E5E8EB" w:sz="2"/>
          <w:insideV w:val="single" w:color="E5E8EB" w:sz="2"/>
        </w:tblBorders>
      </w:tblPr>
      <w:tblGrid>
        <w:gridCol w:w="2760"/>
        <w:gridCol w:w="1560"/>
        <w:gridCol w:w="5040"/>
      </w:tblGrid>
      <w:tr>
        <w:trPr>
          <w:tblHeader/>
        </w:trPr>
        <w:tc>
          <w:tcPr>
            <w:tcW w:type="dxa" w:w="276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6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40"/>
            <w:shd w:fill="1F5C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Parent name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04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For confirmation + updates</w:t>
            </w:r>
          </w:p>
        </w:tc>
      </w:tr>
      <w:tr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Mobile (WhatsApp)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Primary channel for SG parents</w:t>
            </w:r>
          </w:p>
        </w:tc>
      </w:tr>
      <w:tr>
        <w:tc>
          <w:tcPr>
            <w:tcW w:type="dxa" w:w="27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04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Builds personal touch</w:t>
            </w:r>
          </w:p>
        </w:tc>
      </w:tr>
      <w:tr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Student's current level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Sec 1 / 2 / 3 / 4</w:t>
            </w:r>
          </w:p>
        </w:tc>
      </w:tr>
      <w:tr>
        <w:tc>
          <w:tcPr>
            <w:tcW w:type="dxa" w:w="27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Subjects of interest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04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Multi-select checkboxes</w:t>
            </w:r>
          </w:p>
        </w:tc>
      </w:tr>
      <w:tr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Preferred session timing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Wkday eve / wknd AM / wknd PM</w:t>
            </w:r>
          </w:p>
        </w:tc>
      </w:tr>
      <w:tr>
        <w:tc>
          <w:tcPr>
            <w:tcW w:type="dxa" w:w="27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How did you hear about us?</w:t>
            </w:r>
          </w:p>
        </w:tc>
        <w:tc>
          <w:tcPr>
            <w:tcW w:type="dxa" w:w="156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040"/>
            <w:shd w:fill="F4F6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Marketing attribution</w:t>
            </w:r>
          </w:p>
        </w:tc>
      </w:tr>
      <w:tr>
        <w:tc>
          <w:tcPr>
            <w:tcW w:type="dxa" w:w="2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Anything else?</w:t>
            </w:r>
          </w:p>
        </w:tc>
        <w:tc>
          <w:tcPr>
            <w:tcW w:type="dxa" w:w="1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Free text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F5C4D"/>
          <w:sz w:val="22"/>
          <w:szCs w:val="22"/>
        </w:rPr>
        <w:t xml:space="preserve">9.3  Waitlist behaviour after submission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Inline thank-you state on the page (don't redirect away)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Auto-confirmation email within 1 minute: on the list, when they'll hear back (e.g. "when seats open in [month]"), what happens next, contact for questions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WhatsApp opt-in message to confirm number (optional but recommended)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Data flows to: Google Sheet, Notion, Airtable, or a simple CRM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10. Open Questions to Resolve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Free trial vs paid diagnostic for 1-to-1? </w:t>
      </w:r>
      <w:r>
        <w:rPr>
          <w:color w:val="1A1A1A"/>
          <w:sz w:val="21"/>
          <w:szCs w:val="21"/>
        </w:rPr>
        <w:t xml:space="preserve">A paid diagnostic reinforces the positioning; a free trial lifts volume. Pick one intent.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In-person, online, or both — </w:t>
      </w:r>
      <w:r>
        <w:rPr>
          <w:color w:val="1A1A1A"/>
          <w:sz w:val="21"/>
          <w:szCs w:val="21"/>
        </w:rPr>
        <w:t xml:space="preserve">and which areas are served? The page needs this stated clearly.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Are there partner schools or organisations </w:t>
      </w:r>
      <w:r>
        <w:rPr>
          <w:color w:val="1A1A1A"/>
          <w:sz w:val="21"/>
          <w:szCs w:val="21"/>
        </w:rPr>
        <w:t xml:space="preserve">you can name-drop for credibility?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Copy review: </w:t>
      </w:r>
      <w:r>
        <w:rPr>
          <w:color w:val="1A1A1A"/>
          <w:sz w:val="21"/>
          <w:szCs w:val="21"/>
        </w:rPr>
        <w:t xml:space="preserve">before publishing, do a pass on the 1-to-1 section specifically checking for any apologetic phrasing ("although," "expensive but," "worth it," "we know it's a lot," etc.). Every such phrase gets cut.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A1A1A"/>
          <w:sz w:val="21"/>
          <w:szCs w:val="21"/>
        </w:rPr>
        <w:t xml:space="preserve">Revision package (deferred): </w:t>
      </w:r>
      <w:r>
        <w:rPr>
          <w:color w:val="1A1A1A"/>
          <w:sz w:val="21"/>
          <w:szCs w:val="21"/>
        </w:rPr>
        <w:t xml:space="preserve">firm launch date, pricing shown vs gated, and first-come vs curated — all to be resolved before reinstating Section 9.</w:t>
      </w:r>
    </w:p>
    <w:p>
      <w:pPr>
        <w:pStyle w:val="Heading1"/>
        <w:spacing w:after="140" w:before="360"/>
      </w:pPr>
      <w:r>
        <w:rPr>
          <w:b/>
          <w:bCs/>
          <w:color w:val="1F5C4D"/>
          <w:sz w:val="30"/>
          <w:szCs w:val="30"/>
        </w:rPr>
        <w:t xml:space="preserve">11. Suggested Build Sequence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Lock 1-to-1 content and assets (Section 7 checklist)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Resolve open questions (Section 10)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Build on chosen platform — single page, leading with the 1-to-1 offering, top-to-bottom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Wire up the enquiry form + WhatsApp click-to-chat to your data store and auto-reply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Set up analytics + conversion tracking (form submits and WhatsApp clicks)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Soft launch to friends/family, fix issues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Public launch via WhatsApp broadcast, parent groups, and existing tuition parents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1A1A1A"/>
          <w:sz w:val="21"/>
          <w:szCs w:val="21"/>
        </w:rPr>
        <w:t xml:space="preserve">Later: reinstate the revision package (Section 9) once its launch is confirmed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B" w:sz="4" w:space="4"/>
      </w:pBdr>
      <w:spacing w:after="40"/>
      <w:jc w:val="right"/>
    </w:pPr>
    <w:r>
      <w:rPr>
        <w:color w:val="6B7280"/>
        <w:sz w:val="16"/>
        <w:szCs w:val="16"/>
      </w:rPr>
      <w:t xml:space="preserve">Weehan Math Tuition — Landing Page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4D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5C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PRD — Premium 1-to-1 Math Tuition</dc:title>
  <dc:creator>Weehan Math Tuition</dc:creator>
  <dc:description>PRD repositioned around 1-to-1 tuition as the lead offering</dc:description>
  <cp:lastModifiedBy>Un-named</cp:lastModifiedBy>
  <cp:revision>1</cp:revision>
  <dcterms:created xsi:type="dcterms:W3CDTF">2026-07-05T00:07:52.168Z</dcterms:created>
  <dcterms:modified xsi:type="dcterms:W3CDTF">2026-07-05T00:07:52.181Z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