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D5BFF"/>
          <w:spacing w:val="60"/>
          <w:sz w:val="20"/>
          <w:szCs w:val="20"/>
        </w:rPr>
        <w:t xml:space="preserve">TECHNICAL SPECIFICATION</w:t>
      </w:r>
    </w:p>
    <w:p>
      <w:pPr>
        <w:pBdr>
          <w:bottom w:val="single" w:color="2D5BFF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Weehan Math Tuition</w:t>
      </w:r>
    </w:p>
    <w:p>
      <w:pPr>
        <w:spacing w:after="40"/>
      </w:pPr>
      <w:r>
        <w:rPr>
          <w:rFonts w:ascii="Calibri" w:cs="Calibri" w:eastAsia="Calibri" w:hAnsi="Calibri"/>
          <w:color w:val="5A5A6E"/>
          <w:sz w:val="34"/>
          <w:szCs w:val="34"/>
        </w:rPr>
        <w:t xml:space="preserve">Landing Page Website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1E3FB0"/>
          <w:sz w:val="22"/>
          <w:szCs w:val="22"/>
        </w:rPr>
        <w:t xml:space="preserve">Next.js · Tailwind CSS · Vercel</w:t>
      </w:r>
    </w:p>
    <w:tbl>
      <w:tblPr>
        <w:tblW w:type="pct" w:w="70%"/>
        <w:tblBorders>
          <w:top w:val="single" w:color="D6DAF0" w:sz="2"/>
          <w:left w:val="single" w:color="D6DAF0" w:sz="2"/>
          <w:bottom w:val="single" w:color="D6DAF0" w:sz="2"/>
          <w:right w:val="single" w:color="D6DAF0" w:sz="2"/>
          <w:insideH w:val="single" w:color="D6DAF0" w:sz="1"/>
          <w:insideV w:val="none"/>
        </w:tblBorders>
      </w:tblPr>
      <w:tblGrid>
        <w:gridCol w:w="2600"/>
        <w:gridCol w:w="4000"/>
      </w:tblGrid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Document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Technical Specification v1.0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Premium 1-to-1 Math Tuition — landing page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Source PRD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Weehan Landing Page PRD (Revision v2)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Target domain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weehanmathtuition.com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Hosting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Draft for build</w:t>
            </w:r>
          </w:p>
        </w:tc>
      </w:tr>
      <w:tr>
        <w:tc>
          <w:tcPr>
            <w:tcW w:type="dxa" w:w="2600"/>
            <w:shd w:fill="F7F8FC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4000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30"/>
                <w:sz w:val="18"/>
                <w:szCs w:val="18"/>
              </w:rPr>
              <w:t xml:space="preserve">July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1. Overview &amp; Objectives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This document specifies the technical implementation of the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Weehan Math Tuition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landing page. It translates the product requirements (PRD Revision v2) into concrete engineering decisions: stack, architecture, data flow, integrations, performance budgets, and a deployment plan. The scope for v1 is a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single-page marketing site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whose sole conversion goal is capturing qualified 1-to-1 tuition enquiries.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O-Level Revision Package and its waitlist are explicitly out of scope for v1 but are accounted for in the architecture so they can be reinstated later without a rebuild (see </w:t>
      </w:r>
      <w:r>
        <w:rPr>
          <w:rFonts w:ascii="Calibri" w:cs="Calibri" w:eastAsia="Calibri" w:hAnsi="Calibri"/>
          <w:i/>
          <w:iCs/>
          <w:color w:val="222230"/>
          <w:sz w:val="21"/>
          <w:szCs w:val="21"/>
        </w:rPr>
        <w:t xml:space="preserve">§12 Future Extensibility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Mobile-first.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Nearly all traffic — parents in the evening, students on phones — lands on mobile. Every decision optimises the mobile experience first.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Fast by default.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 static, pre-rendered page on a global edge network. Target LCP &lt; 2.0s on 4G and total page weight &lt; 1 MB.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Conversion-focused.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Two conversion paths — WhatsApp click-to-chat and an enquiry form — instrumented as tracked events.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Low operational overhead.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No database to run, no server to patch. Form data flows to a spreadsheet/CRM; hosting and TLS are managed by Vercel.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Trust-first.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Real name and face, specific credentials, attributed testimonials, and LocalBusiness structured data for search and rich WhatsApp previews.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1.2 Success metrics the build must support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site must make the following measurable. Instrumentation for each is defined in §9.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(first 90 days)</w:t>
            </w:r>
          </w:p>
        </w:tc>
        <w:tc>
          <w:tcPr>
            <w:tcW w:type="dxa" w:w="38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build supports it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Qualified 1-to-1 enquiries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20+</w:t>
            </w:r>
          </w:p>
        </w:tc>
        <w:tc>
          <w:tcPr>
            <w:tcW w:type="dxa" w:w="38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Form submits + WhatsApp clicks tracked as conversions</w:t>
            </w:r>
          </w:p>
        </w:tc>
      </w:tr>
      <w:tr>
        <w:tc>
          <w:tcPr>
            <w:tcW w:type="dxa" w:w="29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Visitor → enquiry conversion</w:t>
            </w:r>
          </w:p>
        </w:tc>
        <w:tc>
          <w:tcPr>
            <w:tcW w:type="dxa" w:w="2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4–7%</w:t>
            </w:r>
          </w:p>
        </w:tc>
        <w:tc>
          <w:tcPr>
            <w:tcW w:type="dxa" w:w="38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Analytics funnel; clear repeated CTAs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&lt; 55%</w:t>
            </w:r>
          </w:p>
        </w:tc>
        <w:tc>
          <w:tcPr>
            <w:tcW w:type="dxa" w:w="38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Fast load, strong hero, anchored secondary CTA</w:t>
            </w:r>
          </w:p>
        </w:tc>
      </w:tr>
      <w:tr>
        <w:tc>
          <w:tcPr>
            <w:tcW w:type="dxa" w:w="29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Mobile page load</w:t>
            </w:r>
          </w:p>
        </w:tc>
        <w:tc>
          <w:tcPr>
            <w:tcW w:type="dxa" w:w="2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&lt; 2s</w:t>
            </w:r>
          </w:p>
        </w:tc>
        <w:tc>
          <w:tcPr>
            <w:tcW w:type="dxa" w:w="38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Static export, edge CDN, image optimisation, perf budget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2. System Architecture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site is a statically generated Next.js application deployed to Vercel. Pages are pre-rendered to HTML at build time and served from Vercel's edge CDN. The only dynamic operation is the enquiry-form submission, which is handled by a single serverless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Route Handler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that validates input, checks the anti-spam token, and forwards the lead to the data store. No always-on server and no database are required.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2.1 High-level data flow</w:t>
      </w:r>
    </w:p>
    <w:p>
      <w:pPr>
        <w:shd w:fill="1E1E2E" w:color="auto" w:val="clear"/>
        <w:spacing w:after="0" w:before="6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┌──────────────┐        1. GET (static HTML/CSS/JS)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│   Visitor    │◄──────────────────────────────────────┐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│  (mobile)    │                                        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└──────┬───────┘                                 ┌──────┴───────┐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                                       │  Vercel Edge 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2a. WhatsApp click ─────────────►      │     CDN      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    (wa.me deep link)                  │ (static site)│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                                       └──────┬───────┘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2b. POST /api/enquiry                         │ build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▼                                         ┌──────┴───────┐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┌──────────────┐   3. validate + verify token   │   Next.js    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│ Route Handler│◄────────────────────────────── │  build (CI)  │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│ (serverless) │                                 └──────────────┘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└──────┬───────┘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│  4. forward lead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├──────────────► Google Sheet / Airtable / Notion (data store)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├──────────────► Turnstile verify (siteverify)</w:t>
      </w:r>
    </w:p>
    <w:p>
      <w:pPr>
        <w:shd w:fill="1E1E2E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└──────────────► Auto-confirmation email (Resend)</w:t>
      </w:r>
    </w:p>
    <w:p>
      <w:pPr>
        <w:shd w:fill="1E1E2E" w:color="auto" w:val="clear"/>
        <w:spacing w:after="60" w:before="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2.2 Request lifecycle — enquiry submission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User completes the enquiry form and submits (client-side validation runs first).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Browser POSTs JSON to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/api/enquiry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including the Cloudflare Turnstile token and a hidden honeypot field.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Route Handler verifies the Turnstile token server-side, checks the honeypot is empty, and validates all required fields.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On success it appends a row to the data store and triggers the auto-confirmation email.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It returns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200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and the page renders an inline thank-you state (no redirect). On failure it returns a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4xx/5xx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with a message and the form shows an error, preserving entered values.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2.3 Why this architecture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(PRD)</w:t>
            </w:r>
          </w:p>
        </w:tc>
        <w:tc>
          <w:tcPr>
            <w:tcW w:type="dxa" w:w="51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Architectural choice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Mobile load &lt; 2s, page &lt; 1 MB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Static generation + edge CDN; no client-side data fetching on load</w:t>
            </w:r>
          </w:p>
        </w:tc>
      </w:tr>
      <w:tr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Custom domain, HTTPS enforced</w:t>
            </w:r>
          </w:p>
        </w:tc>
        <w:tc>
          <w:tcPr>
            <w:tcW w:type="dxa" w:w="51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Vercel domain + automatic managed TLS, HTTP→HTTPS redirect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Form → Sheet/Airtable/CRM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Single serverless Route Handler; swappable data-store adapter</w:t>
            </w:r>
          </w:p>
        </w:tc>
      </w:tr>
      <w:tr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OG previews for WhatsApp</w:t>
            </w:r>
          </w:p>
        </w:tc>
        <w:tc>
          <w:tcPr>
            <w:tcW w:type="dxa" w:w="51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Static meta tags + OG image baked at build time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Low maintenance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No DB, no server; managed platform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3. Technology Stack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PRD's “Custom” build option is adopted: Next.js + Tailwind on Vercel, with the form posting to a data store via a serverless handler.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2100"/>
        <w:gridCol w:w="3060"/>
        <w:gridCol w:w="4200"/>
      </w:tblGrid>
      <w:tr>
        <w:trPr>
          <w:tblHeader/>
        </w:trPr>
        <w:tc>
          <w:tcPr>
            <w:tcW w:type="dxa" w:w="21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First-class Vercel support, static export, image optimisation, built-in Route Handlers</w:t>
            </w:r>
          </w:p>
        </w:tc>
      </w:tr>
      <w:tr>
        <w:tc>
          <w:tcPr>
            <w:tcW w:type="dxa" w:w="2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Language</w:t>
            </w:r>
          </w:p>
        </w:tc>
        <w:tc>
          <w:tcPr>
            <w:tcW w:type="dxa" w:w="3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Type safety on form payloads and API contracts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Styling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Utility-first, small production CSS, fast responsive work</w:t>
            </w:r>
          </w:p>
        </w:tc>
      </w:tr>
      <w:tr>
        <w:tc>
          <w:tcPr>
            <w:tcW w:type="dxa" w:w="2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UI primitives</w:t>
            </w:r>
          </w:p>
        </w:tc>
        <w:tc>
          <w:tcPr>
            <w:tcW w:type="dxa" w:w="3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React components (in-repo)</w:t>
            </w:r>
          </w:p>
        </w:tc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No heavy component library — keeps bundle small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Icons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Lightweight, tree-shakeable SVG icons</w:t>
            </w:r>
          </w:p>
        </w:tc>
      </w:tr>
      <w:tr>
        <w:tc>
          <w:tcPr>
            <w:tcW w:type="dxa" w:w="2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Form handling</w:t>
            </w:r>
          </w:p>
        </w:tc>
        <w:tc>
          <w:tcPr>
            <w:tcW w:type="dxa" w:w="3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React state + Route Handler</w:t>
            </w:r>
          </w:p>
        </w:tc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Client validation + server validation/forwarding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Anti-spam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Cloudflare Turnstile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Low-friction, privacy-friendly (PRD prefers over reCAPTCHA)</w:t>
            </w:r>
          </w:p>
        </w:tc>
      </w:tr>
      <w:tr>
        <w:tc>
          <w:tcPr>
            <w:tcW w:type="dxa" w:w="2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Email</w:t>
            </w:r>
          </w:p>
        </w:tc>
        <w:tc>
          <w:tcPr>
            <w:tcW w:type="dxa" w:w="3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Resend (or similar)</w:t>
            </w:r>
          </w:p>
        </w:tc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Simple transactional API for auto-confirmation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Data store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Google Sheets / Airtable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Zero-ops lead capture; adapter pattern allows swap</w:t>
            </w:r>
          </w:p>
        </w:tc>
      </w:tr>
      <w:tr>
        <w:tc>
          <w:tcPr>
            <w:tcW w:type="dxa" w:w="2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Plausible or GA4</w:t>
            </w:r>
          </w:p>
        </w:tc>
        <w:tc>
          <w:tcPr>
            <w:tcW w:type="dxa" w:w="4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Event tracking for form submits &amp; WhatsApp clicks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Hosting / CI-CD</w:t>
            </w:r>
          </w:p>
        </w:tc>
        <w:tc>
          <w:tcPr>
            <w:tcW w:type="dxa" w:w="3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Vercel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Git-push deploys, preview URLs, edge CDN, managed TLS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7F8FC" w:sz="2"/>
          <w:left w:val="single" w:color="5A5A6E" w:sz="24"/>
          <w:bottom w:val="single" w:color="F7F8FC" w:sz="2"/>
          <w:right w:val="single" w:color="F7F8F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A5A6E"/>
                <w:sz w:val="21"/>
                <w:szCs w:val="21"/>
              </w:rPr>
              <w:t xml:space="preserve">Note on dependencies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Keep the dependency tree deliberately small. Every added library is weighed against the &lt; 1 MB page-weight budget. Prefer native platform features and in-repo components over frameworks.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4. Project Structure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 single Next.js App Router project. Content is separated from presentation so copy (headlines, testimonials, FAQ) can be edited without touching component logic.</w:t>
      </w:r>
    </w:p>
    <w:p>
      <w:pPr>
        <w:shd w:fill="1E1E2E" w:color="auto" w:val="clear"/>
        <w:spacing w:after="0" w:before="6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weehan-landing/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app/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layout.tsx            # &lt;html&gt;, metadata, fonts, analytics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page.tsx              # single landing page (sections composed here)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globals.css           # Tailwind directives + base styles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opengraph-image.tsx   # generated OG image for WhatsApp/social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sitemap.ts            # sitemap.xml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robots.ts             # robots.txt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└── api/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    └── enquiry/route.ts  # POST handler: validate → forward → email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components/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Hero.tsx              # 3.1  headline, CTAs, trust strip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ProblemSection.tsx    # 3.2  empathy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CoachingSection.tsx   # 3.3  6-step primary offering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About.tsx             # 3.4  credentials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SocialProof.tsx       # 3.5  testimonials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FAQ.tsx               # 3.6  accordion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FinalCTA.tsx          # 3.7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Footer.tsx            # 3.8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EnquiryForm.tsx       # form + client validation + states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└── WhatsAppButton.tsx    # click-to-chat, fires analytics event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content/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site.ts               # name, phone, WhatsApp no., areas served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testimonials.ts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└── faq.ts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lib/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validation.ts         # shared Zod schema (client + server)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datastore.ts          # adapter: Sheets/Airtable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├── email.ts              # auto-confirmation sender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│   └── analytics.ts          # event helpers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public/                   # favicon, icons, images, OG fallback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.env.local                # secrets (never committed)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next.config.js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├── tailwind.config.ts</w:t>
      </w:r>
    </w:p>
    <w:p>
      <w:pPr>
        <w:shd w:fill="1E1E2E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└── package.json</w:t>
      </w:r>
    </w:p>
    <w:p>
      <w:pPr>
        <w:shd w:fill="1E1E2E" w:color="auto" w:val="clear"/>
        <w:spacing w:after="60" w:before="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5. Page &amp; Component Specification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One route (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/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), rendered top-to-bottom in the PRD's mandated order. Each section maps to a component. The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6-step coaching sequence in §5.3 must not be reordered, and price must not lead.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5.1 Hero — CoachingSection precedes nothing above it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Outcome-led headline (e.g. “The B that won't move? We find the exact reason — and fix it.”).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One-sentence sub-headline describing diagnostic-led 1-to-1 coaching.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Primary CTA: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Enquire about a slot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→ WhatsApp click-to-chat.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Secondary CTA: “See how the coaching works →” anchors to the coaching section (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#coaching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Trust strip: tutor name, years tutoring, past-student count.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Background: real photo (optimised, priority-loaded as the LCP element).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5.2 Problem (empathy)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Two to three short paragraphs naming specific failure modes (understands in class but can't reproduce working; persistent silly mistakes; one topic dragging the grade; plateau at B/C). Static content from the content layer.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5.3 Premium 1-to-1 Math Tuition — the 6-step sequence</w:t>
      </w:r>
    </w:p>
    <w:tbl>
      <w:tblPr>
        <w:tblW w:type="pct" w:w="100%"/>
        <w:tblBorders>
          <w:top w:val="single" w:color="F0F3FF" w:sz="2"/>
          <w:left w:val="single" w:color="2D5BFF" w:sz="24"/>
          <w:bottom w:val="single" w:color="F0F3FF" w:sz="2"/>
          <w:right w:val="single" w:color="F0F3F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0F3F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5BFF"/>
                <w:sz w:val="21"/>
                <w:szCs w:val="21"/>
              </w:rPr>
              <w:t xml:space="preserve">Ordering is a hard requirement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Render these six blocks in this exact order. Do not lead with price. Price appears only in Step 5, stated once, matter-of-factly.</w:t>
            </w:r>
          </w:p>
        </w:tc>
      </w:tr>
    </w:tbl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700"/>
        <w:gridCol w:w="3600"/>
        <w:gridCol w:w="5060"/>
      </w:tblGrid>
      <w:tr>
        <w:trPr>
          <w:tblHeader/>
        </w:trPr>
        <w:tc>
          <w:tcPr>
            <w:tcW w:type="dxa" w:w="7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50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note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Identify the student's problem</w:t>
            </w:r>
          </w:p>
        </w:tc>
        <w:tc>
          <w:tcPr>
            <w:tcW w:type="dxa" w:w="5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Reuses failure-mode list; parent self-selects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Explain the personalised approach</w:t>
            </w:r>
          </w:p>
        </w:tc>
        <w:tc>
          <w:tcPr>
            <w:tcW w:type="dxa" w:w="5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Diagnostic-first, individually planned, adjusted, misconception-focused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Evidence &amp; testimonials</w:t>
            </w:r>
          </w:p>
        </w:tc>
        <w:tc>
          <w:tcPr>
            <w:tcW w:type="dxa" w:w="5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2–3 transformation case studies with attribution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5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Clean list: diagnostic, weekly session, custom plan, support, updates, mode, levels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Rate</w:t>
            </w:r>
          </w:p>
        </w:tc>
        <w:tc>
          <w:tcPr>
            <w:tcW w:type="dxa" w:w="50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Render exactly: </w:t>
            </w:r>
            <w:r>
              <w:rPr>
                <w:rFonts w:ascii="Calibri" w:cs="Calibri" w:eastAsia="Calibri" w:hAnsi="Calibri"/>
                <w:b/>
                <w:bCs/>
                <w:color w:val="222230"/>
                <w:sz w:val="19"/>
                <w:szCs w:val="19"/>
              </w:rPr>
              <w:t xml:space="preserve">$140 per session</w:t>
            </w:r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. No qualifier or comparison.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Invite enquiry on fit &amp; availability</w:t>
            </w:r>
          </w:p>
        </w:tc>
        <w:tc>
          <w:tcPr>
            <w:tcW w:type="dxa" w:w="50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CTA = “Enquire about suitability and current availability”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FF4E5" w:sz="2"/>
          <w:left w:val="single" w:color="C77700" w:sz="24"/>
          <w:bottom w:val="single" w:color="FFF4E5" w:sz="2"/>
          <w:right w:val="single" w:color="FFF4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1"/>
                <w:szCs w:val="21"/>
              </w:rPr>
              <w:t xml:space="preserve">Tone rules — enforce in copy review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No apologetic framing anywhere in this section: no “although the fee is higher”, “we know it's expensive”, “worth every dollar”, “premium but”. No comparison to cheaper alternatives. The reader should finish thinking “is my child a fit?” — not “can I afford this?”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5.4 About / Credentials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Tutor headshot.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2–3 paragraph bio: qualifications, experience, philosophy, why they started.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Specific credentials: degrees, MOE registration if applicable, schools/students taught.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5.5 Social Proof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3–6 attributed testimonials (name + level), results featured prominently where available; session photos with permission; school logos if a meaningful list exists.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5.6 FAQ (accordion)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Accessible accordion (keyboard-operable, ARIA-expanded). Covers: difference vs tuition centres; how the diagnostic works; levels/subjects; in-person vs online + areas; billing; fit decision; response time.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5.7 Final CTA &amp; Footer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Final CTA repeats the enquiry invitation with fit/scarcity framing.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Footer: WhatsApp, email, phone; area served; PDPA privacy-policy link; social links if active.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6. Lead Capture — Enquiry Form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primary conversion. Framing is </w:t>
      </w:r>
      <w:r>
        <w:rPr>
          <w:rFonts w:ascii="Calibri" w:cs="Calibri" w:eastAsia="Calibri" w:hAnsi="Calibri"/>
          <w:b/>
          <w:bCs/>
          <w:i/>
          <w:iCs/>
          <w:color w:val="222230"/>
          <w:sz w:val="21"/>
          <w:szCs w:val="21"/>
        </w:rPr>
        <w:t xml:space="preserve">“enquire about suitability and availability”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, not “sign up”. Three contact paths are offered: WhatsApp click-to-chat (primary), the enquiry form, and a clearly displayed phone number.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6.1 Form fields &amp; validation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3100"/>
        <w:gridCol w:w="1500"/>
        <w:gridCol w:w="4760"/>
      </w:tblGrid>
      <w:tr>
        <w:trPr>
          <w:tblHeader/>
        </w:trPr>
        <w:tc>
          <w:tcPr>
            <w:tcW w:type="dxa" w:w="31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/ validation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Parent name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text, 2–80 chars</w:t>
            </w:r>
          </w:p>
        </w:tc>
      </w:tr>
      <w:tr>
        <w:tc>
          <w:tcPr>
            <w:tcW w:type="dxa" w:w="3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Contact (WhatsApp preferred)</w:t>
            </w:r>
          </w:p>
        </w:tc>
        <w:tc>
          <w:tcPr>
            <w:tcW w:type="dxa" w:w="1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phone/text, min 8 digits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Student's current level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select: Sec 1 / 2 / 3 / 4</w:t>
            </w:r>
          </w:p>
        </w:tc>
      </w:tr>
      <w:tr>
        <w:tc>
          <w:tcPr>
            <w:tcW w:type="dxa" w:w="3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Current math grade</w:t>
            </w:r>
          </w:p>
        </w:tc>
        <w:tc>
          <w:tcPr>
            <w:tcW w:type="dxa" w:w="1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text/select — used for fit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Main issue / goal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textarea, free text</w:t>
            </w:r>
          </w:p>
        </w:tc>
      </w:tr>
      <w:tr>
        <w:tc>
          <w:tcPr>
            <w:tcW w:type="dxa" w:w="3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Preferred schedule</w:t>
            </w:r>
          </w:p>
        </w:tc>
        <w:tc>
          <w:tcPr>
            <w:tcW w:type="dxa" w:w="1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Optional</w:t>
            </w:r>
          </w:p>
        </w:tc>
        <w:tc>
          <w:tcPr>
            <w:tcW w:type="dxa" w:w="4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How did you hear about us?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Optional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text/select — attribution</w:t>
            </w:r>
          </w:p>
        </w:tc>
      </w:tr>
      <w:tr>
        <w:tc>
          <w:tcPr>
            <w:tcW w:type="dxa" w:w="3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PDPA consent</w:t>
            </w:r>
          </w:p>
        </w:tc>
        <w:tc>
          <w:tcPr>
            <w:tcW w:type="dxa" w:w="1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checkbox — must be ticked to submit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Honeypot (hidden)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must be empty (anti-spam)</w:t>
            </w:r>
          </w:p>
        </w:tc>
      </w:tr>
      <w:tr>
        <w:tc>
          <w:tcPr>
            <w:tcW w:type="dxa" w:w="31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Turnstile token</w:t>
            </w:r>
          </w:p>
        </w:tc>
        <w:tc>
          <w:tcPr>
            <w:tcW w:type="dxa" w:w="1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verified server-side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Validation is defined once as a shared schema in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lib/validation.ts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and used by both the client (instant feedback) and the Route Handler (authoritative check). The WhatsApp deep link pre-fills: </w:t>
      </w:r>
    </w:p>
    <w:p>
      <w:pPr>
        <w:shd w:fill="1E1E2E" w:color="auto" w:val="clear"/>
        <w:spacing w:after="0" w:before="6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https://wa.me/&lt;E164_NUMBER&gt;?text=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Hi%2C%20I%27d%20like%20to%20enquire%20about%20a%201-to-1%20slot</w:t>
      </w:r>
    </w:p>
    <w:p>
      <w:pPr>
        <w:shd w:fill="1E1E2E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%20for%20my%20%5BSec%20X%5D%20child.</w:t>
      </w:r>
    </w:p>
    <w:p>
      <w:pPr>
        <w:shd w:fill="1E1E2E" w:color="auto" w:val="clear"/>
        <w:spacing w:after="60" w:before="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6.2 Behaviour after submission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Inline thank-you state renders in place —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no redirect away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from the page.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Auto-confirmation email within ~1 minute: enquiry received, when they'll hear back, and that a short fit call will follow.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Lead is written to the data store (Google Sheet / Airtable / Notion / CRM) via the adapter.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Set expectations in the UI copy: “I'll reply within [X hours] on weekdays to arrange a short call and check whether the fit is right.”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6.3 Anti-spam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Honeypot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hidden field — bots that fill it are silently rejected.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Cloudflare Turnstile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token verified server-side via siteverify before the lead is accepted (PRD prefers this over reCAPTCHA friction).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6.4 Route Handler contract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Endpoint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E4E4F0"/>
                <w:sz w:val="18"/>
                <w:szCs w:val="18"/>
              </w:rPr>
              <w:t xml:space="preserve">POST /api/enquiry</w:t>
            </w:r>
          </w:p>
        </w:tc>
      </w:tr>
      <w:tr>
        <w:tc>
          <w:tcPr>
            <w:tcW w:type="dxa" w:w="2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JSON — all form fields + turnstileToken + honeypot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Success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E4E4F0"/>
                <w:sz w:val="18"/>
                <w:szCs w:val="18"/>
              </w:rPr>
              <w:t xml:space="preserve">200</w:t>
            </w:r>
            <w:r>
              <w:rPr>
                <w:rFonts w:ascii="Consolas" w:cs="Consolas" w:eastAsia="Consolas" w:hAnsi="Consolas"/>
                <w:color w:val="222230"/>
                <w:sz w:val="18"/>
                <w:szCs w:val="18"/>
              </w:rPr>
              <w:t xml:space="preserve">  { ok: true }</w:t>
            </w:r>
          </w:p>
        </w:tc>
      </w:tr>
      <w:tr>
        <w:tc>
          <w:tcPr>
            <w:tcW w:type="dxa" w:w="2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6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E4E4F0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222230"/>
                <w:sz w:val="18"/>
                <w:szCs w:val="18"/>
              </w:rPr>
              <w:t xml:space="preserve">  { ok: false, errors }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Spam / bad token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E4E4F0"/>
                <w:sz w:val="18"/>
                <w:szCs w:val="18"/>
              </w:rPr>
              <w:t xml:space="preserve">400</w:t>
            </w:r>
            <w:r>
              <w:rPr>
                <w:rFonts w:ascii="Consolas" w:cs="Consolas" w:eastAsia="Consolas" w:hAnsi="Consolas"/>
                <w:color w:val="222230"/>
                <w:sz w:val="18"/>
                <w:szCs w:val="18"/>
              </w:rPr>
              <w:t xml:space="preserve">  rejected silently to client</w:t>
            </w:r>
          </w:p>
        </w:tc>
      </w:tr>
      <w:tr>
        <w:tc>
          <w:tcPr>
            <w:tcW w:type="dxa" w:w="2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6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E4E4F0"/>
                <w:sz w:val="18"/>
                <w:szCs w:val="18"/>
              </w:rPr>
              <w:t xml:space="preserve">500</w:t>
            </w:r>
            <w:r>
              <w:rPr>
                <w:rFonts w:ascii="Consolas" w:cs="Consolas" w:eastAsia="Consolas" w:hAnsi="Consolas"/>
                <w:color w:val="222230"/>
                <w:sz w:val="18"/>
                <w:szCs w:val="18"/>
              </w:rPr>
              <w:t xml:space="preserve">  { ok: false }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7. SEO, Metadata &amp; Sharing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Configured via the Next.js Metadata API in the root layout. Open Graph is critical because parents share the link over WhatsApp — the preview must render a clean title, description, and image.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7.1 Checklist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Unique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&lt;title&gt;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and meta description.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Open Graph + Twitter Card tags with a baked OG image (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opengraph-image.tsx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) for rich WhatsApp previews.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LocalBusiness JSON-LD structured data (name, area served, contact, hours).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Canonical URL set to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https://weehanmathtuition.com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Auto-generated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sitemap.xml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robots.txt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Favicon, Apple touch icon, and app icons all set.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7.2 LocalBusiness schema (shape)</w:t>
      </w:r>
    </w:p>
    <w:p>
      <w:pPr>
        <w:shd w:fill="1E1E2E" w:color="auto" w:val="clear"/>
        <w:spacing w:after="0" w:before="6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{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"@context": "https://schema.org",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"@type": "EducationalOrganization",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"name": "Weehan Math Tuition",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"url": "https://weehanmathtuition.com",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"telephone": "+65-XXXX-XXXX",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"areaServed": "Singapore",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"description": "Diagnostic-led 1-to-1 math coaching</w:t>
      </w:r>
    </w:p>
    <w:p>
      <w:pPr>
        <w:shd w:fill="1E1E2E" w:color="auto" w:val="clear"/>
        <w:spacing w:after="2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                  for secondary students."</w:t>
      </w:r>
    </w:p>
    <w:p>
      <w:pPr>
        <w:shd w:fill="1E1E2E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E4E4F0"/>
          <w:sz w:val="18"/>
          <w:szCs w:val="18"/>
        </w:rPr>
        <w:t xml:space="preserve">}</w:t>
      </w:r>
    </w:p>
    <w:p>
      <w:pPr>
        <w:shd w:fill="1E1E2E" w:color="auto" w:val="clear"/>
        <w:spacing w:after="60" w:before="0" w:line="120"/>
        <w:ind w:left="160" w:right="160"/>
      </w:pPr>
      <w:r>
        <w:rPr>
          <w:rFonts w:ascii="Consolas" w:cs="Consolas" w:eastAsia="Consolas" w:hAnsi="Consolas"/>
          <w:color w:val="1E1E2E"/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8. Performance Budget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Hard budgets derived from the PRD. CI/preview builds should be checked against these before promoting to production.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46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Total page weight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&lt; 1 MB</w:t>
            </w:r>
          </w:p>
        </w:tc>
        <w:tc>
          <w:tcPr>
            <w:tcW w:type="dxa" w:w="46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Optimised images, minimal JS, system/variable fonts</w:t>
            </w:r>
          </w:p>
        </w:tc>
      </w:tr>
      <w:tr>
        <w:tc>
          <w:tcPr>
            <w:tcW w:type="dxa" w:w="2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LCP (4G, mobile)</w:t>
            </w:r>
          </w:p>
        </w:tc>
        <w:tc>
          <w:tcPr>
            <w:tcW w:type="dxa" w:w="2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&lt; 2.0s</w:t>
            </w:r>
          </w:p>
        </w:tc>
        <w:tc>
          <w:tcPr>
            <w:tcW w:type="dxa" w:w="46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Static HTML, priority hero image, edge CDN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Largest image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Responsive, WebP/AVIF</w:t>
            </w:r>
          </w:p>
        </w:tc>
        <w:tc>
          <w:tcPr>
            <w:tcW w:type="dxa" w:w="46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next/image with sized srcset, lazy-load below fold</w:t>
            </w:r>
          </w:p>
        </w:tc>
      </w:tr>
      <w:tr>
        <w:tc>
          <w:tcPr>
            <w:tcW w:type="dxa" w:w="2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Minimal</w:t>
            </w:r>
          </w:p>
        </w:tc>
        <w:tc>
          <w:tcPr>
            <w:tcW w:type="dxa" w:w="46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Server Components by default; client JS only for form, accordion, menu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Fonts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1–2 weights</w:t>
            </w:r>
          </w:p>
        </w:tc>
        <w:tc>
          <w:tcPr>
            <w:tcW w:type="dxa" w:w="46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next/font, self-hosted, font-display: swap</w:t>
            </w:r>
          </w:p>
        </w:tc>
      </w:tr>
      <w:tr>
        <w:tc>
          <w:tcPr>
            <w:tcW w:type="dxa" w:w="25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Third-party scripts</w:t>
            </w:r>
          </w:p>
        </w:tc>
        <w:tc>
          <w:tcPr>
            <w:tcW w:type="dxa" w:w="22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Lightweight analytics only</w:t>
            </w:r>
          </w:p>
        </w:tc>
        <w:tc>
          <w:tcPr>
            <w:tcW w:type="dxa" w:w="46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Prefer Plausible; defer/async any tags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7F8FC" w:sz="2"/>
          <w:left w:val="single" w:color="5A5A6E" w:sz="24"/>
          <w:bottom w:val="single" w:color="F7F8FC" w:sz="2"/>
          <w:right w:val="single" w:color="F7F8F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A5A6E"/>
                <w:sz w:val="21"/>
                <w:szCs w:val="21"/>
              </w:rPr>
              <w:t xml:space="preserve">Validation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Run Lighthouse (mobile preset) on the production URL and on Vercel preview deployments. Treat LCP ≥ 2.0s or page weight ≥ 1 MB as a release blocker.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9. Analytics &amp; Conversion Tracking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Both conversion paths are tracked as events. This is what powers the success-metric reporting in §1.2.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2700"/>
        <w:gridCol w:w="4260"/>
        <w:gridCol w:w="2400"/>
      </w:tblGrid>
      <w:tr>
        <w:trPr>
          <w:tblHeader/>
        </w:trPr>
        <w:tc>
          <w:tcPr>
            <w:tcW w:type="dxa" w:w="27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42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enquiry_submit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Successful form submission (200)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Conversion</w:t>
            </w:r>
          </w:p>
        </w:tc>
      </w:tr>
      <w:tr>
        <w:tc>
          <w:tcPr>
            <w:tcW w:type="dxa" w:w="27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whatsapp_click</w:t>
            </w:r>
          </w:p>
        </w:tc>
        <w:tc>
          <w:tcPr>
            <w:tcW w:type="dxa" w:w="42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Any WhatsApp click-to-chat button</w:t>
            </w:r>
          </w:p>
        </w:tc>
        <w:tc>
          <w:tcPr>
            <w:tcW w:type="dxa" w:w="2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Conversion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phone_click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Tap on displayed phone number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Micro-conversion</w:t>
            </w:r>
          </w:p>
        </w:tc>
      </w:tr>
      <w:tr>
        <w:tc>
          <w:tcPr>
            <w:tcW w:type="dxa" w:w="27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cta_secondary_click</w:t>
            </w:r>
          </w:p>
        </w:tc>
        <w:tc>
          <w:tcPr>
            <w:tcW w:type="dxa" w:w="42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“See how the coaching works →”</w:t>
            </w:r>
          </w:p>
        </w:tc>
        <w:tc>
          <w:tcPr>
            <w:tcW w:type="dxa" w:w="2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Engagement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faq_open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FAQ item expanded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Engagement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Tool: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Plausible (privacy-friendly, no cookie banner) 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or GA4 if richer funnels are needed.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Event helpers centralised in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lib/analytics.ts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so components fire consistently.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Configure the two conversions as goals so the visitor→enquiry rate (target 4–7%) is directly reportable.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10. Privacy &amp; Compliance (PDPA)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Explicit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PDPA consent checkbox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on the form — submission is blocked until ticked.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 published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privacy policy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page/section linked in the footer, describing what is collected, why, and how to request deletion.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Collect only what's needed for fit assessment and follow-up; no unnecessary personal data.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Secrets (API keys, data-store credentials) stored as Vercel environment variables, never in the repo.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HTTPS enforced site-wide (managed by Vercel); HTTP redirects to HTTPS.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Lead data transmitted server-to-server from the Route Handler to the data store — credentials never reach the browser.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11. Hosting, Domain &amp; Deployment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11.1 Vercel setup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Connect the Git repository to Vercel; Next.js is auto-detected (build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next build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Every push to a branch creates a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preview deployment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with its own URL; merges to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main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deploy to production.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Set environment variables in the Vercel dashboard for Production and Preview (see §11.3).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Static assets and pages are served from Vercel's global edge CDN; the enquiry Route Handler runs as a serverless function.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11.2 Custom domain — weehanmathtuition.com</w:t>
      </w:r>
    </w:p>
    <w:p>
      <w:pPr>
        <w:spacing w:after="12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Register </w:t>
      </w: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weehanmathtuition.com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(via Vercel Domains or any registrar), then attach it to the Vercel project. Vercel issues and renews the TLS certificate automatically.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1300"/>
        <w:gridCol w:w="1900"/>
        <w:gridCol w:w="3260"/>
        <w:gridCol w:w="2900"/>
      </w:tblGrid>
      <w:tr>
        <w:trPr>
          <w:tblHeader/>
        </w:trPr>
        <w:tc>
          <w:tcPr>
            <w:tcW w:type="dxa" w:w="13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  <w:tc>
          <w:tcPr>
            <w:tcW w:type="dxa" w:w="19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32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 to</w:t>
            </w:r>
          </w:p>
        </w:tc>
        <w:tc>
          <w:tcPr>
            <w:tcW w:type="dxa" w:w="29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@ (apex)</w:t>
            </w:r>
          </w:p>
        </w:tc>
        <w:tc>
          <w:tcPr>
            <w:tcW w:type="dxa" w:w="32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76.76.21.21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Apex domain → Vercel</w:t>
            </w:r>
          </w:p>
        </w:tc>
      </w:tr>
      <w:tr>
        <w:tc>
          <w:tcPr>
            <w:tcW w:type="dxa" w:w="13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CNAME</w:t>
            </w:r>
          </w:p>
        </w:tc>
        <w:tc>
          <w:tcPr>
            <w:tcW w:type="dxa" w:w="19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www</w:t>
            </w:r>
          </w:p>
        </w:tc>
        <w:tc>
          <w:tcPr>
            <w:tcW w:type="dxa" w:w="32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29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www subdomain → Vercel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7F8FC" w:sz="2"/>
          <w:left w:val="single" w:color="5A5A6E" w:sz="24"/>
          <w:bottom w:val="single" w:color="F7F8FC" w:sz="2"/>
          <w:right w:val="single" w:color="F7F8F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A5A6E"/>
                <w:sz w:val="21"/>
                <w:szCs w:val="21"/>
              </w:rPr>
              <w:t xml:space="preserve">Domain notes</w:t>
            </w:r>
          </w:p>
          <w:p>
            <w:pPr>
              <w:spacing w:after="7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• Exact DNS values are shown in the Vercel dashboard when the domain is added — use those if they differ from the illustrative values above.</w:t>
            </w:r>
          </w:p>
          <w:p>
            <w:pPr>
              <w:spacing w:after="7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• Choose one canonical host (apex or www) and 301-redirect the other; keep it consistent with the canonical URL in §7.</w:t>
            </w:r>
          </w:p>
          <w:p>
            <w:pPr>
              <w:spacing w:after="7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• TLS is automatic — no manual certificate handling. HTTPS is enforced.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2A2A38"/>
                <w:sz w:val="20"/>
                <w:szCs w:val="20"/>
              </w:rPr>
              <w:t xml:space="preserve">• The PRD requires a real custom domain (not a *.vercel.app URL) — this satisfies it.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11.3 Environment variables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WHATSAPP_NUMBER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E.164 WhatsApp Business number for deep links</w:t>
            </w:r>
          </w:p>
        </w:tc>
      </w:tr>
      <w:tr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TURNSTILE_SECRET_KEY</w:t>
            </w:r>
          </w:p>
        </w:tc>
        <w:tc>
          <w:tcPr>
            <w:tcW w:type="dxa" w:w="5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Server-side Turnstile verification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NEXT_PUBLIC_TURNSTILE_SITE_KEY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Client-side Turnstile widget</w:t>
            </w:r>
          </w:p>
        </w:tc>
      </w:tr>
      <w:tr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DATASTORE_API_KEY / SHEET_ID</w:t>
            </w:r>
          </w:p>
        </w:tc>
        <w:tc>
          <w:tcPr>
            <w:tcW w:type="dxa" w:w="5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Credentials for Sheets/Airtable adapter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Auto-confirmation email sending</w:t>
            </w:r>
          </w:p>
        </w:tc>
      </w:tr>
      <w:tr>
        <w:tc>
          <w:tcPr>
            <w:tcW w:type="dxa" w:w="36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NEXT_PUBLIC_ANALYTICS_ID</w:t>
            </w:r>
          </w:p>
        </w:tc>
        <w:tc>
          <w:tcPr>
            <w:tcW w:type="dxa" w:w="57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Plausible domain / GA4 measurement ID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12. Future Extensibility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The v1 build should not preclude the deferred work in the PRD. Provisions: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Revision-package waitlist (PRD §9).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The form + Route Handler + data-store adapter are generic. A second form type (waitlist fields) can reuse the same pipeline with a new endpoint or a payload discriminator, and a new section component — no architectural change.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Multi-page growth.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App Router supports adding routes (e.g. a dedicated revision-package page) without restructuring.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CRM upgrade.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Because the data store is behind an adapter, moving from a Google Sheet to HubSpot/Airtable is a single-module change.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30"/>
          <w:sz w:val="21"/>
          <w:szCs w:val="21"/>
        </w:rPr>
        <w:t xml:space="preserve">Payments/booking, portal, blog.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Out of scope for v1 but compatible with the stack when needed.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13. Build &amp; Launch Sequence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Aligned with the PRD's suggested sequence, expressed as engineering milestones.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Scaffold Next.js + Tailwind + TypeScript; set up repo and Vercel project (preview deploys live).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Build the content layer and static sections top-to-bottom, leading with the 1-to-1 offering.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Implement the enquiry form + shared validation + WhatsApp click-to-chat.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Wire the Route Handler: Turnstile verify → data store → auto-confirmation email.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Add SEO/OG metadata, LocalBusiness schema, sitemap/robots, favicon &amp; icons.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Add analytics + configure the two conversion goals.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Performance pass against the §8 budget (Lighthouse mobile).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Copy review — enforce the §5.3 tone rules (strip any apologetic phrasing).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Attach the custom domain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weehanmathtuition.com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; verify HTTPS + redirects.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Soft launch to friends/family; fix issues; then public launch via WhatsApp.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3FB0"/>
          <w:sz w:val="25"/>
          <w:szCs w:val="25"/>
        </w:rPr>
        <w:t xml:space="preserve">13.1 Pre-launch acceptance checklist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Form submits end-to-end: lead lands in data store, auto-email received.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WhatsApp button opens chat with the correct pre-filled message.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Honeypot + Turnstile reject spam; PDPA consent enforced.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OG preview renders correctly when the link is pasted into WhatsApp.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Lighthouse mobile: LCP &lt; 2.0s, page weight &lt; 1 MB.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HTTPS enforced; apex and www resolve to one canonical host.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Analytics goals firing for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enquiry_submit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E4E4F0"/>
          <w:sz w:val="18"/>
          <w:szCs w:val="18"/>
        </w:rPr>
        <w:t xml:space="preserve">whatsapp_click</w:t>
      </w:r>
      <w:r>
        <w:rPr>
          <w:rFonts w:ascii="Calibri" w:cs="Calibri" w:eastAsia="Calibri" w:hAnsi="Calibri"/>
          <w:color w:val="2222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6-step coaching order intact; price appears once, in Step 5, unqualified.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14. Open Items to Resolve Before Build</w:t>
      </w:r>
    </w:p>
    <w:p>
      <w:pPr>
        <w:spacing w:after="100" w:line="276"/>
      </w:pPr>
      <w:r>
        <w:rPr>
          <w:rFonts w:ascii="Calibri" w:cs="Calibri" w:eastAsia="Calibri" w:hAnsi="Calibri"/>
          <w:color w:val="222230"/>
          <w:sz w:val="21"/>
          <w:szCs w:val="21"/>
        </w:rPr>
        <w:t xml:space="preserve">Carried from the PRD's open questions — each has a technical consequence and should be settled before implementation.</w:t>
      </w:r>
    </w:p>
    <w:tbl>
      <w:tblPr>
        <w:tblW w:type="pct" w:w="100%"/>
        <w:tblBorders>
          <w:top w:val="single" w:color="D6DAF0" w:sz="1"/>
          <w:left w:val="single" w:color="D6DAF0" w:sz="1"/>
          <w:bottom w:val="single" w:color="D6DAF0" w:sz="1"/>
          <w:right w:val="single" w:color="D6DAF0" w:sz="1"/>
          <w:insideH w:val="single" w:color="D6DAF0" w:sz="1"/>
          <w:insideV w:val="single" w:color="D6DAF0" w:sz="1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item</w:t>
            </w:r>
          </w:p>
        </w:tc>
        <w:tc>
          <w:tcPr>
            <w:tcW w:type="dxa" w:w="4960"/>
            <w:shd w:fill="1A1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impact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Free trial vs paid diagnostic for 1-to-1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Wording of Step 6 CTA and confirmation email copy</w:t>
            </w:r>
          </w:p>
        </w:tc>
      </w:tr>
      <w:tr>
        <w:tc>
          <w:tcPr>
            <w:tcW w:type="dxa" w:w="4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In-person / online / both + areas served</w:t>
            </w:r>
          </w:p>
        </w:tc>
        <w:tc>
          <w:tcPr>
            <w:tcW w:type="dxa" w:w="4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FAQ, footer, and LocalBusiness areaServed values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Partner schools / orgs to name-drop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Social-proof logo strip inclusion</w:t>
            </w:r>
          </w:p>
        </w:tc>
      </w:tr>
      <w:tr>
        <w:tc>
          <w:tcPr>
            <w:tcW w:type="dxa" w:w="4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Which data store (Sheet vs Airtable vs CRM)</w:t>
            </w:r>
          </w:p>
        </w:tc>
        <w:tc>
          <w:tcPr>
            <w:tcW w:type="dxa" w:w="4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Which adapter + env vars to configure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Analytics tool (Plausible vs GA4)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Script + goal configuration</w:t>
            </w:r>
          </w:p>
        </w:tc>
      </w:tr>
      <w:tr>
        <w:tc>
          <w:tcPr>
            <w:tcW w:type="dxa" w:w="440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Final WhatsApp Business number (E.164)</w:t>
            </w:r>
          </w:p>
        </w:tc>
        <w:tc>
          <w:tcPr>
            <w:tcW w:type="dxa" w:w="4960"/>
            <w:shd w:fill="F7F8F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230"/>
                <w:sz w:val="19"/>
                <w:szCs w:val="19"/>
              </w:rPr>
              <w:t xml:space="preserve">Deep-link config + displayed contact</w:t>
            </w:r>
          </w:p>
        </w:tc>
      </w:tr>
    </w:tbl>
    <w:p>
      <w:pPr>
        <w:spacing w:after="120"/>
      </w:pPr>
    </w:p>
    <w:p>
      <w:pPr>
        <w:pBdr>
          <w:bottom w:val="single" w:color="D6DAF0" w:sz="6"/>
        </w:pBdr>
        <w:spacing w:after="60" w:before="6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A5A6E"/>
          <w:sz w:val="17"/>
          <w:szCs w:val="17"/>
        </w:rPr>
        <w:t xml:space="preserve">End of Technical Specification · Weehan Math Tuition Landing Page · v1.0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AF0" w:sz="4"/>
      </w:pBdr>
      <w:tabs>
        <w:tab w:val="right" w:pos="9360"/>
      </w:tabs>
      <w:spacing w:before="40"/>
    </w:pPr>
    <w:r>
      <w:rPr>
        <w:rFonts w:ascii="Calibri" w:cs="Calibri" w:eastAsia="Calibri" w:hAnsi="Calibri"/>
        <w:color w:val="5A5A6E"/>
        <w:sz w:val="16"/>
        <w:szCs w:val="16"/>
      </w:rPr>
      <w:t xml:space="preserve">weehanmathtuition.com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5A6E"/>
        <w:sz w:val="16"/>
        <w:szCs w:val="16"/>
      </w:rPr>
      <w:t xml:space="preserve">Page </w:t>
    </w:r>
    <w:r>
      <w:rPr>
        <w:rFonts w:ascii="Calibri" w:cs="Calibri" w:eastAsia="Calibri" w:hAnsi="Calibri"/>
        <w:color w:val="5A5A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AF0" w:sz="4"/>
      </w:pBdr>
      <w:tabs>
        <w:tab w:val="right" w:pos="9360"/>
      </w:tabs>
      <w:spacing w:after="40"/>
    </w:pPr>
    <w:r>
      <w:rPr>
        <w:rFonts w:ascii="Calibri" w:cs="Calibri" w:eastAsia="Calibri" w:hAnsi="Calibri"/>
        <w:b/>
        <w:bCs/>
        <w:color w:val="1A1A2E"/>
        <w:sz w:val="16"/>
        <w:szCs w:val="16"/>
      </w:rPr>
      <w:t xml:space="preserve">Weehan Math Tuition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5A6E"/>
        <w:sz w:val="16"/>
        <w:szCs w:val="16"/>
      </w:rPr>
      <w:t xml:space="preserve">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D5BFF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 — Weehan Math Tuition Landing Page</dc:title>
  <dc:creator>Weehan Math Tuition</dc:creator>
  <dc:description>Technical specification for the Weehan Math Tuition landing page (Next.js/Vercel).</dc:description>
  <cp:lastModifiedBy>Un-named</cp:lastModifiedBy>
  <cp:revision>1</cp:revision>
  <dcterms:created xsi:type="dcterms:W3CDTF">2026-07-05T00:38:54.132Z</dcterms:created>
  <dcterms:modified xsi:type="dcterms:W3CDTF">2026-07-05T00:38:54.132Z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