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FE" w:rsidRDefault="00926DFE" w:rsidP="0058657E">
      <w:pPr>
        <w:pStyle w:val="Title"/>
      </w:pPr>
      <w:r>
        <w:t xml:space="preserve">ISM 6205   </w:t>
      </w:r>
      <w:r w:rsidR="000305A6">
        <w:t xml:space="preserve"> First </w:t>
      </w:r>
      <w:r w:rsidR="00893594">
        <w:t>Project</w:t>
      </w:r>
      <w:r w:rsidR="00204789">
        <w:t xml:space="preserve"> </w:t>
      </w:r>
      <w:r w:rsidR="00AD3770">
        <w:t xml:space="preserve">                </w:t>
      </w:r>
      <w:r w:rsidR="005604DD">
        <w:t>Fall 2019</w:t>
      </w:r>
    </w:p>
    <w:p w:rsidR="00B4287B" w:rsidRDefault="00893594" w:rsidP="00893594">
      <w:r>
        <w:t xml:space="preserve">For each question, write a SQL query that will provide the given answer. Use the database </w:t>
      </w:r>
      <w:proofErr w:type="spellStart"/>
      <w:r w:rsidR="00AD3770">
        <w:t>NursingHome_Medium</w:t>
      </w:r>
      <w:proofErr w:type="spellEnd"/>
      <w:r>
        <w:t>.</w:t>
      </w:r>
    </w:p>
    <w:p w:rsidR="005C75CB" w:rsidRDefault="005C75CB" w:rsidP="00893594"/>
    <w:p w:rsidR="005C75CB" w:rsidRDefault="005C75CB" w:rsidP="00893594"/>
    <w:p w:rsidR="0072402C" w:rsidRDefault="0072402C" w:rsidP="0072402C">
      <w:r>
        <w:t>1. List providers in the same city that have certified bed capacity that differs by more than 250. The lesser bed capacity should be greater than 100.</w:t>
      </w:r>
    </w:p>
    <w:p w:rsidR="00723E85" w:rsidRDefault="00795ADA" w:rsidP="00BC4AA0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475FB209" wp14:editId="11FCBF03">
            <wp:extent cx="54864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PROVNAME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FirstP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BEDCERT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FirstC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PROVNAME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SecondP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BEDCERT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SecondC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CITY</w:t>
      </w:r>
      <w:proofErr w:type="gramEnd"/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BM_ProviderInfo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BM_ProviderInfo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p2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=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CITY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808080"/>
          <w:spacing w:val="0"/>
          <w:sz w:val="19"/>
          <w:szCs w:val="19"/>
        </w:rPr>
        <w:t>and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BEDCERT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-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BEDCERT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pacing w:val="0"/>
          <w:sz w:val="19"/>
          <w:szCs w:val="19"/>
        </w:rPr>
        <w:t>and(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p</w:t>
      </w:r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>1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BEDCERT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</w:p>
    <w:p w:rsidR="00791505" w:rsidRDefault="00791505" w:rsidP="00791505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by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114B70" w:rsidRDefault="00791505" w:rsidP="00791505"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FirstP</w:t>
      </w:r>
      <w:proofErr w:type="spellEnd"/>
      <w:r w:rsidR="005C75CB">
        <w:rPr>
          <w:rFonts w:ascii="Consolas" w:hAnsi="Consolas" w:cs="Consolas"/>
          <w:color w:val="000000"/>
          <w:spacing w:val="0"/>
          <w:sz w:val="19"/>
          <w:szCs w:val="19"/>
        </w:rPr>
        <w:t xml:space="preserve"> ;</w:t>
      </w:r>
      <w:proofErr w:type="gramEnd"/>
    </w:p>
    <w:p w:rsidR="005C75CB" w:rsidRDefault="005C75CB">
      <w:r>
        <w:br w:type="page"/>
      </w:r>
    </w:p>
    <w:p w:rsidR="0072402C" w:rsidRDefault="0072402C" w:rsidP="00BC4AA0">
      <w:r>
        <w:lastRenderedPageBreak/>
        <w:t>2.</w:t>
      </w:r>
      <w:r w:rsidR="00BA1ED6">
        <w:t xml:space="preserve"> </w:t>
      </w:r>
      <w:r w:rsidR="002A5859">
        <w:t>List providers in Broward county that have the maximum certified bed capacity in each city. The certified bed capacity should be greater than 150.</w:t>
      </w:r>
      <w:r w:rsidR="0090361B">
        <w:t xml:space="preserve"> Employ a “With” clause. Order by provider number.</w:t>
      </w:r>
    </w:p>
    <w:p w:rsidR="002A5859" w:rsidRDefault="002A5859" w:rsidP="00BC4AA0">
      <w:r>
        <w:rPr>
          <w:noProof/>
          <w:lang w:eastAsia="zh-CN"/>
        </w:rPr>
        <w:drawing>
          <wp:inline distT="0" distB="0" distL="0" distR="0" wp14:anchorId="45586732" wp14:editId="003D2118">
            <wp:extent cx="5486400" cy="148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9" w:rsidRDefault="002A5859" w:rsidP="003F1F17"/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MR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PROVNAME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BEDCERT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COUNTY_NAME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FF00FF"/>
          <w:spacing w:val="0"/>
          <w:sz w:val="19"/>
          <w:szCs w:val="19"/>
        </w:rPr>
        <w:t>max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BEDCERT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by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MQ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BM_ProviderInfo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PROVNAME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8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BEDCERT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MR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 xml:space="preserve">BEDCERT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=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MQ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808080"/>
          <w:spacing w:val="0"/>
          <w:sz w:val="19"/>
          <w:szCs w:val="19"/>
        </w:rPr>
        <w:t>and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MQ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808080"/>
          <w:spacing w:val="0"/>
          <w:sz w:val="19"/>
          <w:szCs w:val="19"/>
        </w:rPr>
        <w:t>and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COUNTY_NAME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=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pacing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pacing w:val="0"/>
          <w:sz w:val="19"/>
          <w:szCs w:val="19"/>
        </w:rPr>
        <w:t>broward</w:t>
      </w:r>
      <w:proofErr w:type="spellEnd"/>
      <w:r>
        <w:rPr>
          <w:rFonts w:ascii="Consolas" w:hAnsi="Consolas" w:cs="Consolas"/>
          <w:color w:val="FF0000"/>
          <w:spacing w:val="0"/>
          <w:sz w:val="19"/>
          <w:szCs w:val="19"/>
        </w:rPr>
        <w:t>'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by</w:t>
      </w:r>
    </w:p>
    <w:p w:rsidR="0009242E" w:rsidRDefault="005C75CB" w:rsidP="005C75CB"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;</w:t>
      </w:r>
      <w:proofErr w:type="gramEnd"/>
    </w:p>
    <w:p w:rsidR="0009242E" w:rsidRDefault="0009242E" w:rsidP="003F1F17"/>
    <w:p w:rsidR="00D70525" w:rsidRDefault="00D70525">
      <w:r>
        <w:br w:type="page"/>
      </w:r>
    </w:p>
    <w:p w:rsidR="002A5859" w:rsidRDefault="002A5859" w:rsidP="00BC4AA0">
      <w:r>
        <w:lastRenderedPageBreak/>
        <w:t xml:space="preserve">3. </w:t>
      </w:r>
      <w:r w:rsidR="00FA4AAF">
        <w:t xml:space="preserve">List </w:t>
      </w:r>
      <w:r w:rsidR="0090361B">
        <w:t>providers who have a complaint count that is at least 4 times greater than the average for their city</w:t>
      </w:r>
      <w:r w:rsidR="00FA4AAF">
        <w:t>.</w:t>
      </w:r>
      <w:r w:rsidR="0090361B">
        <w:t xml:space="preserve"> Use the cast command to round the average to 2 decimals. Sort by provider number. You may optionally employ the With clause.</w:t>
      </w:r>
    </w:p>
    <w:p w:rsidR="008B4EAE" w:rsidRDefault="0090361B" w:rsidP="00BC4AA0">
      <w:r>
        <w:rPr>
          <w:noProof/>
          <w:lang w:eastAsia="zh-CN"/>
        </w:rPr>
        <w:drawing>
          <wp:inline distT="0" distB="0" distL="0" distR="0" wp14:anchorId="7F9F6322" wp14:editId="0C1D1478">
            <wp:extent cx="4630679" cy="536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314" cy="5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4C" w:rsidRDefault="007A554C" w:rsidP="00BC4AA0"/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MR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PROVNAME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cmplnt_cnt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pacing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pacing w:val="0"/>
          <w:sz w:val="19"/>
          <w:szCs w:val="19"/>
        </w:rPr>
        <w:t>avg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FF00FF"/>
          <w:spacing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cmplnt_cnt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3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0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)))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by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3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2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))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as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AvgC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BM_ProviderInfo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PROVNAME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cmplnt_cnt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AvgC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MR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cmplnt_cnt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AvgC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pacing w:val="0"/>
          <w:sz w:val="19"/>
          <w:szCs w:val="19"/>
        </w:rPr>
        <w:t>by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0568D0" w:rsidRDefault="005C75CB" w:rsidP="005C75CB"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;</w:t>
      </w:r>
      <w:proofErr w:type="gramEnd"/>
    </w:p>
    <w:p w:rsidR="000568D0" w:rsidRDefault="000568D0" w:rsidP="00BC4AA0"/>
    <w:p w:rsidR="00FA4AAF" w:rsidRDefault="00FA4AAF" w:rsidP="00BC4AA0">
      <w:r>
        <w:t xml:space="preserve">4. </w:t>
      </w:r>
      <w:r w:rsidR="00013793">
        <w:t>List providers that have been tagged with deficiency 0015 as well as 0025.</w:t>
      </w:r>
    </w:p>
    <w:p w:rsidR="00950B2A" w:rsidRDefault="00013793" w:rsidP="00BC4AA0">
      <w:r>
        <w:rPr>
          <w:noProof/>
          <w:lang w:eastAsia="zh-CN"/>
        </w:rPr>
        <w:drawing>
          <wp:inline distT="0" distB="0" distL="0" distR="0" wp14:anchorId="3C55D405" wp14:editId="40E325F6">
            <wp:extent cx="45434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5" w:rsidRDefault="00843965" w:rsidP="00BC4AA0"/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Provname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]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>BM_Deficiency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>]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 xml:space="preserve">tag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=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pacing w:val="0"/>
          <w:sz w:val="19"/>
          <w:szCs w:val="19"/>
        </w:rPr>
        <w:t>'0015'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intersect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Provname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pacing w:val="0"/>
          <w:sz w:val="19"/>
          <w:szCs w:val="19"/>
        </w:rPr>
        <w:t>]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.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pacing w:val="0"/>
          <w:sz w:val="19"/>
          <w:szCs w:val="19"/>
        </w:rPr>
        <w:t>BM_Deficiency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>]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6A6BA4" w:rsidRDefault="005C75CB" w:rsidP="005C75CB"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 xml:space="preserve">tag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=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pacing w:val="0"/>
          <w:sz w:val="19"/>
          <w:szCs w:val="19"/>
        </w:rPr>
        <w:t>'0025</w:t>
      </w:r>
      <w:proofErr w:type="gramStart"/>
      <w:r>
        <w:rPr>
          <w:rFonts w:ascii="Consolas" w:hAnsi="Consolas" w:cs="Consolas"/>
          <w:color w:val="FF0000"/>
          <w:spacing w:val="0"/>
          <w:sz w:val="19"/>
          <w:szCs w:val="19"/>
        </w:rPr>
        <w:t>'</w:t>
      </w:r>
      <w:r>
        <w:rPr>
          <w:rFonts w:ascii="Consolas" w:hAnsi="Consolas" w:cs="Consolas"/>
          <w:color w:val="FF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;</w:t>
      </w:r>
      <w:proofErr w:type="gramEnd"/>
    </w:p>
    <w:p w:rsidR="006A6BA4" w:rsidRDefault="006A6BA4" w:rsidP="00BC4AA0"/>
    <w:p w:rsidR="005C75CB" w:rsidRDefault="005C75CB">
      <w:r>
        <w:br w:type="page"/>
      </w:r>
    </w:p>
    <w:p w:rsidR="00013793" w:rsidRDefault="00013793" w:rsidP="00BC4AA0">
      <w:bookmarkStart w:id="0" w:name="_GoBack"/>
      <w:bookmarkEnd w:id="0"/>
      <w:r>
        <w:lastRenderedPageBreak/>
        <w:t xml:space="preserve">5. </w:t>
      </w:r>
      <w:r w:rsidR="00CC59B3">
        <w:t>List providers who do not have a deficiency prior to the survey output date 2014-01-01. In other words, all their deficiencies occurred after the date 2014-01-01.</w:t>
      </w:r>
    </w:p>
    <w:p w:rsidR="00CC59B3" w:rsidRDefault="00CC59B3" w:rsidP="00BC4AA0"/>
    <w:p w:rsidR="005A6A0B" w:rsidRDefault="007C58BE" w:rsidP="005A6A0B">
      <w:r>
        <w:rPr>
          <w:noProof/>
          <w:lang w:eastAsia="zh-CN"/>
        </w:rPr>
        <w:drawing>
          <wp:inline distT="0" distB="0" distL="0" distR="0" wp14:anchorId="560BAE0C" wp14:editId="3D30CE8A">
            <wp:extent cx="51911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AB" w:rsidRDefault="00C256AB" w:rsidP="005A6A0B"/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808080"/>
          <w:spacing w:val="0"/>
          <w:sz w:val="19"/>
          <w:szCs w:val="19"/>
        </w:rPr>
        <w:t>,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  <w:t>PROVNAME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BM_ProviderInfo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not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in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FF"/>
          <w:spacing w:val="0"/>
          <w:sz w:val="19"/>
          <w:szCs w:val="19"/>
        </w:rPr>
        <w:tab/>
      </w:r>
      <w:r>
        <w:rPr>
          <w:rFonts w:ascii="Consolas" w:hAnsi="Consolas" w:cs="Consolas"/>
          <w:color w:val="808080"/>
          <w:spacing w:val="0"/>
          <w:sz w:val="19"/>
          <w:szCs w:val="19"/>
        </w:rPr>
        <w:t>(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FF"/>
          <w:spacing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provnum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FF"/>
          <w:spacing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BM_Deficiency</w:t>
      </w:r>
      <w:proofErr w:type="spellEnd"/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FF"/>
          <w:spacing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</w:p>
    <w:p w:rsidR="005C75CB" w:rsidRDefault="005C75CB" w:rsidP="005C75CB">
      <w:pPr>
        <w:autoSpaceDE w:val="0"/>
        <w:autoSpaceDN w:val="0"/>
        <w:adjustRightInd w:val="0"/>
        <w:rPr>
          <w:rFonts w:ascii="Consolas" w:hAnsi="Consolas" w:cs="Consolas"/>
          <w:color w:val="000000"/>
          <w:spacing w:val="0"/>
          <w:sz w:val="19"/>
          <w:szCs w:val="19"/>
        </w:rPr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pacing w:val="0"/>
          <w:sz w:val="19"/>
          <w:szCs w:val="19"/>
        </w:rPr>
        <w:t>survey_date_output</w:t>
      </w:r>
      <w:proofErr w:type="spellEnd"/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pacing w:val="0"/>
          <w:sz w:val="19"/>
          <w:szCs w:val="19"/>
        </w:rPr>
        <w:t>'2014-01-01'</w:t>
      </w:r>
    </w:p>
    <w:p w:rsidR="00C256AB" w:rsidRPr="000779E2" w:rsidRDefault="005C75CB" w:rsidP="005C75CB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pacing w:val="0"/>
          <w:sz w:val="19"/>
          <w:szCs w:val="19"/>
        </w:rPr>
        <w:tab/>
      </w:r>
      <w:r>
        <w:rPr>
          <w:rFonts w:ascii="Consolas" w:hAnsi="Consolas" w:cs="Consolas"/>
          <w:color w:val="808080"/>
          <w:spacing w:val="0"/>
          <w:sz w:val="19"/>
          <w:szCs w:val="19"/>
        </w:rPr>
        <w:t>)</w:t>
      </w:r>
      <w:r>
        <w:rPr>
          <w:rFonts w:ascii="Consolas" w:hAnsi="Consolas" w:cs="Consolas"/>
          <w:color w:val="808080"/>
          <w:spacing w:val="0"/>
          <w:sz w:val="19"/>
          <w:szCs w:val="19"/>
        </w:rPr>
        <w:t xml:space="preserve"> ;</w:t>
      </w:r>
    </w:p>
    <w:sectPr w:rsidR="00C256AB" w:rsidRPr="000779E2" w:rsidSect="00D8424C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88C" w:rsidRDefault="000C788C">
      <w:r>
        <w:separator/>
      </w:r>
    </w:p>
  </w:endnote>
  <w:endnote w:type="continuationSeparator" w:id="0">
    <w:p w:rsidR="000C788C" w:rsidRDefault="000C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1E0" w:rsidRDefault="007776CB" w:rsidP="00B3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11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1E0" w:rsidRDefault="001A11E0" w:rsidP="003B18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1E0" w:rsidRDefault="007776CB" w:rsidP="00B3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11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23C">
      <w:rPr>
        <w:rStyle w:val="PageNumber"/>
        <w:noProof/>
      </w:rPr>
      <w:t>2</w:t>
    </w:r>
    <w:r>
      <w:rPr>
        <w:rStyle w:val="PageNumber"/>
      </w:rPr>
      <w:fldChar w:fldCharType="end"/>
    </w:r>
  </w:p>
  <w:p w:rsidR="001A11E0" w:rsidRDefault="001A11E0" w:rsidP="003B18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88C" w:rsidRDefault="000C788C">
      <w:r>
        <w:separator/>
      </w:r>
    </w:p>
  </w:footnote>
  <w:footnote w:type="continuationSeparator" w:id="0">
    <w:p w:rsidR="000C788C" w:rsidRDefault="000C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62C" w:rsidRDefault="0096062C">
    <w:pPr>
      <w:pStyle w:val="Header"/>
    </w:pPr>
    <w:r>
      <w:t>Name: Wenxi Huang                                                                                        PID:4861569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C8F"/>
    <w:multiLevelType w:val="hybridMultilevel"/>
    <w:tmpl w:val="B75E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535B"/>
    <w:multiLevelType w:val="hybridMultilevel"/>
    <w:tmpl w:val="F66E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NzY0NLMwMjExNzVR0lEKTi0uzszPAykwqgUAlIxVySwAAAA="/>
  </w:docVars>
  <w:rsids>
    <w:rsidRoot w:val="00BF3ABC"/>
    <w:rsid w:val="00013793"/>
    <w:rsid w:val="00016088"/>
    <w:rsid w:val="000305A6"/>
    <w:rsid w:val="0003576B"/>
    <w:rsid w:val="000568D0"/>
    <w:rsid w:val="0006619D"/>
    <w:rsid w:val="00067325"/>
    <w:rsid w:val="00081FFA"/>
    <w:rsid w:val="0009242E"/>
    <w:rsid w:val="000C09E4"/>
    <w:rsid w:val="000C6A51"/>
    <w:rsid w:val="000C788C"/>
    <w:rsid w:val="000D5565"/>
    <w:rsid w:val="000F2F9C"/>
    <w:rsid w:val="000F516E"/>
    <w:rsid w:val="000F72FA"/>
    <w:rsid w:val="00106D52"/>
    <w:rsid w:val="00114B70"/>
    <w:rsid w:val="00116F46"/>
    <w:rsid w:val="001406CF"/>
    <w:rsid w:val="0016058B"/>
    <w:rsid w:val="00180503"/>
    <w:rsid w:val="001826B4"/>
    <w:rsid w:val="00183E36"/>
    <w:rsid w:val="00185FA9"/>
    <w:rsid w:val="001A11E0"/>
    <w:rsid w:val="001C4A77"/>
    <w:rsid w:val="00204789"/>
    <w:rsid w:val="002127C3"/>
    <w:rsid w:val="0025683B"/>
    <w:rsid w:val="00263287"/>
    <w:rsid w:val="002876EC"/>
    <w:rsid w:val="002974F6"/>
    <w:rsid w:val="002A5859"/>
    <w:rsid w:val="002C19CD"/>
    <w:rsid w:val="002C38C4"/>
    <w:rsid w:val="002D1E66"/>
    <w:rsid w:val="002E1056"/>
    <w:rsid w:val="002E73DD"/>
    <w:rsid w:val="002F65E4"/>
    <w:rsid w:val="003005A8"/>
    <w:rsid w:val="00341ABF"/>
    <w:rsid w:val="00346E91"/>
    <w:rsid w:val="00357BF2"/>
    <w:rsid w:val="00390C66"/>
    <w:rsid w:val="00395B8C"/>
    <w:rsid w:val="003B180D"/>
    <w:rsid w:val="003D7E68"/>
    <w:rsid w:val="003E204E"/>
    <w:rsid w:val="003F1F17"/>
    <w:rsid w:val="0043787C"/>
    <w:rsid w:val="0044195C"/>
    <w:rsid w:val="00480EA0"/>
    <w:rsid w:val="00485396"/>
    <w:rsid w:val="004914A6"/>
    <w:rsid w:val="00496B72"/>
    <w:rsid w:val="004D5910"/>
    <w:rsid w:val="004F120F"/>
    <w:rsid w:val="00514479"/>
    <w:rsid w:val="005222D8"/>
    <w:rsid w:val="00546398"/>
    <w:rsid w:val="00557707"/>
    <w:rsid w:val="00557F1C"/>
    <w:rsid w:val="005604DD"/>
    <w:rsid w:val="005817C4"/>
    <w:rsid w:val="0058657E"/>
    <w:rsid w:val="00587A5E"/>
    <w:rsid w:val="00597464"/>
    <w:rsid w:val="005A6A0B"/>
    <w:rsid w:val="005B3D0D"/>
    <w:rsid w:val="005C2576"/>
    <w:rsid w:val="005C75CB"/>
    <w:rsid w:val="005E6DF5"/>
    <w:rsid w:val="00632E1A"/>
    <w:rsid w:val="006358ED"/>
    <w:rsid w:val="006600EF"/>
    <w:rsid w:val="006666F1"/>
    <w:rsid w:val="006A6BA4"/>
    <w:rsid w:val="006B261A"/>
    <w:rsid w:val="006D0758"/>
    <w:rsid w:val="006D1FAD"/>
    <w:rsid w:val="006E22CE"/>
    <w:rsid w:val="006F3863"/>
    <w:rsid w:val="00706AB5"/>
    <w:rsid w:val="00710254"/>
    <w:rsid w:val="00723E85"/>
    <w:rsid w:val="0072402C"/>
    <w:rsid w:val="007371D1"/>
    <w:rsid w:val="007776CB"/>
    <w:rsid w:val="00791505"/>
    <w:rsid w:val="00794FBC"/>
    <w:rsid w:val="00795ADA"/>
    <w:rsid w:val="007A554C"/>
    <w:rsid w:val="007C58BE"/>
    <w:rsid w:val="007D2DCA"/>
    <w:rsid w:val="007D3254"/>
    <w:rsid w:val="00811118"/>
    <w:rsid w:val="00843965"/>
    <w:rsid w:val="00893594"/>
    <w:rsid w:val="00894838"/>
    <w:rsid w:val="008A5466"/>
    <w:rsid w:val="008B4EAE"/>
    <w:rsid w:val="008C4390"/>
    <w:rsid w:val="008C4B82"/>
    <w:rsid w:val="008D3CF4"/>
    <w:rsid w:val="0090361B"/>
    <w:rsid w:val="00910FCD"/>
    <w:rsid w:val="00925B7F"/>
    <w:rsid w:val="00926DFE"/>
    <w:rsid w:val="0094355B"/>
    <w:rsid w:val="00950B2A"/>
    <w:rsid w:val="009573E7"/>
    <w:rsid w:val="0096062C"/>
    <w:rsid w:val="0098324C"/>
    <w:rsid w:val="009D17A4"/>
    <w:rsid w:val="009E1067"/>
    <w:rsid w:val="00A07EB0"/>
    <w:rsid w:val="00A247D6"/>
    <w:rsid w:val="00A26F77"/>
    <w:rsid w:val="00A42453"/>
    <w:rsid w:val="00A4375C"/>
    <w:rsid w:val="00A51574"/>
    <w:rsid w:val="00A70060"/>
    <w:rsid w:val="00A7623C"/>
    <w:rsid w:val="00A8271B"/>
    <w:rsid w:val="00A84686"/>
    <w:rsid w:val="00AC18E2"/>
    <w:rsid w:val="00AD3770"/>
    <w:rsid w:val="00B07976"/>
    <w:rsid w:val="00B12048"/>
    <w:rsid w:val="00B13CE7"/>
    <w:rsid w:val="00B16944"/>
    <w:rsid w:val="00B24C77"/>
    <w:rsid w:val="00B320B6"/>
    <w:rsid w:val="00B35A1B"/>
    <w:rsid w:val="00B4287B"/>
    <w:rsid w:val="00B45879"/>
    <w:rsid w:val="00B50AFA"/>
    <w:rsid w:val="00B516F2"/>
    <w:rsid w:val="00B75921"/>
    <w:rsid w:val="00B804B0"/>
    <w:rsid w:val="00BA1ED6"/>
    <w:rsid w:val="00BA662F"/>
    <w:rsid w:val="00BC4AA0"/>
    <w:rsid w:val="00BD463E"/>
    <w:rsid w:val="00BE4EA5"/>
    <w:rsid w:val="00BF3ABC"/>
    <w:rsid w:val="00BF6498"/>
    <w:rsid w:val="00BF7676"/>
    <w:rsid w:val="00C02EE5"/>
    <w:rsid w:val="00C0794E"/>
    <w:rsid w:val="00C16D26"/>
    <w:rsid w:val="00C22FE4"/>
    <w:rsid w:val="00C256AB"/>
    <w:rsid w:val="00C314E6"/>
    <w:rsid w:val="00C34517"/>
    <w:rsid w:val="00C4357B"/>
    <w:rsid w:val="00C63F13"/>
    <w:rsid w:val="00C758A4"/>
    <w:rsid w:val="00C92224"/>
    <w:rsid w:val="00CC59B3"/>
    <w:rsid w:val="00CD168D"/>
    <w:rsid w:val="00CD1FC1"/>
    <w:rsid w:val="00CD2771"/>
    <w:rsid w:val="00CE3380"/>
    <w:rsid w:val="00CE4F51"/>
    <w:rsid w:val="00D17C6C"/>
    <w:rsid w:val="00D30256"/>
    <w:rsid w:val="00D31865"/>
    <w:rsid w:val="00D70525"/>
    <w:rsid w:val="00D82137"/>
    <w:rsid w:val="00D8424C"/>
    <w:rsid w:val="00DF0FE2"/>
    <w:rsid w:val="00E7578A"/>
    <w:rsid w:val="00E76E51"/>
    <w:rsid w:val="00E83DB7"/>
    <w:rsid w:val="00E92011"/>
    <w:rsid w:val="00EA0B55"/>
    <w:rsid w:val="00EA6E9B"/>
    <w:rsid w:val="00EA6EC8"/>
    <w:rsid w:val="00ED5574"/>
    <w:rsid w:val="00EE0A6B"/>
    <w:rsid w:val="00EE4F2D"/>
    <w:rsid w:val="00F01961"/>
    <w:rsid w:val="00F10835"/>
    <w:rsid w:val="00F142A6"/>
    <w:rsid w:val="00F20A55"/>
    <w:rsid w:val="00F47DC0"/>
    <w:rsid w:val="00F615B1"/>
    <w:rsid w:val="00F90176"/>
    <w:rsid w:val="00FA4AAF"/>
    <w:rsid w:val="00FB27E2"/>
    <w:rsid w:val="00FC6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1D327"/>
  <w15:docId w15:val="{B095AE01-7197-4D37-B7C5-46BD4025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424C"/>
    <w:rPr>
      <w:spacing w:val="-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65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F0FE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F0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B18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180D"/>
  </w:style>
  <w:style w:type="character" w:styleId="Hyperlink">
    <w:name w:val="Hyperlink"/>
    <w:basedOn w:val="DefaultParagraphFont"/>
    <w:rsid w:val="00B13CE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8C4B82"/>
    <w:rPr>
      <w:rFonts w:ascii="Courier New" w:hAnsi="Courier New" w:cs="Courier New"/>
      <w:spacing w:val="-2"/>
    </w:rPr>
  </w:style>
  <w:style w:type="paragraph" w:styleId="Title">
    <w:name w:val="Title"/>
    <w:basedOn w:val="Normal"/>
    <w:next w:val="Normal"/>
    <w:link w:val="TitleChar"/>
    <w:uiPriority w:val="10"/>
    <w:qFormat/>
    <w:rsid w:val="00843965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rsid w:val="0058657E"/>
    <w:rPr>
      <w:rFonts w:asciiTheme="majorHAnsi" w:eastAsiaTheme="majorEastAsia" w:hAnsiTheme="majorHAnsi" w:cstheme="majorBidi"/>
      <w:b/>
      <w:bCs/>
      <w:color w:val="365F91" w:themeColor="accent1" w:themeShade="BF"/>
      <w:spacing w:val="-2"/>
      <w:sz w:val="28"/>
      <w:szCs w:val="28"/>
    </w:rPr>
  </w:style>
  <w:style w:type="character" w:styleId="FollowedHyperlink">
    <w:name w:val="FollowedHyperlink"/>
    <w:basedOn w:val="DefaultParagraphFont"/>
    <w:rsid w:val="00925B7F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BC4A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805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0568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568D0"/>
    <w:rPr>
      <w:rFonts w:ascii="Segoe UI" w:hAnsi="Segoe UI" w:cs="Segoe UI"/>
      <w:spacing w:val="-2"/>
      <w:sz w:val="18"/>
      <w:szCs w:val="18"/>
    </w:rPr>
  </w:style>
  <w:style w:type="paragraph" w:styleId="Header">
    <w:name w:val="header"/>
    <w:basedOn w:val="Normal"/>
    <w:link w:val="HeaderChar"/>
    <w:unhideWhenUsed/>
    <w:rsid w:val="00960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062C"/>
    <w:rPr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99ED1-24D1-4E44-9A33-606937F8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3: SQL Queries based on the database db_fdms_qam</vt:lpstr>
    </vt:vector>
  </TitlesOfParts>
  <Company>FIU</Company>
  <LinksUpToDate>false</LinksUpToDate>
  <CharactersWithSpaces>2218</CharactersWithSpaces>
  <SharedDoc>false</SharedDoc>
  <HLinks>
    <vt:vector size="6" baseType="variant"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mailto:Dinesh.Batra@business.fiu.edu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3: SQL Queries based on the database db_fdms_qam</dc:title>
  <dc:creator>Dinesh Batra</dc:creator>
  <cp:lastModifiedBy>Wenxi Huang</cp:lastModifiedBy>
  <cp:revision>2</cp:revision>
  <dcterms:created xsi:type="dcterms:W3CDTF">2019-09-13T01:49:00Z</dcterms:created>
  <dcterms:modified xsi:type="dcterms:W3CDTF">2019-09-13T01:49:00Z</dcterms:modified>
</cp:coreProperties>
</file>