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129" w:rsidRPr="005673AD" w:rsidRDefault="006C36C8" w:rsidP="0063172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673AD">
        <w:rPr>
          <w:rFonts w:ascii="TH Sarabun New" w:hAnsi="TH Sarabun New" w:cs="TH Sarabun New"/>
          <w:b/>
          <w:bCs/>
          <w:sz w:val="32"/>
          <w:szCs w:val="32"/>
          <w:cs/>
        </w:rPr>
        <w:t>รายวิ</w:t>
      </w:r>
      <w:bookmarkStart w:id="0" w:name="_GoBack"/>
      <w:bookmarkEnd w:id="0"/>
      <w:r w:rsidRPr="005673AD">
        <w:rPr>
          <w:rFonts w:ascii="TH Sarabun New" w:hAnsi="TH Sarabun New" w:cs="TH Sarabun New"/>
          <w:b/>
          <w:bCs/>
          <w:sz w:val="32"/>
          <w:szCs w:val="32"/>
          <w:cs/>
        </w:rPr>
        <w:t>ชาเทียบโอนหลักสูตรปรับปรุง พ.ศ. 2563 ประกาศนียบัตรวิชาชีพชั้นสูง (ปวส.)</w:t>
      </w:r>
    </w:p>
    <w:p w:rsidR="006C36C8" w:rsidRDefault="006C36C8" w:rsidP="0063172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673AD">
        <w:rPr>
          <w:rFonts w:ascii="TH Sarabun New" w:hAnsi="TH Sarabun New" w:cs="TH Sarabun New"/>
          <w:b/>
          <w:bCs/>
          <w:sz w:val="32"/>
          <w:szCs w:val="32"/>
          <w:cs/>
        </w:rPr>
        <w:t>กับรายวิชาเทียบโอนในหลักสูตร ปริญญาตรี หมวดวิชาศึกษาทั่วไป</w:t>
      </w:r>
    </w:p>
    <w:p w:rsidR="0071046D" w:rsidRPr="00D37AA4" w:rsidRDefault="00230639" w:rsidP="00631725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D37AA4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วิศวกรรมคอม</w:t>
      </w:r>
      <w:r w:rsidR="00EE516C" w:rsidRPr="00D37AA4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พิว</w:t>
      </w:r>
      <w:r w:rsidRPr="00D37AA4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เตอร์ </w:t>
      </w:r>
    </w:p>
    <w:tbl>
      <w:tblPr>
        <w:tblStyle w:val="a3"/>
        <w:tblW w:w="10992" w:type="dxa"/>
        <w:tblLook w:val="04A0" w:firstRow="1" w:lastRow="0" w:firstColumn="1" w:lastColumn="0" w:noHBand="0" w:noVBand="1"/>
      </w:tblPr>
      <w:tblGrid>
        <w:gridCol w:w="1464"/>
        <w:gridCol w:w="3279"/>
        <w:gridCol w:w="1439"/>
        <w:gridCol w:w="3533"/>
        <w:gridCol w:w="1277"/>
      </w:tblGrid>
      <w:tr w:rsidR="000D5E11" w:rsidRPr="005673AD" w:rsidTr="000C755B">
        <w:tc>
          <w:tcPr>
            <w:tcW w:w="10992" w:type="dxa"/>
            <w:gridSpan w:val="5"/>
          </w:tcPr>
          <w:p w:rsidR="000D5E11" w:rsidRPr="005673AD" w:rsidRDefault="000D5E11" w:rsidP="0063172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หมวดศึกษา</w:t>
            </w:r>
            <w:r w:rsidRPr="00D37AA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ทั่วไป</w:t>
            </w:r>
            <w:r w:rsidR="00AD5DE6" w:rsidRPr="00D37AA4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เทียบโอนได้ 21 หน่วยกิต</w:t>
            </w:r>
          </w:p>
        </w:tc>
      </w:tr>
      <w:tr w:rsidR="000D5E11" w:rsidRPr="005673AD" w:rsidTr="000C755B">
        <w:tc>
          <w:tcPr>
            <w:tcW w:w="10992" w:type="dxa"/>
            <w:gridSpan w:val="5"/>
          </w:tcPr>
          <w:p w:rsidR="000D5E11" w:rsidRPr="005673AD" w:rsidRDefault="000D5E11" w:rsidP="000D5E1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กลุ่มคุณค่าแห</w:t>
            </w:r>
            <w:r w:rsidR="00DB489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่</w:t>
            </w: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งชีวิตและหน้าที่พลเมือง </w:t>
            </w:r>
            <w:r w:rsidRPr="005673AD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เทียบโอนได้ 7 หน่วยกิต</w:t>
            </w:r>
          </w:p>
        </w:tc>
      </w:tr>
      <w:tr w:rsidR="00311F80" w:rsidRPr="005673AD" w:rsidTr="009B7780">
        <w:tc>
          <w:tcPr>
            <w:tcW w:w="4743" w:type="dxa"/>
            <w:gridSpan w:val="2"/>
          </w:tcPr>
          <w:p w:rsidR="00311F80" w:rsidRPr="005673AD" w:rsidRDefault="00311F80" w:rsidP="00311F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รายวิชาในระดับปริญญาตรี</w:t>
            </w:r>
          </w:p>
        </w:tc>
        <w:tc>
          <w:tcPr>
            <w:tcW w:w="1439" w:type="dxa"/>
          </w:tcPr>
          <w:p w:rsidR="00311F80" w:rsidRPr="005673AD" w:rsidRDefault="00311F80" w:rsidP="000D5E1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หน่วยกิต</w:t>
            </w:r>
          </w:p>
        </w:tc>
        <w:tc>
          <w:tcPr>
            <w:tcW w:w="3533" w:type="dxa"/>
          </w:tcPr>
          <w:p w:rsidR="00311F80" w:rsidRPr="005673AD" w:rsidRDefault="00311F80" w:rsidP="000D5E1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รายวิชาเทียบได้ในหลักสูตร ปวส.</w:t>
            </w:r>
          </w:p>
        </w:tc>
        <w:tc>
          <w:tcPr>
            <w:tcW w:w="1277" w:type="dxa"/>
          </w:tcPr>
          <w:p w:rsidR="00311F80" w:rsidRPr="005673AD" w:rsidRDefault="00311F80" w:rsidP="000D5E1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8022C1" w:rsidRPr="005673AD" w:rsidTr="009B7780">
        <w:tc>
          <w:tcPr>
            <w:tcW w:w="1464" w:type="dxa"/>
          </w:tcPr>
          <w:p w:rsidR="008022C1" w:rsidRPr="00723695" w:rsidRDefault="008022C1" w:rsidP="008022C1">
            <w:pPr>
              <w:spacing w:line="36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01-110-004</w:t>
            </w:r>
          </w:p>
        </w:tc>
        <w:tc>
          <w:tcPr>
            <w:tcW w:w="3279" w:type="dxa"/>
          </w:tcPr>
          <w:p w:rsidR="008022C1" w:rsidRPr="00723695" w:rsidRDefault="008022C1" w:rsidP="008022C1">
            <w:pPr>
              <w:tabs>
                <w:tab w:val="left" w:pos="1440"/>
              </w:tabs>
              <w:spacing w:line="360" w:lineRule="exact"/>
              <w:ind w:left="1440" w:hanging="1440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สังคมกับสิ่งแวดล้อม</w:t>
            </w:r>
          </w:p>
          <w:p w:rsidR="008022C1" w:rsidRPr="00723695" w:rsidRDefault="008022C1" w:rsidP="008022C1">
            <w:pPr>
              <w:tabs>
                <w:tab w:val="left" w:pos="1440"/>
              </w:tabs>
              <w:spacing w:line="360" w:lineRule="exact"/>
              <w:ind w:left="1440" w:hanging="144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</w:rPr>
              <w:t>Society and Environment</w:t>
            </w:r>
          </w:p>
        </w:tc>
        <w:tc>
          <w:tcPr>
            <w:tcW w:w="1439" w:type="dxa"/>
          </w:tcPr>
          <w:p w:rsidR="008022C1" w:rsidRPr="00723695" w:rsidRDefault="008022C1" w:rsidP="00EE516C">
            <w:pPr>
              <w:spacing w:line="36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3(3-0-6)</w:t>
            </w:r>
          </w:p>
        </w:tc>
        <w:tc>
          <w:tcPr>
            <w:tcW w:w="3533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7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9B7780">
        <w:tc>
          <w:tcPr>
            <w:tcW w:w="1464" w:type="dxa"/>
          </w:tcPr>
          <w:p w:rsidR="008022C1" w:rsidRPr="00EA5F06" w:rsidRDefault="008022C1" w:rsidP="008022C1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01-110-009</w:t>
            </w:r>
          </w:p>
        </w:tc>
        <w:tc>
          <w:tcPr>
            <w:tcW w:w="3279" w:type="dxa"/>
          </w:tcPr>
          <w:p w:rsidR="008022C1" w:rsidRPr="00EA5F06" w:rsidRDefault="008022C1" w:rsidP="008022C1">
            <w:pPr>
              <w:tabs>
                <w:tab w:val="left" w:pos="1440"/>
              </w:tabs>
              <w:spacing w:line="360" w:lineRule="exact"/>
              <w:ind w:left="1440" w:hanging="1440"/>
              <w:rPr>
                <w:rFonts w:ascii="TH SarabunPSK" w:hAnsi="TH SarabunPSK" w:cs="TH SarabunPSK"/>
                <w:spacing w:val="4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การพัฒนาคุณภาพชีวิตและสังคม</w:t>
            </w:r>
          </w:p>
          <w:p w:rsidR="00E86D33" w:rsidRDefault="008022C1" w:rsidP="008022C1">
            <w:pPr>
              <w:tabs>
                <w:tab w:val="left" w:pos="1440"/>
              </w:tabs>
              <w:spacing w:line="360" w:lineRule="exact"/>
              <w:ind w:left="1440" w:hanging="1440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Development of Social and</w:t>
            </w:r>
          </w:p>
          <w:p w:rsidR="008022C1" w:rsidRPr="00EA5F06" w:rsidRDefault="008022C1" w:rsidP="008022C1">
            <w:pPr>
              <w:tabs>
                <w:tab w:val="left" w:pos="1440"/>
              </w:tabs>
              <w:spacing w:line="360" w:lineRule="exact"/>
              <w:ind w:left="1440" w:hanging="1440"/>
              <w:rPr>
                <w:rFonts w:ascii="TH SarabunPSK" w:hAnsi="TH SarabunPSK" w:cs="TH SarabunPSK"/>
                <w:spacing w:val="4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 xml:space="preserve"> Life Quality</w:t>
            </w:r>
          </w:p>
        </w:tc>
        <w:tc>
          <w:tcPr>
            <w:tcW w:w="1439" w:type="dxa"/>
          </w:tcPr>
          <w:p w:rsidR="008022C1" w:rsidRPr="00EA5F06" w:rsidRDefault="008022C1" w:rsidP="00EE516C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3(3-0-6)</w:t>
            </w:r>
          </w:p>
        </w:tc>
        <w:tc>
          <w:tcPr>
            <w:tcW w:w="3533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7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9B7780">
        <w:tc>
          <w:tcPr>
            <w:tcW w:w="1464" w:type="dxa"/>
          </w:tcPr>
          <w:p w:rsidR="008022C1" w:rsidRPr="00EA5F06" w:rsidRDefault="008022C1" w:rsidP="008022C1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01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110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017</w:t>
            </w:r>
          </w:p>
        </w:tc>
        <w:tc>
          <w:tcPr>
            <w:tcW w:w="3279" w:type="dxa"/>
          </w:tcPr>
          <w:p w:rsidR="008022C1" w:rsidRPr="00EA5F06" w:rsidRDefault="008022C1" w:rsidP="008022C1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คุณภาพชีวิตที่ดีของพลเมืองยุคใหม่</w:t>
            </w:r>
          </w:p>
          <w:p w:rsidR="008022C1" w:rsidRPr="00EA5F06" w:rsidRDefault="008022C1" w:rsidP="008022C1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Quality Life for New Generation</w:t>
            </w:r>
          </w:p>
        </w:tc>
        <w:tc>
          <w:tcPr>
            <w:tcW w:w="1439" w:type="dxa"/>
          </w:tcPr>
          <w:p w:rsidR="008022C1" w:rsidRPr="00EA5F06" w:rsidRDefault="008022C1" w:rsidP="00EE516C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  <w:lang w:bidi="ar-SA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533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7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9B7780">
        <w:tc>
          <w:tcPr>
            <w:tcW w:w="1464" w:type="dxa"/>
          </w:tcPr>
          <w:p w:rsidR="008022C1" w:rsidRPr="00EA5F06" w:rsidRDefault="008022C1" w:rsidP="008022C1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01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110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021</w:t>
            </w:r>
          </w:p>
        </w:tc>
        <w:tc>
          <w:tcPr>
            <w:tcW w:w="3279" w:type="dxa"/>
          </w:tcPr>
          <w:p w:rsidR="008022C1" w:rsidRPr="00EA5F06" w:rsidRDefault="008022C1" w:rsidP="008022C1">
            <w:pPr>
              <w:tabs>
                <w:tab w:val="left" w:pos="1440"/>
              </w:tabs>
              <w:spacing w:line="360" w:lineRule="exact"/>
              <w:ind w:left="1440" w:hanging="1440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ชีวิตในสังคมพหุวัฒนธรรม</w:t>
            </w:r>
          </w:p>
          <w:p w:rsidR="008022C1" w:rsidRPr="00EA5F06" w:rsidRDefault="008022C1" w:rsidP="008022C1">
            <w:pPr>
              <w:tabs>
                <w:tab w:val="left" w:pos="1440"/>
              </w:tabs>
              <w:spacing w:line="360" w:lineRule="exact"/>
              <w:ind w:left="1440" w:hanging="1440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Life in Multicultural Society</w:t>
            </w:r>
          </w:p>
        </w:tc>
        <w:tc>
          <w:tcPr>
            <w:tcW w:w="1439" w:type="dxa"/>
          </w:tcPr>
          <w:p w:rsidR="008022C1" w:rsidRPr="00EA5F06" w:rsidRDefault="008022C1" w:rsidP="00EE516C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533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7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9B7780">
        <w:tc>
          <w:tcPr>
            <w:tcW w:w="1464" w:type="dxa"/>
          </w:tcPr>
          <w:p w:rsidR="008022C1" w:rsidRPr="00EA5F06" w:rsidRDefault="008022C1" w:rsidP="008022C1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01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110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024</w:t>
            </w:r>
          </w:p>
        </w:tc>
        <w:tc>
          <w:tcPr>
            <w:tcW w:w="3279" w:type="dxa"/>
          </w:tcPr>
          <w:p w:rsidR="008022C1" w:rsidRPr="00EA5F06" w:rsidRDefault="008022C1" w:rsidP="008022C1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ชีวิตที่พอเพียงกับภูมิปัญญาไทย</w:t>
            </w:r>
          </w:p>
          <w:p w:rsidR="008022C1" w:rsidRPr="00EA5F06" w:rsidRDefault="008022C1" w:rsidP="008022C1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Sufficiency Life with Thai Wisdom</w:t>
            </w:r>
          </w:p>
        </w:tc>
        <w:tc>
          <w:tcPr>
            <w:tcW w:w="1439" w:type="dxa"/>
          </w:tcPr>
          <w:p w:rsidR="008022C1" w:rsidRPr="00EA5F06" w:rsidRDefault="008022C1" w:rsidP="00EE516C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533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7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9B7780">
        <w:tc>
          <w:tcPr>
            <w:tcW w:w="1464" w:type="dxa"/>
          </w:tcPr>
          <w:p w:rsidR="008022C1" w:rsidRPr="00723695" w:rsidRDefault="008022C1" w:rsidP="008022C1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01-210-0</w:t>
            </w: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</w:rPr>
              <w:t>19</w:t>
            </w:r>
          </w:p>
        </w:tc>
        <w:tc>
          <w:tcPr>
            <w:tcW w:w="3279" w:type="dxa"/>
          </w:tcPr>
          <w:p w:rsidR="008022C1" w:rsidRPr="00723695" w:rsidRDefault="008022C1" w:rsidP="008022C1">
            <w:pPr>
              <w:tabs>
                <w:tab w:val="left" w:pos="1440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การพัฒนาบุคลิกภาพ</w:t>
            </w:r>
          </w:p>
          <w:p w:rsidR="008022C1" w:rsidRPr="00723695" w:rsidRDefault="008022C1" w:rsidP="008022C1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</w:rPr>
              <w:t>Personality Development</w:t>
            </w:r>
          </w:p>
        </w:tc>
        <w:tc>
          <w:tcPr>
            <w:tcW w:w="1439" w:type="dxa"/>
          </w:tcPr>
          <w:p w:rsidR="008022C1" w:rsidRPr="00723695" w:rsidRDefault="008022C1" w:rsidP="00EE516C">
            <w:pPr>
              <w:tabs>
                <w:tab w:val="left" w:pos="454"/>
                <w:tab w:val="left" w:pos="1800"/>
              </w:tabs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</w:rPr>
              <w:t>3</w:t>
            </w: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</w:t>
            </w: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</w:rPr>
              <w:t>2</w:t>
            </w: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</w:rPr>
              <w:t>2</w:t>
            </w: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-5)</w:t>
            </w:r>
          </w:p>
        </w:tc>
        <w:tc>
          <w:tcPr>
            <w:tcW w:w="3533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7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9B7780">
        <w:tc>
          <w:tcPr>
            <w:tcW w:w="1464" w:type="dxa"/>
          </w:tcPr>
          <w:p w:rsidR="008022C1" w:rsidRPr="00EA5F06" w:rsidRDefault="008022C1" w:rsidP="008022C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01-210-0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</w:tc>
        <w:tc>
          <w:tcPr>
            <w:tcW w:w="3279" w:type="dxa"/>
          </w:tcPr>
          <w:p w:rsidR="008022C1" w:rsidRPr="00EA5F06" w:rsidRDefault="008022C1" w:rsidP="008022C1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จิตวิทยาประยุกต์เพื่อการทำงาน</w:t>
            </w:r>
          </w:p>
          <w:p w:rsidR="008022C1" w:rsidRPr="00EA5F06" w:rsidRDefault="008022C1" w:rsidP="008022C1">
            <w:pPr>
              <w:tabs>
                <w:tab w:val="left" w:pos="1440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Applied Psychology to Work</w:t>
            </w:r>
          </w:p>
        </w:tc>
        <w:tc>
          <w:tcPr>
            <w:tcW w:w="1439" w:type="dxa"/>
          </w:tcPr>
          <w:p w:rsidR="008022C1" w:rsidRPr="00EA5F06" w:rsidRDefault="008022C1" w:rsidP="00EE516C">
            <w:pPr>
              <w:tabs>
                <w:tab w:val="left" w:pos="454"/>
                <w:tab w:val="left" w:pos="1800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533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7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9B7780">
        <w:tc>
          <w:tcPr>
            <w:tcW w:w="1464" w:type="dxa"/>
          </w:tcPr>
          <w:p w:rsidR="008022C1" w:rsidRPr="00EA5F06" w:rsidRDefault="008022C1" w:rsidP="008022C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01-210-02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3279" w:type="dxa"/>
          </w:tcPr>
          <w:p w:rsidR="008022C1" w:rsidRPr="00EA5F06" w:rsidRDefault="008022C1" w:rsidP="008022C1">
            <w:pPr>
              <w:tabs>
                <w:tab w:val="left" w:pos="141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ทักษะการเรียนรู้สู่ความสำเร็จ</w:t>
            </w:r>
          </w:p>
          <w:p w:rsidR="008022C1" w:rsidRPr="00EA5F06" w:rsidRDefault="008022C1" w:rsidP="008022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Learning Skills to Success</w:t>
            </w:r>
          </w:p>
        </w:tc>
        <w:tc>
          <w:tcPr>
            <w:tcW w:w="1439" w:type="dxa"/>
          </w:tcPr>
          <w:p w:rsidR="008022C1" w:rsidRPr="00EA5F06" w:rsidRDefault="008022C1" w:rsidP="00EE516C">
            <w:pPr>
              <w:tabs>
                <w:tab w:val="left" w:pos="454"/>
                <w:tab w:val="left" w:pos="1800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533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7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9B7780">
        <w:tc>
          <w:tcPr>
            <w:tcW w:w="1464" w:type="dxa"/>
          </w:tcPr>
          <w:p w:rsidR="008022C1" w:rsidRPr="00723695" w:rsidRDefault="008022C1" w:rsidP="008022C1">
            <w:pPr>
              <w:spacing w:line="34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01-610-003</w:t>
            </w:r>
          </w:p>
        </w:tc>
        <w:tc>
          <w:tcPr>
            <w:tcW w:w="3279" w:type="dxa"/>
          </w:tcPr>
          <w:p w:rsidR="008022C1" w:rsidRPr="00723695" w:rsidRDefault="008022C1" w:rsidP="008022C1">
            <w:pPr>
              <w:spacing w:line="340" w:lineRule="exact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นันทนาการ</w:t>
            </w:r>
          </w:p>
          <w:p w:rsidR="008022C1" w:rsidRPr="00723695" w:rsidRDefault="008022C1" w:rsidP="008022C1">
            <w:pPr>
              <w:spacing w:line="340" w:lineRule="exact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</w:rPr>
              <w:t>Recreation</w:t>
            </w:r>
          </w:p>
        </w:tc>
        <w:tc>
          <w:tcPr>
            <w:tcW w:w="1439" w:type="dxa"/>
          </w:tcPr>
          <w:p w:rsidR="008022C1" w:rsidRPr="00723695" w:rsidRDefault="008022C1" w:rsidP="00EE516C">
            <w:pPr>
              <w:spacing w:line="34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  <w:t>1</w:t>
            </w:r>
            <w:r w:rsidRPr="00723695">
              <w:rPr>
                <w:rFonts w:ascii="TH SarabunPSK" w:eastAsia="Calibri" w:hAnsi="TH SarabunPSK" w:cs="TH SarabunPSK"/>
                <w:color w:val="FF0000"/>
                <w:sz w:val="32"/>
                <w:szCs w:val="32"/>
                <w:cs/>
              </w:rPr>
              <w:t>(</w:t>
            </w:r>
            <w:r w:rsidRPr="00723695"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  <w:t>0</w:t>
            </w:r>
            <w:r w:rsidRPr="00723695">
              <w:rPr>
                <w:rFonts w:ascii="TH SarabunPSK" w:eastAsia="Calibri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723695"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  <w:t>2</w:t>
            </w:r>
            <w:r w:rsidRPr="00723695">
              <w:rPr>
                <w:rFonts w:ascii="TH SarabunPSK" w:eastAsia="Calibri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723695"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  <w:t>1</w:t>
            </w:r>
            <w:r w:rsidRPr="00723695">
              <w:rPr>
                <w:rFonts w:ascii="TH SarabunPSK" w:eastAsia="Calibri" w:hAnsi="TH SarabunPSK" w:cs="TH SarabunPSK"/>
                <w:color w:val="FF0000"/>
                <w:sz w:val="32"/>
                <w:szCs w:val="32"/>
                <w:cs/>
              </w:rPr>
              <w:t>)</w:t>
            </w:r>
          </w:p>
        </w:tc>
        <w:tc>
          <w:tcPr>
            <w:tcW w:w="3533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7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9B7780">
        <w:tc>
          <w:tcPr>
            <w:tcW w:w="1464" w:type="dxa"/>
          </w:tcPr>
          <w:p w:rsidR="008022C1" w:rsidRPr="00EA5F06" w:rsidRDefault="008022C1" w:rsidP="008022C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01-610-014</w:t>
            </w:r>
          </w:p>
        </w:tc>
        <w:tc>
          <w:tcPr>
            <w:tcW w:w="3279" w:type="dxa"/>
          </w:tcPr>
          <w:p w:rsidR="008022C1" w:rsidRPr="00EA5F06" w:rsidRDefault="008022C1" w:rsidP="008022C1">
            <w:pPr>
              <w:spacing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ทักษะกีฬาเพื่อสุขภาพ</w:t>
            </w:r>
          </w:p>
          <w:p w:rsidR="008022C1" w:rsidRPr="00EA5F06" w:rsidRDefault="008022C1" w:rsidP="008022C1">
            <w:pPr>
              <w:spacing w:line="34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Sports Skill for health</w:t>
            </w:r>
          </w:p>
        </w:tc>
        <w:tc>
          <w:tcPr>
            <w:tcW w:w="1439" w:type="dxa"/>
          </w:tcPr>
          <w:p w:rsidR="008022C1" w:rsidRPr="00EA5F06" w:rsidRDefault="008022C1" w:rsidP="00EE516C">
            <w:pPr>
              <w:spacing w:line="340" w:lineRule="exact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0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533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7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4128DB" w:rsidRDefault="004128DB" w:rsidP="009B77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536E7" w:rsidRDefault="009536E7" w:rsidP="009B77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627E04" w:rsidRDefault="00627E04" w:rsidP="00627E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หมายเหตุ       </w:t>
      </w:r>
      <w:r w:rsidRPr="003108BF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สีแดง</w:t>
      </w:r>
      <w:r w:rsidRPr="003108B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ภาควิชาต้องเลือกรายวิชาตามจำนวนหน่วยกิตที่สามารถเทียบโอนได้</w:t>
      </w:r>
    </w:p>
    <w:p w:rsidR="008022C1" w:rsidRDefault="008022C1" w:rsidP="009B77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30353" w:rsidRDefault="00530353" w:rsidP="009B77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022C1" w:rsidRPr="00500A44" w:rsidRDefault="008022C1" w:rsidP="009B77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128DB" w:rsidRDefault="004128DB" w:rsidP="009B77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128DB" w:rsidRDefault="004128DB" w:rsidP="009B77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B7780" w:rsidRPr="005673AD" w:rsidRDefault="009B7780" w:rsidP="009B77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673AD">
        <w:rPr>
          <w:rFonts w:ascii="TH Sarabun New" w:hAnsi="TH Sarabun New" w:cs="TH Sarabun New"/>
          <w:b/>
          <w:bCs/>
          <w:sz w:val="32"/>
          <w:szCs w:val="32"/>
          <w:cs/>
        </w:rPr>
        <w:t>รายวิชาเทียบโอนหลักสูตรปรับปรุง พ.ศ. 2563 ประกาศนียบัตรวิชาชีพชั้นสูง (ปวส.)</w:t>
      </w:r>
    </w:p>
    <w:p w:rsidR="009B7780" w:rsidRPr="005673AD" w:rsidRDefault="009B7780" w:rsidP="009B778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673AD">
        <w:rPr>
          <w:rFonts w:ascii="TH Sarabun New" w:hAnsi="TH Sarabun New" w:cs="TH Sarabun New"/>
          <w:b/>
          <w:bCs/>
          <w:sz w:val="32"/>
          <w:szCs w:val="32"/>
          <w:cs/>
        </w:rPr>
        <w:t>กับรายวิชาเทียบโอนในหลักสูตร ปริญญาตรี หมวดวิชาศึกษาทั่วไป</w:t>
      </w:r>
    </w:p>
    <w:tbl>
      <w:tblPr>
        <w:tblStyle w:val="a3"/>
        <w:tblW w:w="10992" w:type="dxa"/>
        <w:tblLook w:val="04A0" w:firstRow="1" w:lastRow="0" w:firstColumn="1" w:lastColumn="0" w:noHBand="0" w:noVBand="1"/>
      </w:tblPr>
      <w:tblGrid>
        <w:gridCol w:w="1413"/>
        <w:gridCol w:w="3544"/>
        <w:gridCol w:w="1252"/>
        <w:gridCol w:w="3511"/>
        <w:gridCol w:w="1272"/>
      </w:tblGrid>
      <w:tr w:rsidR="009B7780" w:rsidRPr="005673AD" w:rsidTr="00F551DA">
        <w:tc>
          <w:tcPr>
            <w:tcW w:w="4957" w:type="dxa"/>
            <w:gridSpan w:val="2"/>
          </w:tcPr>
          <w:p w:rsidR="009B7780" w:rsidRPr="005673AD" w:rsidRDefault="009B7780" w:rsidP="006458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รายวิชาในระดับปริญญาตรี</w:t>
            </w:r>
          </w:p>
        </w:tc>
        <w:tc>
          <w:tcPr>
            <w:tcW w:w="1252" w:type="dxa"/>
          </w:tcPr>
          <w:p w:rsidR="009B7780" w:rsidRPr="005673AD" w:rsidRDefault="009B7780" w:rsidP="006458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หน่วยกิต</w:t>
            </w:r>
          </w:p>
        </w:tc>
        <w:tc>
          <w:tcPr>
            <w:tcW w:w="3511" w:type="dxa"/>
          </w:tcPr>
          <w:p w:rsidR="009B7780" w:rsidRPr="005673AD" w:rsidRDefault="009B7780" w:rsidP="006458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รายวิชาเทียบได้ในหลักสูตร ปวส.</w:t>
            </w:r>
          </w:p>
        </w:tc>
        <w:tc>
          <w:tcPr>
            <w:tcW w:w="1272" w:type="dxa"/>
          </w:tcPr>
          <w:p w:rsidR="009B7780" w:rsidRPr="005673AD" w:rsidRDefault="009B7780" w:rsidP="006458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643903" w:rsidRPr="005673AD" w:rsidTr="007062A1">
        <w:tc>
          <w:tcPr>
            <w:tcW w:w="10992" w:type="dxa"/>
            <w:gridSpan w:val="5"/>
          </w:tcPr>
          <w:p w:rsidR="00643903" w:rsidRPr="005673AD" w:rsidRDefault="00370274" w:rsidP="0064390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กลุ่มภาษาและการสื่อสาร  </w:t>
            </w:r>
            <w:r w:rsidRPr="00D37AA4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เทียบโอนได้ 6 หน่วยกิต</w:t>
            </w:r>
          </w:p>
        </w:tc>
      </w:tr>
      <w:tr w:rsidR="00370274" w:rsidRPr="005673AD" w:rsidTr="00F551DA">
        <w:tc>
          <w:tcPr>
            <w:tcW w:w="1413" w:type="dxa"/>
          </w:tcPr>
          <w:p w:rsidR="00370274" w:rsidRPr="00723695" w:rsidRDefault="00370274" w:rsidP="00370274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01-320-001</w:t>
            </w:r>
          </w:p>
        </w:tc>
        <w:tc>
          <w:tcPr>
            <w:tcW w:w="3544" w:type="dxa"/>
          </w:tcPr>
          <w:p w:rsidR="00370274" w:rsidRPr="00723695" w:rsidRDefault="00370274" w:rsidP="0037027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ภาษาอังกฤษเพื่อการสื่อสาร 1 </w:t>
            </w:r>
          </w:p>
          <w:p w:rsidR="00370274" w:rsidRPr="00723695" w:rsidRDefault="00370274" w:rsidP="0037027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English for Communication </w:t>
            </w: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1</w:t>
            </w:r>
          </w:p>
        </w:tc>
        <w:tc>
          <w:tcPr>
            <w:tcW w:w="1252" w:type="dxa"/>
          </w:tcPr>
          <w:p w:rsidR="00370274" w:rsidRPr="00723695" w:rsidRDefault="00370274" w:rsidP="00370274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3(2-2-5)</w:t>
            </w:r>
          </w:p>
        </w:tc>
        <w:tc>
          <w:tcPr>
            <w:tcW w:w="3511" w:type="dxa"/>
          </w:tcPr>
          <w:p w:rsidR="00370274" w:rsidRPr="005673AD" w:rsidRDefault="00370274" w:rsidP="0037027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370274" w:rsidRPr="005673AD" w:rsidRDefault="00370274" w:rsidP="0037027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70274" w:rsidRPr="005673AD" w:rsidTr="00F551DA">
        <w:tc>
          <w:tcPr>
            <w:tcW w:w="1413" w:type="dxa"/>
          </w:tcPr>
          <w:p w:rsidR="00370274" w:rsidRPr="00723695" w:rsidRDefault="00370274" w:rsidP="00370274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01-320-002</w:t>
            </w:r>
          </w:p>
        </w:tc>
        <w:tc>
          <w:tcPr>
            <w:tcW w:w="3544" w:type="dxa"/>
          </w:tcPr>
          <w:p w:rsidR="00370274" w:rsidRPr="00723695" w:rsidRDefault="00370274" w:rsidP="00370274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ภาษาอังกฤษเพื่อการสื่อสาร 2</w:t>
            </w:r>
          </w:p>
          <w:p w:rsidR="00370274" w:rsidRPr="00723695" w:rsidRDefault="00370274" w:rsidP="0037027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English for Communication </w:t>
            </w: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2</w:t>
            </w:r>
          </w:p>
        </w:tc>
        <w:tc>
          <w:tcPr>
            <w:tcW w:w="1252" w:type="dxa"/>
          </w:tcPr>
          <w:p w:rsidR="00370274" w:rsidRPr="00723695" w:rsidRDefault="00370274" w:rsidP="00370274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72369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3(2-2-5)</w:t>
            </w:r>
          </w:p>
        </w:tc>
        <w:tc>
          <w:tcPr>
            <w:tcW w:w="3511" w:type="dxa"/>
          </w:tcPr>
          <w:p w:rsidR="00370274" w:rsidRPr="005673AD" w:rsidRDefault="00370274" w:rsidP="0037027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370274" w:rsidRPr="005673AD" w:rsidRDefault="00370274" w:rsidP="0037027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370274" w:rsidRPr="005673AD" w:rsidTr="006265D7">
        <w:tc>
          <w:tcPr>
            <w:tcW w:w="10992" w:type="dxa"/>
            <w:gridSpan w:val="5"/>
            <w:shd w:val="clear" w:color="auto" w:fill="auto"/>
          </w:tcPr>
          <w:p w:rsidR="00370274" w:rsidRPr="005673AD" w:rsidRDefault="00370274" w:rsidP="0037027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กลุ่มวิทยาศาสตร์เทคโนโลยีและนวัตกรรม  </w:t>
            </w:r>
            <w:r w:rsidRPr="005673AD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>เทียบโอนได้ 3 หน่วยกิต</w:t>
            </w:r>
          </w:p>
        </w:tc>
      </w:tr>
      <w:tr w:rsidR="008022C1" w:rsidRPr="005673AD" w:rsidTr="00F551DA">
        <w:tc>
          <w:tcPr>
            <w:tcW w:w="1413" w:type="dxa"/>
            <w:shd w:val="clear" w:color="auto" w:fill="auto"/>
          </w:tcPr>
          <w:p w:rsidR="008022C1" w:rsidRPr="00DF3288" w:rsidRDefault="008022C1" w:rsidP="008022C1">
            <w:pPr>
              <w:spacing w:line="34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</w:rPr>
              <w:t>09</w:t>
            </w: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</w:rPr>
              <w:t>000</w:t>
            </w: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</w:rPr>
              <w:t>002</w:t>
            </w:r>
          </w:p>
        </w:tc>
        <w:tc>
          <w:tcPr>
            <w:tcW w:w="3544" w:type="dxa"/>
            <w:shd w:val="clear" w:color="auto" w:fill="auto"/>
          </w:tcPr>
          <w:p w:rsidR="0010497D" w:rsidRDefault="008022C1" w:rsidP="00F835C1">
            <w:pPr>
              <w:spacing w:line="340" w:lineRule="exact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การใช้งานโปรแกรมสำเร็จรูปเพื่องานมัลติมีเดีย  </w:t>
            </w:r>
          </w:p>
          <w:p w:rsidR="008022C1" w:rsidRPr="00DF3288" w:rsidRDefault="008022C1" w:rsidP="00F835C1">
            <w:pPr>
              <w:spacing w:line="340" w:lineRule="exact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</w:rPr>
              <w:t>Program Package for Multimedia</w:t>
            </w:r>
          </w:p>
        </w:tc>
        <w:tc>
          <w:tcPr>
            <w:tcW w:w="1252" w:type="dxa"/>
            <w:shd w:val="clear" w:color="auto" w:fill="auto"/>
          </w:tcPr>
          <w:p w:rsidR="008022C1" w:rsidRPr="00DF3288" w:rsidRDefault="008022C1" w:rsidP="00EE516C">
            <w:pPr>
              <w:spacing w:line="34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3(2-2-5)</w:t>
            </w:r>
          </w:p>
        </w:tc>
        <w:tc>
          <w:tcPr>
            <w:tcW w:w="3511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F551DA">
        <w:tc>
          <w:tcPr>
            <w:tcW w:w="1413" w:type="dxa"/>
            <w:shd w:val="clear" w:color="auto" w:fill="auto"/>
          </w:tcPr>
          <w:p w:rsidR="008022C1" w:rsidRPr="00EA5F06" w:rsidRDefault="008022C1" w:rsidP="008022C1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003</w:t>
            </w:r>
          </w:p>
        </w:tc>
        <w:tc>
          <w:tcPr>
            <w:tcW w:w="3544" w:type="dxa"/>
            <w:shd w:val="clear" w:color="auto" w:fill="auto"/>
          </w:tcPr>
          <w:p w:rsidR="008022C1" w:rsidRPr="00EA5F06" w:rsidRDefault="008022C1" w:rsidP="00F835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เทคโนโลยีสารสนเทศเพื่อการตัดสินใจ</w:t>
            </w:r>
            <w:r w:rsidR="00F835C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Information Technology for Decision Making </w:t>
            </w:r>
          </w:p>
        </w:tc>
        <w:tc>
          <w:tcPr>
            <w:tcW w:w="1252" w:type="dxa"/>
            <w:shd w:val="clear" w:color="auto" w:fill="auto"/>
          </w:tcPr>
          <w:p w:rsidR="008022C1" w:rsidRPr="00EA5F06" w:rsidRDefault="008022C1" w:rsidP="00EE516C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3(2-2-5)</w:t>
            </w:r>
          </w:p>
        </w:tc>
        <w:tc>
          <w:tcPr>
            <w:tcW w:w="3511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F551DA">
        <w:tc>
          <w:tcPr>
            <w:tcW w:w="1413" w:type="dxa"/>
            <w:shd w:val="clear" w:color="auto" w:fill="auto"/>
          </w:tcPr>
          <w:p w:rsidR="008022C1" w:rsidRPr="00EA5F06" w:rsidRDefault="008022C1" w:rsidP="008022C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111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022C1" w:rsidRPr="00EA5F06" w:rsidRDefault="008022C1" w:rsidP="008022C1">
            <w:pPr>
              <w:tabs>
                <w:tab w:val="left" w:pos="1418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การคิดและการให้เหตุผล </w:t>
            </w:r>
          </w:p>
          <w:p w:rsidR="008022C1" w:rsidRPr="00EA5F06" w:rsidRDefault="008022C1" w:rsidP="008022C1">
            <w:pPr>
              <w:tabs>
                <w:tab w:val="left" w:pos="1418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Thinking and Reasoning</w:t>
            </w:r>
          </w:p>
        </w:tc>
        <w:tc>
          <w:tcPr>
            <w:tcW w:w="1252" w:type="dxa"/>
            <w:shd w:val="clear" w:color="auto" w:fill="auto"/>
          </w:tcPr>
          <w:p w:rsidR="008022C1" w:rsidRPr="00EA5F06" w:rsidRDefault="008022C1" w:rsidP="00EE51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F551DA">
        <w:tc>
          <w:tcPr>
            <w:tcW w:w="1413" w:type="dxa"/>
            <w:shd w:val="clear" w:color="auto" w:fill="auto"/>
          </w:tcPr>
          <w:p w:rsidR="008022C1" w:rsidRPr="00EA5F06" w:rsidRDefault="008022C1" w:rsidP="008022C1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121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022C1" w:rsidRPr="00EA5F06" w:rsidRDefault="008022C1" w:rsidP="008022C1">
            <w:pPr>
              <w:pStyle w:val="a6"/>
              <w:tabs>
                <w:tab w:val="left" w:pos="1418"/>
              </w:tabs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สถิติเบื้องต้นสำหรับนวัตกรรม</w:t>
            </w:r>
          </w:p>
          <w:p w:rsidR="008022C1" w:rsidRPr="00EA5F06" w:rsidRDefault="008022C1" w:rsidP="008022C1">
            <w:pPr>
              <w:pStyle w:val="a6"/>
              <w:tabs>
                <w:tab w:val="left" w:pos="1418"/>
              </w:tabs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Basic Statistics for Innovation</w:t>
            </w:r>
          </w:p>
        </w:tc>
        <w:tc>
          <w:tcPr>
            <w:tcW w:w="1252" w:type="dxa"/>
            <w:shd w:val="clear" w:color="auto" w:fill="auto"/>
          </w:tcPr>
          <w:p w:rsidR="008022C1" w:rsidRPr="00EA5F06" w:rsidRDefault="008022C1" w:rsidP="00EE51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F551DA">
        <w:tc>
          <w:tcPr>
            <w:tcW w:w="1413" w:type="dxa"/>
            <w:shd w:val="clear" w:color="auto" w:fill="auto"/>
          </w:tcPr>
          <w:p w:rsidR="008022C1" w:rsidRPr="00EA5F06" w:rsidRDefault="008022C1" w:rsidP="008022C1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210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022C1" w:rsidRPr="00EA5F06" w:rsidRDefault="008022C1" w:rsidP="00F835C1">
            <w:pPr>
              <w:pStyle w:val="a6"/>
              <w:tabs>
                <w:tab w:val="left" w:pos="1418"/>
              </w:tabs>
              <w:spacing w:line="340" w:lineRule="exact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 ความคิดสร้างสรรค์ และนวัตกรรม</w:t>
            </w:r>
            <w:r w:rsidR="00F835C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Science, Creativity and Innovation </w:t>
            </w:r>
          </w:p>
        </w:tc>
        <w:tc>
          <w:tcPr>
            <w:tcW w:w="1252" w:type="dxa"/>
            <w:shd w:val="clear" w:color="auto" w:fill="auto"/>
          </w:tcPr>
          <w:p w:rsidR="008022C1" w:rsidRPr="00EA5F06" w:rsidRDefault="008022C1" w:rsidP="00EE516C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F551DA">
        <w:tc>
          <w:tcPr>
            <w:tcW w:w="1413" w:type="dxa"/>
            <w:shd w:val="clear" w:color="auto" w:fill="auto"/>
          </w:tcPr>
          <w:p w:rsidR="008022C1" w:rsidRPr="00EA5F06" w:rsidRDefault="008022C1" w:rsidP="008022C1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-210-0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022C1" w:rsidRPr="00EA5F06" w:rsidRDefault="008022C1" w:rsidP="008022C1">
            <w:pPr>
              <w:pStyle w:val="a6"/>
              <w:tabs>
                <w:tab w:val="left" w:pos="1418"/>
              </w:tabs>
              <w:spacing w:line="340" w:lineRule="exact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เทคโนโลยีสีเขียว</w:t>
            </w:r>
          </w:p>
          <w:p w:rsidR="008022C1" w:rsidRPr="00EA5F06" w:rsidRDefault="008022C1" w:rsidP="008022C1">
            <w:pPr>
              <w:pStyle w:val="a6"/>
              <w:tabs>
                <w:tab w:val="left" w:pos="1418"/>
              </w:tabs>
              <w:spacing w:line="340" w:lineRule="exact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Green Technology</w:t>
            </w:r>
          </w:p>
        </w:tc>
        <w:tc>
          <w:tcPr>
            <w:tcW w:w="1252" w:type="dxa"/>
            <w:shd w:val="clear" w:color="auto" w:fill="auto"/>
          </w:tcPr>
          <w:p w:rsidR="008022C1" w:rsidRPr="00EA5F06" w:rsidRDefault="008022C1" w:rsidP="00EE516C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F551DA">
        <w:tc>
          <w:tcPr>
            <w:tcW w:w="1413" w:type="dxa"/>
            <w:shd w:val="clear" w:color="auto" w:fill="auto"/>
          </w:tcPr>
          <w:p w:rsidR="008022C1" w:rsidRPr="00EA5F06" w:rsidRDefault="008022C1" w:rsidP="008022C1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-311-051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022C1" w:rsidRPr="00EA5F06" w:rsidRDefault="008022C1" w:rsidP="008022C1">
            <w:pPr>
              <w:pStyle w:val="a6"/>
              <w:tabs>
                <w:tab w:val="left" w:pos="1418"/>
              </w:tabs>
              <w:spacing w:line="340" w:lineRule="exact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ชีวิตกับสิ่งแวดล้อม</w:t>
            </w:r>
          </w:p>
          <w:p w:rsidR="008022C1" w:rsidRPr="00EA5F06" w:rsidRDefault="008022C1" w:rsidP="008022C1">
            <w:pPr>
              <w:pStyle w:val="a6"/>
              <w:tabs>
                <w:tab w:val="left" w:pos="1418"/>
              </w:tabs>
              <w:spacing w:line="340" w:lineRule="exact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Life and Environment</w:t>
            </w:r>
          </w:p>
        </w:tc>
        <w:tc>
          <w:tcPr>
            <w:tcW w:w="1252" w:type="dxa"/>
            <w:shd w:val="clear" w:color="auto" w:fill="auto"/>
          </w:tcPr>
          <w:p w:rsidR="008022C1" w:rsidRPr="00EA5F06" w:rsidRDefault="008022C1" w:rsidP="00EE516C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F551DA">
        <w:tc>
          <w:tcPr>
            <w:tcW w:w="1413" w:type="dxa"/>
            <w:shd w:val="clear" w:color="auto" w:fill="auto"/>
          </w:tcPr>
          <w:p w:rsidR="008022C1" w:rsidRPr="00EA5F06" w:rsidRDefault="008022C1" w:rsidP="008022C1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410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022C1" w:rsidRPr="00EA5F06" w:rsidRDefault="008022C1" w:rsidP="008022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วิทยาศาสตร์เพื่อชีวิต</w:t>
            </w:r>
          </w:p>
          <w:p w:rsidR="008022C1" w:rsidRPr="00EA5F06" w:rsidRDefault="008022C1" w:rsidP="008022C1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Sciences for Life</w:t>
            </w:r>
          </w:p>
        </w:tc>
        <w:tc>
          <w:tcPr>
            <w:tcW w:w="1252" w:type="dxa"/>
            <w:shd w:val="clear" w:color="auto" w:fill="auto"/>
          </w:tcPr>
          <w:p w:rsidR="008022C1" w:rsidRPr="00EA5F06" w:rsidRDefault="008022C1" w:rsidP="00EE516C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8022C1" w:rsidRPr="005673AD" w:rsidTr="00F551DA">
        <w:tc>
          <w:tcPr>
            <w:tcW w:w="1413" w:type="dxa"/>
            <w:shd w:val="clear" w:color="auto" w:fill="auto"/>
          </w:tcPr>
          <w:p w:rsidR="008022C1" w:rsidRPr="00EA5F06" w:rsidRDefault="008022C1" w:rsidP="008022C1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09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410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004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022C1" w:rsidRPr="00EA5F06" w:rsidRDefault="008022C1" w:rsidP="00F835C1">
            <w:pPr>
              <w:pStyle w:val="a6"/>
              <w:tabs>
                <w:tab w:val="left" w:pos="1418"/>
              </w:tabs>
              <w:spacing w:line="340" w:lineRule="exact"/>
              <w:ind w:left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เทคโนโลยีพลังงานทดแทนเพื่อความยั่งยืน</w:t>
            </w:r>
            <w:r w:rsidR="00F835C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EA5F06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Renewable Energy </w:t>
            </w:r>
            <w:r w:rsidR="00F835C1"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EA5F06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Technologies for Sustainability</w:t>
            </w:r>
          </w:p>
        </w:tc>
        <w:tc>
          <w:tcPr>
            <w:tcW w:w="1252" w:type="dxa"/>
            <w:shd w:val="clear" w:color="auto" w:fill="auto"/>
          </w:tcPr>
          <w:p w:rsidR="008022C1" w:rsidRPr="00EA5F06" w:rsidRDefault="008022C1" w:rsidP="00EE516C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EA5F0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8022C1" w:rsidRPr="005673AD" w:rsidRDefault="008022C1" w:rsidP="008022C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3C1979" w:rsidRDefault="003C1979" w:rsidP="00627E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627E04" w:rsidRDefault="00627E04" w:rsidP="00627E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27E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หมายเหตุ       </w:t>
      </w:r>
      <w:r w:rsidRPr="00627E04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สีแดง</w:t>
      </w:r>
      <w:r w:rsidRPr="00627E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ภาควิชาต้องเลือกรายวิชาตามจำนวนหน่วยกิตที่สามารถเทียบโอนได้</w:t>
      </w:r>
    </w:p>
    <w:p w:rsidR="003C1979" w:rsidRDefault="003C1979" w:rsidP="00627E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B25C0" w:rsidRDefault="009B25C0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103BA3" w:rsidRPr="005673AD" w:rsidRDefault="00103BA3" w:rsidP="00103BA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673A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รายวิชาเทียบโอนหลักสูตรปรับปรุง พ.ศ. 2563 ประกาศนียบัตรวิชาชีพชั้นสูง (ปวส.)</w:t>
      </w:r>
    </w:p>
    <w:p w:rsidR="00103BA3" w:rsidRPr="005673AD" w:rsidRDefault="00103BA3" w:rsidP="00103BA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673AD">
        <w:rPr>
          <w:rFonts w:ascii="TH Sarabun New" w:hAnsi="TH Sarabun New" w:cs="TH Sarabun New"/>
          <w:b/>
          <w:bCs/>
          <w:sz w:val="32"/>
          <w:szCs w:val="32"/>
          <w:cs/>
        </w:rPr>
        <w:t>กับรายวิชาเทียบโอนในหลักสูตร ปริญญาตรี หมวดวิชาศึกษาทั่วไป</w:t>
      </w:r>
    </w:p>
    <w:tbl>
      <w:tblPr>
        <w:tblStyle w:val="a3"/>
        <w:tblW w:w="10992" w:type="dxa"/>
        <w:tblLook w:val="04A0" w:firstRow="1" w:lastRow="0" w:firstColumn="1" w:lastColumn="0" w:noHBand="0" w:noVBand="1"/>
      </w:tblPr>
      <w:tblGrid>
        <w:gridCol w:w="1509"/>
        <w:gridCol w:w="3589"/>
        <w:gridCol w:w="1111"/>
        <w:gridCol w:w="3511"/>
        <w:gridCol w:w="1272"/>
      </w:tblGrid>
      <w:tr w:rsidR="00103BA3" w:rsidRPr="005673AD" w:rsidTr="00F551DA">
        <w:tc>
          <w:tcPr>
            <w:tcW w:w="5098" w:type="dxa"/>
            <w:gridSpan w:val="2"/>
          </w:tcPr>
          <w:p w:rsidR="00103BA3" w:rsidRPr="005673AD" w:rsidRDefault="00103BA3" w:rsidP="006458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รายวิชาในระดับปริญญาตรี</w:t>
            </w:r>
          </w:p>
        </w:tc>
        <w:tc>
          <w:tcPr>
            <w:tcW w:w="1111" w:type="dxa"/>
          </w:tcPr>
          <w:p w:rsidR="00103BA3" w:rsidRPr="005673AD" w:rsidRDefault="00103BA3" w:rsidP="006458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หน่วยกิต</w:t>
            </w:r>
          </w:p>
        </w:tc>
        <w:tc>
          <w:tcPr>
            <w:tcW w:w="3511" w:type="dxa"/>
          </w:tcPr>
          <w:p w:rsidR="00103BA3" w:rsidRPr="005673AD" w:rsidRDefault="00103BA3" w:rsidP="006458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รายวิชาเทียบได้ในหลักสูตร ปวส.</w:t>
            </w:r>
          </w:p>
        </w:tc>
        <w:tc>
          <w:tcPr>
            <w:tcW w:w="1272" w:type="dxa"/>
          </w:tcPr>
          <w:p w:rsidR="00103BA3" w:rsidRPr="005673AD" w:rsidRDefault="00103BA3" w:rsidP="006458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673A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70274" w:rsidRPr="005673AD" w:rsidTr="00A01145">
        <w:tc>
          <w:tcPr>
            <w:tcW w:w="10992" w:type="dxa"/>
            <w:gridSpan w:val="5"/>
          </w:tcPr>
          <w:p w:rsidR="00370274" w:rsidRPr="005673AD" w:rsidRDefault="00231E04" w:rsidP="00103BA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C2A4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กลุ่มบูรณาการและศาสตร์ผู้ประกอบการ</w:t>
            </w:r>
            <w:r w:rsidRPr="005673A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673AD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 xml:space="preserve">เทียบโอนได้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5</w:t>
            </w:r>
            <w:r w:rsidRPr="005673AD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cs/>
              </w:rPr>
              <w:t xml:space="preserve"> หน่วยกิต</w:t>
            </w:r>
          </w:p>
        </w:tc>
      </w:tr>
      <w:tr w:rsidR="006C3492" w:rsidRPr="005673AD" w:rsidTr="00F551DA">
        <w:tc>
          <w:tcPr>
            <w:tcW w:w="1509" w:type="dxa"/>
          </w:tcPr>
          <w:p w:rsidR="006C3492" w:rsidRPr="00592FC3" w:rsidRDefault="006C3492" w:rsidP="006C3492">
            <w:pPr>
              <w:spacing w:line="34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</w:rPr>
              <w:t>00</w:t>
            </w: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</w:rPr>
              <w:t>100</w:t>
            </w: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</w:rPr>
              <w:t>101</w:t>
            </w:r>
          </w:p>
        </w:tc>
        <w:tc>
          <w:tcPr>
            <w:tcW w:w="3589" w:type="dxa"/>
          </w:tcPr>
          <w:p w:rsidR="006C3492" w:rsidRPr="00592FC3" w:rsidRDefault="006C3492" w:rsidP="006C3492">
            <w:pPr>
              <w:spacing w:line="340" w:lineRule="exact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อัตลักษณ์แห่งราชมงคลธัญบุรี</w:t>
            </w:r>
          </w:p>
          <w:p w:rsidR="006C3492" w:rsidRPr="00592FC3" w:rsidRDefault="006C3492" w:rsidP="006C3492">
            <w:pPr>
              <w:spacing w:line="340" w:lineRule="exact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</w:rPr>
              <w:t>RMUTT Identity</w:t>
            </w: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11" w:type="dxa"/>
          </w:tcPr>
          <w:p w:rsidR="006C3492" w:rsidRPr="00592FC3" w:rsidRDefault="006C3492" w:rsidP="00EE516C">
            <w:pPr>
              <w:spacing w:line="34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</w:rPr>
              <w:t>2</w:t>
            </w: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</w:t>
            </w: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</w:rPr>
              <w:t>0</w:t>
            </w: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-4-</w:t>
            </w: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</w:rPr>
              <w:t>2</w:t>
            </w:r>
            <w:r w:rsidRPr="00592FC3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C3492" w:rsidRPr="005673AD" w:rsidTr="00F551DA">
        <w:tc>
          <w:tcPr>
            <w:tcW w:w="1509" w:type="dxa"/>
          </w:tcPr>
          <w:p w:rsidR="006C3492" w:rsidRPr="00EA5F06" w:rsidRDefault="006C3492" w:rsidP="006C3492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201</w:t>
            </w:r>
          </w:p>
        </w:tc>
        <w:tc>
          <w:tcPr>
            <w:tcW w:w="3589" w:type="dxa"/>
          </w:tcPr>
          <w:p w:rsidR="006C3492" w:rsidRPr="00EA5F06" w:rsidRDefault="006C3492" w:rsidP="006C3492">
            <w:pPr>
              <w:spacing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มหาวิทยาลัยสีเขียว</w:t>
            </w:r>
          </w:p>
          <w:p w:rsidR="006C3492" w:rsidRPr="00EA5F06" w:rsidRDefault="006C3492" w:rsidP="006C3492">
            <w:pPr>
              <w:spacing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Green University</w:t>
            </w:r>
          </w:p>
        </w:tc>
        <w:tc>
          <w:tcPr>
            <w:tcW w:w="1111" w:type="dxa"/>
          </w:tcPr>
          <w:p w:rsidR="006C3492" w:rsidRPr="00EA5F06" w:rsidRDefault="006C3492" w:rsidP="00EE516C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0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C3492" w:rsidRPr="005673AD" w:rsidTr="00F551DA">
        <w:tc>
          <w:tcPr>
            <w:tcW w:w="1509" w:type="dxa"/>
          </w:tcPr>
          <w:p w:rsidR="006C3492" w:rsidRPr="00EA5F06" w:rsidRDefault="006C3492" w:rsidP="006C3492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589" w:type="dxa"/>
          </w:tcPr>
          <w:p w:rsidR="006C3492" w:rsidRPr="00EA5F06" w:rsidRDefault="006C3492" w:rsidP="006C3492">
            <w:pPr>
              <w:spacing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การคิดเชิงออกแบบ</w:t>
            </w:r>
          </w:p>
          <w:p w:rsidR="006C3492" w:rsidRPr="00EA5F06" w:rsidRDefault="006C3492" w:rsidP="006C3492">
            <w:pPr>
              <w:spacing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Design Thinking</w:t>
            </w:r>
          </w:p>
        </w:tc>
        <w:tc>
          <w:tcPr>
            <w:tcW w:w="1111" w:type="dxa"/>
          </w:tcPr>
          <w:p w:rsidR="006C3492" w:rsidRPr="00EA5F06" w:rsidRDefault="006C3492" w:rsidP="00EE516C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0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C3492" w:rsidRPr="005673AD" w:rsidTr="00F551DA">
        <w:tc>
          <w:tcPr>
            <w:tcW w:w="1509" w:type="dxa"/>
          </w:tcPr>
          <w:p w:rsidR="006C3492" w:rsidRPr="00EA5F06" w:rsidRDefault="006C3492" w:rsidP="006C3492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301</w:t>
            </w:r>
          </w:p>
        </w:tc>
        <w:tc>
          <w:tcPr>
            <w:tcW w:w="3589" w:type="dxa"/>
          </w:tcPr>
          <w:p w:rsidR="006C3492" w:rsidRPr="00EA5F06" w:rsidRDefault="006C3492" w:rsidP="006C3492">
            <w:pPr>
              <w:spacing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ความเป็นผู้ประกอบการ </w:t>
            </w:r>
          </w:p>
          <w:p w:rsidR="006C3492" w:rsidRPr="00EA5F06" w:rsidRDefault="006C3492" w:rsidP="006C3492">
            <w:pPr>
              <w:spacing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Entrepreneurship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11" w:type="dxa"/>
          </w:tcPr>
          <w:p w:rsidR="006C3492" w:rsidRPr="00EA5F06" w:rsidRDefault="006C3492" w:rsidP="00EE516C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0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Pr="00EA5F0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C3492" w:rsidRPr="005673AD" w:rsidTr="00F551DA">
        <w:tc>
          <w:tcPr>
            <w:tcW w:w="1509" w:type="dxa"/>
          </w:tcPr>
          <w:p w:rsidR="006C3492" w:rsidRPr="00EA5F06" w:rsidRDefault="006C3492" w:rsidP="006C34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00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302</w:t>
            </w:r>
          </w:p>
        </w:tc>
        <w:tc>
          <w:tcPr>
            <w:tcW w:w="3589" w:type="dxa"/>
          </w:tcPr>
          <w:p w:rsidR="006C3492" w:rsidRPr="00EA5F06" w:rsidRDefault="006C3492" w:rsidP="006C34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นวัตกรรมเพื่อชุมชน</w:t>
            </w:r>
          </w:p>
          <w:p w:rsidR="006C3492" w:rsidRPr="00EA5F06" w:rsidRDefault="006C3492" w:rsidP="006C34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Innovation for the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 xml:space="preserve">community </w:t>
            </w:r>
          </w:p>
        </w:tc>
        <w:tc>
          <w:tcPr>
            <w:tcW w:w="1111" w:type="dxa"/>
          </w:tcPr>
          <w:p w:rsidR="006C3492" w:rsidRPr="00EA5F06" w:rsidRDefault="006C3492" w:rsidP="00EE51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A5F06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EA5F06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EA5F0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C3492" w:rsidRPr="005673AD" w:rsidTr="00F551DA">
        <w:tc>
          <w:tcPr>
            <w:tcW w:w="1509" w:type="dxa"/>
          </w:tcPr>
          <w:p w:rsidR="006C3492" w:rsidRPr="00C33125" w:rsidRDefault="006C3492" w:rsidP="006C3492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</w:rPr>
              <w:t>09</w:t>
            </w: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</w:rPr>
              <w:t>090</w:t>
            </w: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</w:rPr>
              <w:t>013</w:t>
            </w:r>
          </w:p>
        </w:tc>
        <w:tc>
          <w:tcPr>
            <w:tcW w:w="3589" w:type="dxa"/>
          </w:tcPr>
          <w:p w:rsidR="0010497D" w:rsidRDefault="006C3492" w:rsidP="0072442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การจัดการสารสนเทศเพื่อผู้ประกอบการ</w:t>
            </w:r>
            <w:r w:rsidR="00724424" w:rsidRPr="00C33125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</w:t>
            </w:r>
          </w:p>
          <w:p w:rsidR="006C3492" w:rsidRPr="00C33125" w:rsidRDefault="006C3492" w:rsidP="00724424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</w:rPr>
              <w:t>Information Management for Entrepreneur</w:t>
            </w:r>
          </w:p>
        </w:tc>
        <w:tc>
          <w:tcPr>
            <w:tcW w:w="1111" w:type="dxa"/>
          </w:tcPr>
          <w:p w:rsidR="006C3492" w:rsidRPr="00C33125" w:rsidRDefault="006C3492" w:rsidP="00EE516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</w:rPr>
              <w:t>3</w:t>
            </w: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</w:t>
            </w: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</w:rPr>
              <w:t>2</w:t>
            </w: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</w:rPr>
              <w:t>2</w:t>
            </w: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</w:rPr>
              <w:t>5</w:t>
            </w:r>
            <w:r w:rsidRPr="00C3312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)</w:t>
            </w:r>
          </w:p>
        </w:tc>
        <w:tc>
          <w:tcPr>
            <w:tcW w:w="3511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C3492" w:rsidRPr="005673AD" w:rsidTr="005B5087">
        <w:tc>
          <w:tcPr>
            <w:tcW w:w="10992" w:type="dxa"/>
            <w:gridSpan w:val="5"/>
          </w:tcPr>
          <w:p w:rsidR="006C3492" w:rsidRPr="00BC30F9" w:rsidRDefault="006C3492" w:rsidP="006C3492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BC30F9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หมวดวิชาชีพเฉพาะ </w:t>
            </w:r>
            <w:r w:rsidRPr="00D37AA4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เทียบโอนได้ 11 หน่วยกิต</w:t>
            </w:r>
          </w:p>
        </w:tc>
      </w:tr>
      <w:tr w:rsidR="006C3492" w:rsidRPr="005673AD" w:rsidTr="00826FA5">
        <w:tc>
          <w:tcPr>
            <w:tcW w:w="10992" w:type="dxa"/>
            <w:gridSpan w:val="5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24B6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กลุ่มวิชาพื้นฐานเพิ่มทักษะทางวิศวกรรม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C24B62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เทียบโอนได้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    </w:t>
            </w:r>
            <w:r w:rsidR="002A69CF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8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 xml:space="preserve">       </w:t>
            </w:r>
            <w:r w:rsidRPr="00C24B62"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  <w:cs/>
              </w:rPr>
              <w:t>หน่วยกิต</w:t>
            </w:r>
          </w:p>
        </w:tc>
      </w:tr>
      <w:tr w:rsidR="006C3492" w:rsidRPr="005673AD" w:rsidTr="00F551DA">
        <w:tc>
          <w:tcPr>
            <w:tcW w:w="1509" w:type="dxa"/>
            <w:shd w:val="clear" w:color="auto" w:fill="auto"/>
          </w:tcPr>
          <w:p w:rsidR="006C3492" w:rsidRPr="00DF3288" w:rsidRDefault="00212643" w:rsidP="00212643">
            <w:pPr>
              <w:spacing w:line="40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04-621-102</w:t>
            </w:r>
          </w:p>
        </w:tc>
        <w:tc>
          <w:tcPr>
            <w:tcW w:w="3589" w:type="dxa"/>
            <w:shd w:val="clear" w:color="auto" w:fill="auto"/>
          </w:tcPr>
          <w:p w:rsidR="006C3492" w:rsidRPr="00DF3288" w:rsidRDefault="00212643" w:rsidP="006C3492">
            <w:pPr>
              <w:spacing w:line="400" w:lineRule="exact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อิเล็กทรอนิกส์พื้นฐานสำหรับวิศวกรรมคอมพิวเตอร์</w:t>
            </w: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br/>
            </w: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</w:rPr>
              <w:t>Basic Electronics for Computer Engineering</w:t>
            </w:r>
          </w:p>
        </w:tc>
        <w:tc>
          <w:tcPr>
            <w:tcW w:w="1111" w:type="dxa"/>
            <w:shd w:val="clear" w:color="auto" w:fill="auto"/>
          </w:tcPr>
          <w:p w:rsidR="006C3492" w:rsidRPr="00DF3288" w:rsidRDefault="00212643" w:rsidP="00212643">
            <w:pPr>
              <w:spacing w:line="40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3(2-3-5)</w:t>
            </w:r>
          </w:p>
        </w:tc>
        <w:tc>
          <w:tcPr>
            <w:tcW w:w="3511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C3492" w:rsidRPr="006C3492" w:rsidTr="00F551DA">
        <w:tc>
          <w:tcPr>
            <w:tcW w:w="1509" w:type="dxa"/>
            <w:shd w:val="clear" w:color="auto" w:fill="auto"/>
          </w:tcPr>
          <w:p w:rsidR="006C3492" w:rsidRPr="00DF3288" w:rsidRDefault="00212643" w:rsidP="002259E3">
            <w:pPr>
              <w:spacing w:line="40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04-000-101</w:t>
            </w:r>
          </w:p>
        </w:tc>
        <w:tc>
          <w:tcPr>
            <w:tcW w:w="3589" w:type="dxa"/>
            <w:shd w:val="clear" w:color="auto" w:fill="auto"/>
          </w:tcPr>
          <w:p w:rsidR="006C3492" w:rsidRPr="00DF3288" w:rsidRDefault="00212643" w:rsidP="006C3492">
            <w:pPr>
              <w:spacing w:line="400" w:lineRule="exact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การปฏิบัติงานเชิงวิศวกรรม</w:t>
            </w:r>
          </w:p>
          <w:p w:rsidR="00212643" w:rsidRPr="00DF3288" w:rsidRDefault="00212643" w:rsidP="006C3492">
            <w:pPr>
              <w:spacing w:line="400" w:lineRule="exact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</w:rPr>
              <w:t>Engineering Workshop</w:t>
            </w:r>
          </w:p>
        </w:tc>
        <w:tc>
          <w:tcPr>
            <w:tcW w:w="1111" w:type="dxa"/>
            <w:shd w:val="clear" w:color="auto" w:fill="auto"/>
          </w:tcPr>
          <w:p w:rsidR="006C3492" w:rsidRPr="00DF3288" w:rsidRDefault="00212643" w:rsidP="00212643">
            <w:pPr>
              <w:spacing w:line="40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2(0-6-4)</w:t>
            </w:r>
          </w:p>
        </w:tc>
        <w:tc>
          <w:tcPr>
            <w:tcW w:w="3511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C3492" w:rsidRPr="006C3492" w:rsidTr="00F551DA">
        <w:tc>
          <w:tcPr>
            <w:tcW w:w="1509" w:type="dxa"/>
            <w:shd w:val="clear" w:color="auto" w:fill="auto"/>
          </w:tcPr>
          <w:p w:rsidR="006C3492" w:rsidRPr="00DF3288" w:rsidRDefault="002259E3" w:rsidP="002259E3">
            <w:pPr>
              <w:spacing w:line="40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04-411-101</w:t>
            </w:r>
          </w:p>
        </w:tc>
        <w:tc>
          <w:tcPr>
            <w:tcW w:w="3589" w:type="dxa"/>
            <w:shd w:val="clear" w:color="auto" w:fill="auto"/>
          </w:tcPr>
          <w:p w:rsidR="006C3492" w:rsidRPr="00DF3288" w:rsidRDefault="002259E3" w:rsidP="006C3492">
            <w:pPr>
              <w:spacing w:line="400" w:lineRule="exact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การฝึกพื้นฐานทางวิศวกรรม</w:t>
            </w:r>
          </w:p>
          <w:p w:rsidR="002259E3" w:rsidRPr="00DF3288" w:rsidRDefault="002259E3" w:rsidP="002259E3">
            <w:pPr>
              <w:spacing w:line="400" w:lineRule="exact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</w:rPr>
              <w:t>Basic Engineering Training</w:t>
            </w:r>
          </w:p>
        </w:tc>
        <w:tc>
          <w:tcPr>
            <w:tcW w:w="1111" w:type="dxa"/>
            <w:shd w:val="clear" w:color="auto" w:fill="auto"/>
          </w:tcPr>
          <w:p w:rsidR="006C3492" w:rsidRPr="00DF3288" w:rsidRDefault="002259E3" w:rsidP="002259E3">
            <w:pPr>
              <w:spacing w:line="40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3(1-6-4)</w:t>
            </w:r>
          </w:p>
        </w:tc>
        <w:tc>
          <w:tcPr>
            <w:tcW w:w="3511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C3492" w:rsidRPr="005673AD" w:rsidTr="004D6008">
        <w:tc>
          <w:tcPr>
            <w:tcW w:w="10992" w:type="dxa"/>
            <w:gridSpan w:val="5"/>
            <w:shd w:val="clear" w:color="auto" w:fill="auto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C30F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กลุ่มวิชาเสริมสร้างประสบการณ์ในวิชาชีพ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C30F9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เทียบโอนได้ 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    </w:t>
            </w:r>
            <w:r w:rsidR="002A69CF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  </w:t>
            </w:r>
            <w:r w:rsidRPr="00BC30F9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หน่วยกิต</w:t>
            </w:r>
          </w:p>
        </w:tc>
      </w:tr>
      <w:tr w:rsidR="002A69CF" w:rsidRPr="006C3492" w:rsidTr="00F551DA">
        <w:tc>
          <w:tcPr>
            <w:tcW w:w="1509" w:type="dxa"/>
            <w:shd w:val="clear" w:color="auto" w:fill="auto"/>
          </w:tcPr>
          <w:p w:rsidR="002A69CF" w:rsidRPr="00DF3288" w:rsidRDefault="002A69CF" w:rsidP="00AA3D3C">
            <w:pPr>
              <w:spacing w:line="40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04-000-402</w:t>
            </w:r>
          </w:p>
        </w:tc>
        <w:tc>
          <w:tcPr>
            <w:tcW w:w="3589" w:type="dxa"/>
            <w:shd w:val="clear" w:color="auto" w:fill="auto"/>
          </w:tcPr>
          <w:p w:rsidR="002A69CF" w:rsidRPr="00DF3288" w:rsidRDefault="002A69CF" w:rsidP="00AA3D3C">
            <w:pPr>
              <w:spacing w:line="400" w:lineRule="exact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ปัญหาพิเศษจากสถานประกอบการ</w:t>
            </w:r>
          </w:p>
          <w:p w:rsidR="002A69CF" w:rsidRPr="00DF3288" w:rsidRDefault="002A69CF" w:rsidP="00AA3D3C">
            <w:pPr>
              <w:spacing w:line="400" w:lineRule="exact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</w:rPr>
              <w:t>Workplace Special Problem</w:t>
            </w:r>
          </w:p>
        </w:tc>
        <w:tc>
          <w:tcPr>
            <w:tcW w:w="1111" w:type="dxa"/>
            <w:shd w:val="clear" w:color="auto" w:fill="auto"/>
          </w:tcPr>
          <w:p w:rsidR="002A69CF" w:rsidRPr="00DF3288" w:rsidRDefault="002A69CF" w:rsidP="00AA3D3C">
            <w:pPr>
              <w:spacing w:line="40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F3288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3(0-6-3)</w:t>
            </w:r>
          </w:p>
        </w:tc>
        <w:tc>
          <w:tcPr>
            <w:tcW w:w="3511" w:type="dxa"/>
          </w:tcPr>
          <w:p w:rsidR="002A69CF" w:rsidRPr="005673AD" w:rsidRDefault="002A69CF" w:rsidP="00AA3D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2A69CF" w:rsidRPr="005673AD" w:rsidRDefault="002A69CF" w:rsidP="00AA3D3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6C3492" w:rsidRPr="005673AD" w:rsidTr="00C3531C">
        <w:tc>
          <w:tcPr>
            <w:tcW w:w="10992" w:type="dxa"/>
            <w:gridSpan w:val="5"/>
          </w:tcPr>
          <w:p w:rsidR="006C3492" w:rsidRPr="005673AD" w:rsidRDefault="006C3492" w:rsidP="006C349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C30F9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หมวดวิชา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เลือกเสรี</w:t>
            </w:r>
            <w:r w:rsidRPr="00BC30F9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C30F9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เทียบโอนได้ 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3</w:t>
            </w:r>
            <w:r w:rsidRPr="00BC30F9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หน่วยกิต</w:t>
            </w:r>
          </w:p>
        </w:tc>
      </w:tr>
      <w:tr w:rsidR="00247639" w:rsidRPr="005673AD" w:rsidTr="00F551DA">
        <w:tc>
          <w:tcPr>
            <w:tcW w:w="1509" w:type="dxa"/>
          </w:tcPr>
          <w:p w:rsidR="00247639" w:rsidRPr="00247639" w:rsidRDefault="00247639" w:rsidP="00247639">
            <w:pPr>
              <w:spacing w:line="40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247639">
              <w:rPr>
                <w:rFonts w:ascii="TH SarabunPSK" w:hAnsi="TH SarabunPSK" w:cs="TH SarabunPSK"/>
                <w:color w:val="FF0000"/>
                <w:sz w:val="32"/>
                <w:szCs w:val="32"/>
              </w:rPr>
              <w:t>09-000-003</w:t>
            </w:r>
          </w:p>
        </w:tc>
        <w:tc>
          <w:tcPr>
            <w:tcW w:w="3589" w:type="dxa"/>
          </w:tcPr>
          <w:p w:rsidR="00247639" w:rsidRPr="00247639" w:rsidRDefault="00247639" w:rsidP="00247639">
            <w:pPr>
              <w:spacing w:line="400" w:lineRule="exact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247639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เทคโนโลยีสารสนเทศเพื่อการตัดสินใจ  </w:t>
            </w:r>
            <w:r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br/>
            </w:r>
            <w:r w:rsidRPr="00247639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Information Technology for Decision Making </w:t>
            </w:r>
          </w:p>
        </w:tc>
        <w:tc>
          <w:tcPr>
            <w:tcW w:w="1111" w:type="dxa"/>
          </w:tcPr>
          <w:p w:rsidR="00247639" w:rsidRPr="00247639" w:rsidRDefault="00247639" w:rsidP="00247639">
            <w:pPr>
              <w:spacing w:line="400" w:lineRule="exact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247639">
              <w:rPr>
                <w:rFonts w:ascii="TH SarabunPSK" w:hAnsi="TH SarabunPSK" w:cs="TH SarabunPSK"/>
                <w:color w:val="FF0000"/>
                <w:sz w:val="32"/>
                <w:szCs w:val="32"/>
              </w:rPr>
              <w:t>3(2-2-5)</w:t>
            </w:r>
          </w:p>
        </w:tc>
        <w:tc>
          <w:tcPr>
            <w:tcW w:w="3511" w:type="dxa"/>
          </w:tcPr>
          <w:p w:rsidR="00247639" w:rsidRPr="005673AD" w:rsidRDefault="00247639" w:rsidP="0024763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72" w:type="dxa"/>
          </w:tcPr>
          <w:p w:rsidR="00247639" w:rsidRPr="005673AD" w:rsidRDefault="00247639" w:rsidP="0024763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:rsidR="006840AC" w:rsidRDefault="006840AC" w:rsidP="00C24B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627E04" w:rsidRPr="00627E04" w:rsidRDefault="00627E04" w:rsidP="00627E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627E04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หมายเหตุ       </w:t>
      </w:r>
      <w:r w:rsidRPr="00627E04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สีแดง</w:t>
      </w:r>
      <w:r w:rsidRPr="00627E0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ภาควิชาต้องเลือกรายวิชาตามจำนวนหน่วยกิตที่สามารถเทียบโอนได้</w:t>
      </w:r>
    </w:p>
    <w:p w:rsidR="006840AC" w:rsidRDefault="006840AC" w:rsidP="00C24B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6840AC" w:rsidRDefault="006840AC" w:rsidP="00C24B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24424" w:rsidRDefault="00724424" w:rsidP="00C24B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24424" w:rsidRDefault="00724424" w:rsidP="00C24B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24424" w:rsidRDefault="00724424" w:rsidP="00C24B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B51A7" w:rsidRPr="005673AD" w:rsidRDefault="007B51A7" w:rsidP="0063172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7B51A7" w:rsidRPr="005673AD" w:rsidSect="00627E04">
      <w:pgSz w:w="12240" w:h="15840"/>
      <w:pgMar w:top="864" w:right="864" w:bottom="90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6C8"/>
    <w:rsid w:val="00071DF0"/>
    <w:rsid w:val="000C755B"/>
    <w:rsid w:val="000D5E11"/>
    <w:rsid w:val="000F7472"/>
    <w:rsid w:val="00103BA3"/>
    <w:rsid w:val="0010497D"/>
    <w:rsid w:val="0014124C"/>
    <w:rsid w:val="00212643"/>
    <w:rsid w:val="0021423C"/>
    <w:rsid w:val="002259E3"/>
    <w:rsid w:val="00230639"/>
    <w:rsid w:val="00231E04"/>
    <w:rsid w:val="00247639"/>
    <w:rsid w:val="00260CC4"/>
    <w:rsid w:val="002A69CF"/>
    <w:rsid w:val="00311F80"/>
    <w:rsid w:val="003250F5"/>
    <w:rsid w:val="00370274"/>
    <w:rsid w:val="00373080"/>
    <w:rsid w:val="003C1979"/>
    <w:rsid w:val="003C4C2D"/>
    <w:rsid w:val="003C6129"/>
    <w:rsid w:val="003E708D"/>
    <w:rsid w:val="004128DB"/>
    <w:rsid w:val="0047101C"/>
    <w:rsid w:val="00500A44"/>
    <w:rsid w:val="00530353"/>
    <w:rsid w:val="005673AD"/>
    <w:rsid w:val="00592FC3"/>
    <w:rsid w:val="005C2A4D"/>
    <w:rsid w:val="00612A1F"/>
    <w:rsid w:val="00627E04"/>
    <w:rsid w:val="00631725"/>
    <w:rsid w:val="00641123"/>
    <w:rsid w:val="00643903"/>
    <w:rsid w:val="006840AC"/>
    <w:rsid w:val="006C3492"/>
    <w:rsid w:val="006C36C8"/>
    <w:rsid w:val="006E51D0"/>
    <w:rsid w:val="0071046D"/>
    <w:rsid w:val="00723695"/>
    <w:rsid w:val="00724424"/>
    <w:rsid w:val="007352AE"/>
    <w:rsid w:val="0078360E"/>
    <w:rsid w:val="007B51A7"/>
    <w:rsid w:val="008022C1"/>
    <w:rsid w:val="008620E9"/>
    <w:rsid w:val="008D03AF"/>
    <w:rsid w:val="009536E7"/>
    <w:rsid w:val="009B25C0"/>
    <w:rsid w:val="009B7780"/>
    <w:rsid w:val="00AD5DE6"/>
    <w:rsid w:val="00BC30F9"/>
    <w:rsid w:val="00C24B62"/>
    <w:rsid w:val="00C319C3"/>
    <w:rsid w:val="00C33125"/>
    <w:rsid w:val="00C81A27"/>
    <w:rsid w:val="00D37AA4"/>
    <w:rsid w:val="00DB4898"/>
    <w:rsid w:val="00DF3288"/>
    <w:rsid w:val="00E86D33"/>
    <w:rsid w:val="00EE1C6E"/>
    <w:rsid w:val="00EE516C"/>
    <w:rsid w:val="00F44ED6"/>
    <w:rsid w:val="00F551DA"/>
    <w:rsid w:val="00F60C7A"/>
    <w:rsid w:val="00F82AF8"/>
    <w:rsid w:val="00F8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83481-56C7-475C-8DA9-A92E9817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755B"/>
    <w:pPr>
      <w:autoSpaceDE w:val="0"/>
      <w:autoSpaceDN w:val="0"/>
      <w:adjustRightInd w:val="0"/>
      <w:spacing w:after="0" w:line="240" w:lineRule="auto"/>
    </w:pPr>
    <w:rPr>
      <w:rFonts w:ascii="TH SarabunPSK" w:eastAsia="Cordia New" w:hAnsi="TH SarabunPSK" w:cs="TH SarabunPSK"/>
      <w:color w:val="000000"/>
      <w:sz w:val="24"/>
      <w:szCs w:val="24"/>
    </w:rPr>
  </w:style>
  <w:style w:type="paragraph" w:styleId="a4">
    <w:name w:val="Body Text Indent"/>
    <w:basedOn w:val="a"/>
    <w:link w:val="a5"/>
    <w:rsid w:val="003250F5"/>
    <w:pPr>
      <w:tabs>
        <w:tab w:val="left" w:pos="426"/>
        <w:tab w:val="left" w:pos="851"/>
      </w:tabs>
      <w:spacing w:after="0" w:line="360" w:lineRule="exact"/>
      <w:ind w:left="851"/>
    </w:pPr>
    <w:rPr>
      <w:rFonts w:ascii="Angsana New" w:eastAsia="Cordia New" w:hAnsi="Angsana New" w:cs="Angsana New"/>
      <w:sz w:val="32"/>
      <w:szCs w:val="32"/>
    </w:rPr>
  </w:style>
  <w:style w:type="character" w:customStyle="1" w:styleId="a5">
    <w:name w:val="การเยื้องเนื้อความ อักขระ"/>
    <w:basedOn w:val="a0"/>
    <w:link w:val="a4"/>
    <w:rsid w:val="003250F5"/>
    <w:rPr>
      <w:rFonts w:ascii="Angsana New" w:eastAsia="Cordia New" w:hAnsi="Angsana New" w:cs="Angsana New"/>
      <w:sz w:val="32"/>
      <w:szCs w:val="32"/>
    </w:rPr>
  </w:style>
  <w:style w:type="paragraph" w:styleId="a6">
    <w:name w:val="List Paragraph"/>
    <w:basedOn w:val="a"/>
    <w:link w:val="a7"/>
    <w:uiPriority w:val="34"/>
    <w:qFormat/>
    <w:rsid w:val="004128DB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character" w:customStyle="1" w:styleId="a7">
    <w:name w:val="ย่อหน้ารายการ อักขระ"/>
    <w:link w:val="a6"/>
    <w:uiPriority w:val="34"/>
    <w:locked/>
    <w:rsid w:val="004128DB"/>
    <w:rPr>
      <w:rFonts w:ascii="Times New Roman" w:eastAsia="Times New Roman" w:hAnsi="Times New Roman" w:cs="Angsana New"/>
      <w:sz w:val="24"/>
    </w:rPr>
  </w:style>
  <w:style w:type="paragraph" w:customStyle="1" w:styleId="Body">
    <w:name w:val="Body"/>
    <w:rsid w:val="00AD5DE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szCs w:val="22"/>
      <w:u w:color="000000"/>
      <w:bdr w:val="nil"/>
    </w:rPr>
  </w:style>
  <w:style w:type="paragraph" w:customStyle="1" w:styleId="ListParagraph1">
    <w:name w:val="List Paragraph1"/>
    <w:qFormat/>
    <w:rsid w:val="00AD5DE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szCs w:val="22"/>
      <w:u w:color="000000"/>
      <w:bdr w:val="nil"/>
    </w:rPr>
  </w:style>
  <w:style w:type="paragraph" w:styleId="a8">
    <w:name w:val="Balloon Text"/>
    <w:basedOn w:val="a"/>
    <w:link w:val="a9"/>
    <w:uiPriority w:val="99"/>
    <w:semiHidden/>
    <w:unhideWhenUsed/>
    <w:rsid w:val="003C19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3C197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8CE71-373F-45B0-97B4-DB488315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Weerachai Yaemvachi</cp:lastModifiedBy>
  <cp:revision>2</cp:revision>
  <cp:lastPrinted>2020-10-19T02:32:00Z</cp:lastPrinted>
  <dcterms:created xsi:type="dcterms:W3CDTF">2020-11-03T03:17:00Z</dcterms:created>
  <dcterms:modified xsi:type="dcterms:W3CDTF">2020-11-03T03:17:00Z</dcterms:modified>
</cp:coreProperties>
</file>