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66" w:rsidRDefault="00D86266" w:rsidP="00C8227B">
      <w:pPr>
        <w:pStyle w:val="1"/>
      </w:pPr>
      <w:r>
        <w:t>СОДЕРЖАНИЕ</w:t>
      </w:r>
    </w:p>
    <w:p w:rsidR="00D86266" w:rsidRDefault="00D86266">
      <w:pPr>
        <w:ind w:firstLine="0"/>
        <w:rPr>
          <w:b/>
          <w:szCs w:val="28"/>
        </w:rPr>
      </w:pPr>
      <w:r>
        <w:rPr>
          <w:b/>
          <w:szCs w:val="28"/>
        </w:rPr>
        <w:br w:type="page"/>
      </w:r>
    </w:p>
    <w:p w:rsidR="00D86266" w:rsidRDefault="00D86266" w:rsidP="00C8227B">
      <w:pPr>
        <w:pStyle w:val="1"/>
      </w:pPr>
      <w:r>
        <w:lastRenderedPageBreak/>
        <w:t>ВВЕДЕНИЕ</w:t>
      </w:r>
    </w:p>
    <w:p w:rsidR="00D86266" w:rsidRDefault="00D86266">
      <w:pPr>
        <w:ind w:firstLine="0"/>
        <w:rPr>
          <w:b/>
          <w:szCs w:val="28"/>
        </w:rPr>
      </w:pPr>
      <w:r>
        <w:rPr>
          <w:b/>
          <w:szCs w:val="28"/>
        </w:rPr>
        <w:br w:type="page"/>
      </w:r>
    </w:p>
    <w:p w:rsidR="007F0FA9" w:rsidRDefault="003E6A60" w:rsidP="003E6A60">
      <w:pPr>
        <w:pStyle w:val="1"/>
      </w:pPr>
      <w:r w:rsidRPr="003E6A60">
        <w:lastRenderedPageBreak/>
        <w:t>1.</w:t>
      </w:r>
      <w:r>
        <w:t xml:space="preserve"> </w:t>
      </w:r>
      <w:r w:rsidR="007F0FA9">
        <w:t>НАЗВАНИЕ КНИГИ</w:t>
      </w:r>
      <w:r w:rsidR="006278A1">
        <w:t xml:space="preserve"> ЕККЛЕЗИАСТ</w:t>
      </w:r>
      <w:r w:rsidR="007F0FA9">
        <w:t xml:space="preserve"> И ЕЕ МЕСТО В </w:t>
      </w:r>
      <w:r w:rsidR="006278A1">
        <w:br/>
      </w:r>
      <w:r w:rsidR="007F0FA9">
        <w:t>СВЯЩЕННОМ ПИСАНИИ</w:t>
      </w:r>
    </w:p>
    <w:p w:rsidR="00333159" w:rsidRDefault="00333159" w:rsidP="001E1C5D"/>
    <w:p w:rsidR="00FF7014" w:rsidRDefault="00992785" w:rsidP="003A3AE2">
      <w:r>
        <w:t>В</w:t>
      </w:r>
      <w:r w:rsidR="001E1C5D">
        <w:t xml:space="preserve"> </w:t>
      </w:r>
      <w:r>
        <w:t xml:space="preserve">тексте еврейского подлинника название книги </w:t>
      </w:r>
      <w:r w:rsidR="00333159">
        <w:t>обозначается сл</w:t>
      </w:r>
      <w:r w:rsidR="00333159">
        <w:t>о</w:t>
      </w:r>
      <w:r w:rsidR="00333159">
        <w:t>вом</w:t>
      </w:r>
      <w:r w:rsidR="00333159" w:rsidRPr="00333159">
        <w:t xml:space="preserve"> </w:t>
      </w:r>
      <w:r w:rsidR="00725FF8" w:rsidRPr="00725FF8">
        <w:rPr>
          <w:szCs w:val="28"/>
          <w:lang w:bidi="he-IL"/>
        </w:rPr>
        <w:t xml:space="preserve"> </w:t>
      </w:r>
      <w:r w:rsidR="00333159">
        <w:t>Когелет</w:t>
      </w:r>
      <w:r w:rsidR="00333159" w:rsidRPr="00333159">
        <w:t>,</w:t>
      </w:r>
      <w:r w:rsidR="00725FF8">
        <w:rPr>
          <w:rtl/>
          <w:lang w:bidi="he-IL"/>
        </w:rPr>
        <w:t xml:space="preserve"> </w:t>
      </w:r>
      <w:r w:rsidR="00333159">
        <w:t xml:space="preserve">и имеет </w:t>
      </w:r>
      <w:proofErr w:type="spellStart"/>
      <w:r w:rsidR="00333159">
        <w:t>надписание</w:t>
      </w:r>
      <w:proofErr w:type="spellEnd"/>
      <w:r w:rsidR="001E1C5D">
        <w:t>:</w:t>
      </w:r>
      <w:r>
        <w:t xml:space="preserve"> </w:t>
      </w:r>
      <w:r w:rsidR="00A0451C" w:rsidRPr="00A0451C">
        <w:t xml:space="preserve">Слова Екклесиаста, сына </w:t>
      </w:r>
      <w:proofErr w:type="spellStart"/>
      <w:r w:rsidR="00A0451C" w:rsidRPr="00A0451C">
        <w:t>Давидова</w:t>
      </w:r>
      <w:proofErr w:type="spellEnd"/>
      <w:r w:rsidR="00A0451C" w:rsidRPr="00A0451C">
        <w:t>, ц</w:t>
      </w:r>
      <w:r w:rsidR="00A0451C" w:rsidRPr="00A0451C">
        <w:t>а</w:t>
      </w:r>
      <w:r w:rsidR="00A0451C" w:rsidRPr="00A0451C">
        <w:t>ря в Иерусалиме.</w:t>
      </w:r>
      <w:r w:rsidR="003A3AE2">
        <w:t xml:space="preserve"> </w:t>
      </w:r>
    </w:p>
    <w:p w:rsidR="003A3AE2" w:rsidRDefault="003A3AE2" w:rsidP="003A3AE2">
      <w:bookmarkStart w:id="0" w:name="_GoBack"/>
      <w:bookmarkEnd w:id="0"/>
      <w:r>
        <w:t xml:space="preserve">Некоторые искали корень этого слова в арабском диалекте. Одни находили его в </w:t>
      </w:r>
      <w:proofErr w:type="gramStart"/>
      <w:r>
        <w:t>арабском</w:t>
      </w:r>
      <w:proofErr w:type="gramEnd"/>
      <w:r>
        <w:t xml:space="preserve"> </w:t>
      </w:r>
      <w:proofErr w:type="spellStart"/>
      <w:r>
        <w:t>kehl</w:t>
      </w:r>
      <w:proofErr w:type="spellEnd"/>
      <w:r>
        <w:t xml:space="preserve"> производя из него существительное «седой, старик» (</w:t>
      </w:r>
      <w:proofErr w:type="spellStart"/>
      <w:r>
        <w:t>kahalah</w:t>
      </w:r>
      <w:proofErr w:type="spellEnd"/>
      <w:r>
        <w:t xml:space="preserve"> — был белым, седым). Другие — в арабском сл</w:t>
      </w:r>
      <w:r>
        <w:t>о</w:t>
      </w:r>
      <w:r>
        <w:t xml:space="preserve">ве </w:t>
      </w:r>
      <w:proofErr w:type="spellStart"/>
      <w:r>
        <w:t>kahel</w:t>
      </w:r>
      <w:proofErr w:type="spellEnd"/>
      <w:r>
        <w:t>, со значением «</w:t>
      </w:r>
      <w:proofErr w:type="spellStart"/>
      <w:r>
        <w:t>раскаянный</w:t>
      </w:r>
      <w:proofErr w:type="spellEnd"/>
      <w:r>
        <w:t>, готовый к покаянию», выражая тем и другим мысль, что книга Екклесиаст написана Соломоном в старости, после обр</w:t>
      </w:r>
      <w:r>
        <w:t>а</w:t>
      </w:r>
      <w:r>
        <w:t>щения его на путь покаяния</w:t>
      </w:r>
      <w:r>
        <w:rPr>
          <w:rStyle w:val="afb"/>
        </w:rPr>
        <w:endnoteReference w:id="1"/>
      </w:r>
      <w:r>
        <w:t>.</w:t>
      </w:r>
    </w:p>
    <w:p w:rsidR="00992785" w:rsidRDefault="00992785" w:rsidP="00A0451C"/>
    <w:p w:rsidR="00992785" w:rsidRDefault="00992785" w:rsidP="001E1C5D"/>
    <w:p w:rsidR="001E1C5D" w:rsidRDefault="001E1C5D" w:rsidP="001E1C5D">
      <w:r>
        <w:t xml:space="preserve"> </w:t>
      </w:r>
      <w:r w:rsidRPr="003A3AE2">
        <w:rPr>
          <w:szCs w:val="28"/>
          <w:highlight w:val="yellow"/>
          <w:rtl/>
          <w:lang w:bidi="he-IL"/>
        </w:rPr>
        <w:t>שִׁ֥יר</w:t>
      </w:r>
      <w:r w:rsidRPr="003A3AE2">
        <w:rPr>
          <w:highlight w:val="yellow"/>
        </w:rPr>
        <w:t xml:space="preserve"> </w:t>
      </w:r>
      <w:r w:rsidRPr="003A3AE2">
        <w:rPr>
          <w:szCs w:val="28"/>
          <w:highlight w:val="yellow"/>
          <w:rtl/>
          <w:lang w:bidi="he-IL"/>
        </w:rPr>
        <w:t>הַשִּׁירִ֖ים</w:t>
      </w:r>
      <w:r w:rsidRPr="003A3AE2">
        <w:rPr>
          <w:highlight w:val="yellow"/>
        </w:rPr>
        <w:t xml:space="preserve"> </w:t>
      </w:r>
      <w:r w:rsidRPr="003A3AE2">
        <w:rPr>
          <w:szCs w:val="28"/>
          <w:highlight w:val="yellow"/>
          <w:rtl/>
          <w:lang w:bidi="he-IL"/>
        </w:rPr>
        <w:t>אֲשֶׁ֥ר</w:t>
      </w:r>
      <w:r w:rsidRPr="003A3AE2">
        <w:rPr>
          <w:highlight w:val="yellow"/>
        </w:rPr>
        <w:t xml:space="preserve"> </w:t>
      </w:r>
      <w:r w:rsidRPr="003A3AE2">
        <w:rPr>
          <w:szCs w:val="28"/>
          <w:highlight w:val="yellow"/>
          <w:rtl/>
          <w:lang w:bidi="he-IL"/>
        </w:rPr>
        <w:t>לִשְׁלֹמֹֽה</w:t>
      </w:r>
      <w:r w:rsidRPr="003A3AE2">
        <w:rPr>
          <w:highlight w:val="yellow"/>
        </w:rPr>
        <w:t xml:space="preserve"> (</w:t>
      </w:r>
      <w:proofErr w:type="spellStart"/>
      <w:r w:rsidRPr="003A3AE2">
        <w:rPr>
          <w:highlight w:val="yellow"/>
        </w:rPr>
        <w:t>Шир</w:t>
      </w:r>
      <w:proofErr w:type="spellEnd"/>
      <w:r w:rsidRPr="003A3AE2">
        <w:rPr>
          <w:highlight w:val="yellow"/>
        </w:rPr>
        <w:t xml:space="preserve"> га-Ширим </w:t>
      </w:r>
      <w:proofErr w:type="spellStart"/>
      <w:r w:rsidRPr="003A3AE2">
        <w:rPr>
          <w:highlight w:val="yellow"/>
        </w:rPr>
        <w:t>ашер</w:t>
      </w:r>
      <w:proofErr w:type="spellEnd"/>
      <w:r w:rsidRPr="003A3AE2">
        <w:rPr>
          <w:highlight w:val="yellow"/>
        </w:rPr>
        <w:t xml:space="preserve"> ли-</w:t>
      </w:r>
      <w:proofErr w:type="spellStart"/>
      <w:r w:rsidRPr="003A3AE2">
        <w:rPr>
          <w:highlight w:val="yellow"/>
        </w:rPr>
        <w:t>Шломо</w:t>
      </w:r>
      <w:proofErr w:type="spellEnd"/>
      <w:r w:rsidRPr="003A3AE2">
        <w:rPr>
          <w:highlight w:val="yellow"/>
        </w:rPr>
        <w:t xml:space="preserve">) означает Песнь Песней Соломона, или точнее, как переводит архимандрит </w:t>
      </w:r>
      <w:proofErr w:type="spellStart"/>
      <w:r w:rsidRPr="003A3AE2">
        <w:rPr>
          <w:highlight w:val="yellow"/>
        </w:rPr>
        <w:t>Макарий</w:t>
      </w:r>
      <w:proofErr w:type="spellEnd"/>
      <w:r w:rsidRPr="003A3AE2">
        <w:rPr>
          <w:highlight w:val="yellow"/>
        </w:rPr>
        <w:t xml:space="preserve"> (Глухарев) [6],</w:t>
      </w:r>
      <w:r>
        <w:t xml:space="preserve"> «Песнь Песней, которая есть Соломонова». В греческом п</w:t>
      </w:r>
      <w:r>
        <w:t>е</w:t>
      </w:r>
      <w:r>
        <w:t xml:space="preserve">реводе LXX эта книга названа </w:t>
      </w:r>
      <w:proofErr w:type="spellStart"/>
      <w:r>
        <w:t>Ἄισμ</w:t>
      </w:r>
      <w:proofErr w:type="spellEnd"/>
      <w:r>
        <w:t xml:space="preserve">α </w:t>
      </w:r>
      <w:proofErr w:type="spellStart"/>
      <w:r>
        <w:t>ᾀσμάτων</w:t>
      </w:r>
      <w:proofErr w:type="spellEnd"/>
      <w:r>
        <w:t xml:space="preserve">, ὅ </w:t>
      </w:r>
      <w:proofErr w:type="spellStart"/>
      <w:r>
        <w:t>ἐστιν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Σα</w:t>
      </w:r>
      <w:proofErr w:type="spellStart"/>
      <w:r>
        <w:t>λωμων</w:t>
      </w:r>
      <w:proofErr w:type="spellEnd"/>
      <w:r>
        <w:t>, что в переводе епископа Порфирия (Успенского) означает «Песнь Песней, что Соломону» [7]. Как в еврейском, так и в греческом тексте название книги составляет первый стих первой главы, то есть начальные слова книги. Вульгата же, как и славянский и русский переводы, выносит название ос</w:t>
      </w:r>
      <w:r>
        <w:t>о</w:t>
      </w:r>
      <w:r>
        <w:t xml:space="preserve">бо, и оно не входит в состав первой главы. Вульгата именует книгу </w:t>
      </w:r>
      <w:proofErr w:type="spellStart"/>
      <w:r>
        <w:t>Canticum</w:t>
      </w:r>
      <w:proofErr w:type="spellEnd"/>
      <w:r>
        <w:t xml:space="preserve"> </w:t>
      </w:r>
      <w:proofErr w:type="spellStart"/>
      <w:r>
        <w:t>Canticorum</w:t>
      </w:r>
      <w:proofErr w:type="spellEnd"/>
      <w:r>
        <w:t>, то есть Песнь Песней – как прекраснейшая или пр</w:t>
      </w:r>
      <w:r>
        <w:t>е</w:t>
      </w:r>
      <w:r>
        <w:t>восходнейшая песнь, которая принадлежит Соломону или написана Сол</w:t>
      </w:r>
      <w:r>
        <w:t>о</w:t>
      </w:r>
      <w:r>
        <w:t>моном.</w:t>
      </w:r>
    </w:p>
    <w:p w:rsidR="001E1C5D" w:rsidRDefault="001E1C5D" w:rsidP="001E1C5D"/>
    <w:p w:rsidR="001E1C5D" w:rsidRDefault="001E1C5D" w:rsidP="001E1C5D">
      <w:r>
        <w:t>Это название книги не может пониматься в таком смысле, который позднее высказывали:</w:t>
      </w:r>
    </w:p>
    <w:p w:rsidR="001E1C5D" w:rsidRDefault="001E1C5D" w:rsidP="001E1C5D"/>
    <w:p w:rsidR="001E1C5D" w:rsidRDefault="001E1C5D" w:rsidP="001E1C5D">
      <w:r>
        <w:t xml:space="preserve">1. Некоторые раввины (например, </w:t>
      </w:r>
      <w:proofErr w:type="spellStart"/>
      <w:r>
        <w:t>Абен-Езра</w:t>
      </w:r>
      <w:proofErr w:type="spellEnd"/>
      <w:r>
        <w:t xml:space="preserve">, </w:t>
      </w:r>
      <w:proofErr w:type="spellStart"/>
      <w:r>
        <w:t>Кимхи</w:t>
      </w:r>
      <w:proofErr w:type="spellEnd"/>
      <w:r>
        <w:t>), которые, нарушая грамматику, переводили название книги как «Песнь из Песней Соломона». То есть это якобы одна из тех 1005 песней, составленных С</w:t>
      </w:r>
      <w:r>
        <w:t>о</w:t>
      </w:r>
      <w:r>
        <w:t>ломоном (3Цар. 4:32).</w:t>
      </w:r>
    </w:p>
    <w:p w:rsidR="001E1C5D" w:rsidRDefault="001E1C5D" w:rsidP="001E1C5D"/>
    <w:p w:rsidR="001E1C5D" w:rsidRDefault="001E1C5D" w:rsidP="001E1C5D">
      <w:r>
        <w:t>2. В новое уже время ряд исследователей (</w:t>
      </w:r>
      <w:proofErr w:type="spellStart"/>
      <w:r>
        <w:t>Клейкер</w:t>
      </w:r>
      <w:proofErr w:type="spellEnd"/>
      <w:r>
        <w:t xml:space="preserve">, </w:t>
      </w:r>
      <w:proofErr w:type="spellStart"/>
      <w:r>
        <w:t>Павлюс</w:t>
      </w:r>
      <w:proofErr w:type="spellEnd"/>
      <w:r>
        <w:t xml:space="preserve"> и ос</w:t>
      </w:r>
      <w:r>
        <w:t>о</w:t>
      </w:r>
      <w:r>
        <w:t xml:space="preserve">бенно </w:t>
      </w:r>
      <w:proofErr w:type="spellStart"/>
      <w:r>
        <w:t>Депке</w:t>
      </w:r>
      <w:proofErr w:type="spellEnd"/>
      <w:r>
        <w:t xml:space="preserve"> и </w:t>
      </w:r>
      <w:proofErr w:type="spellStart"/>
      <w:r>
        <w:t>Магнус</w:t>
      </w:r>
      <w:proofErr w:type="spellEnd"/>
      <w:r>
        <w:t xml:space="preserve">) объясняли название как песнь, составленную из ряда песней Соломона. Таким </w:t>
      </w:r>
      <w:proofErr w:type="gramStart"/>
      <w:r>
        <w:t>образом</w:t>
      </w:r>
      <w:proofErr w:type="gramEnd"/>
      <w:r>
        <w:t xml:space="preserve"> они отрицали единство книги Песнь Песней и считали ее составленной из фрагментов. О единстве книги Песнь Песней будет подробное рассмотрение в гл. 3.7 при разборе гипотезы фрагментов.</w:t>
      </w:r>
    </w:p>
    <w:p w:rsidR="001E1C5D" w:rsidRDefault="001E1C5D" w:rsidP="001E1C5D"/>
    <w:p w:rsidR="001E1C5D" w:rsidRDefault="001E1C5D" w:rsidP="001E1C5D">
      <w:r>
        <w:t xml:space="preserve">Мы же принимаем название книги именно как совершеннейшую, превосходнейшую песнь, ибо так понимали его и святые отцы Церкви, и древняя синагога. Кстати, своеобразно и удачно выразил эту мысль Лютер </w:t>
      </w:r>
      <w:r>
        <w:lastRenderedPageBreak/>
        <w:t>в своем немецком переводе Библии словом «</w:t>
      </w:r>
      <w:proofErr w:type="spellStart"/>
      <w:r>
        <w:t>Das</w:t>
      </w:r>
      <w:proofErr w:type="spellEnd"/>
      <w:r>
        <w:t xml:space="preserve"> </w:t>
      </w:r>
      <w:proofErr w:type="spellStart"/>
      <w:r>
        <w:t>Hohelied</w:t>
      </w:r>
      <w:proofErr w:type="spellEnd"/>
      <w:r>
        <w:t>», что означает «Высокая песнь». Название Песнь Песней соответствует другим библе</w:t>
      </w:r>
      <w:r>
        <w:t>й</w:t>
      </w:r>
      <w:r>
        <w:t>ским выражениям, когда через повторение слова достигалась превосходная степень, например «раб рабов» (Быт. 9:25), «Святое Святых» (Исх. 26:33), «небо небес» (3Цар. 8:27), «суета сует» (</w:t>
      </w:r>
      <w:proofErr w:type="spellStart"/>
      <w:r>
        <w:t>Еккл</w:t>
      </w:r>
      <w:proofErr w:type="spellEnd"/>
      <w:r>
        <w:t>. 1:2), «Царь царей» (</w:t>
      </w:r>
      <w:proofErr w:type="spellStart"/>
      <w:r>
        <w:t>Откр</w:t>
      </w:r>
      <w:proofErr w:type="spellEnd"/>
      <w:r>
        <w:t>. 17:14).</w:t>
      </w:r>
    </w:p>
    <w:p w:rsidR="001E1C5D" w:rsidRDefault="001E1C5D" w:rsidP="001E1C5D"/>
    <w:p w:rsidR="001E1C5D" w:rsidRDefault="001E1C5D" w:rsidP="001E1C5D">
      <w:r>
        <w:t xml:space="preserve">Именно так понимает название книги равви </w:t>
      </w:r>
      <w:proofErr w:type="spellStart"/>
      <w:r>
        <w:t>Акиба</w:t>
      </w:r>
      <w:proofErr w:type="spellEnd"/>
      <w:r>
        <w:t xml:space="preserve"> в Талмуде: «Ибо все книги – святое, а Песнь Песней – святое святых» (Тр. </w:t>
      </w:r>
      <w:proofErr w:type="spellStart"/>
      <w:r>
        <w:t>Ядаим</w:t>
      </w:r>
      <w:proofErr w:type="spellEnd"/>
      <w:r>
        <w:t>, гл. III, #5).</w:t>
      </w:r>
    </w:p>
    <w:p w:rsidR="001E1C5D" w:rsidRDefault="001E1C5D" w:rsidP="001E1C5D"/>
    <w:p w:rsidR="001E1C5D" w:rsidRDefault="001E1C5D" w:rsidP="001E1C5D">
      <w:r>
        <w:t>Как песня выделяется среди обычной речи, так Песнь Песней являе</w:t>
      </w:r>
      <w:r>
        <w:t>т</w:t>
      </w:r>
      <w:r>
        <w:t>ся из всех песней главной.</w:t>
      </w:r>
    </w:p>
    <w:p w:rsidR="001E1C5D" w:rsidRDefault="001E1C5D" w:rsidP="001E1C5D"/>
    <w:p w:rsidR="001E1C5D" w:rsidRDefault="001E1C5D" w:rsidP="001E1C5D">
      <w:r>
        <w:t>Глубокий смысл придавали этому названию и святые отцы. Вот как об этом пишет первый христианский толкователь этой святой книги Ор</w:t>
      </w:r>
      <w:r>
        <w:t>и</w:t>
      </w:r>
      <w:r>
        <w:t>ген</w:t>
      </w:r>
      <w:proofErr w:type="gramStart"/>
      <w:r>
        <w:t>1</w:t>
      </w:r>
      <w:proofErr w:type="gramEnd"/>
      <w:r>
        <w:t>: «Как мы узнали чрез Моисея, что есть не только Святое, но и Святое Святых, и что есть не только суббота, но и суббота суббот: так ныне мы узнаем через Соломона, что существуют не только песни, но и песни пе</w:t>
      </w:r>
      <w:r>
        <w:t>с</w:t>
      </w:r>
      <w:r>
        <w:t xml:space="preserve">ней. Блажен, конечно тот, кто входит </w:t>
      </w:r>
      <w:proofErr w:type="gramStart"/>
      <w:r>
        <w:t>во</w:t>
      </w:r>
      <w:proofErr w:type="gramEnd"/>
      <w:r>
        <w:t xml:space="preserve"> Святое, но еще </w:t>
      </w:r>
      <w:proofErr w:type="spellStart"/>
      <w:r>
        <w:t>блаженнее</w:t>
      </w:r>
      <w:proofErr w:type="spellEnd"/>
      <w:r>
        <w:t xml:space="preserve"> тот, кто входит во Святое Святых. </w:t>
      </w:r>
      <w:proofErr w:type="gramStart"/>
      <w:r>
        <w:t>Блажен</w:t>
      </w:r>
      <w:proofErr w:type="gramEnd"/>
      <w:r>
        <w:t xml:space="preserve"> празднующий субботу, но еще </w:t>
      </w:r>
      <w:proofErr w:type="spellStart"/>
      <w:r>
        <w:t>блаже</w:t>
      </w:r>
      <w:r>
        <w:t>н</w:t>
      </w:r>
      <w:r>
        <w:t>нее</w:t>
      </w:r>
      <w:proofErr w:type="spellEnd"/>
      <w:r>
        <w:t xml:space="preserve"> празднующий субботу суббот. Блажен, подобным образом, и тот, кто понимает и поет песни, ибо никто не поет песней иначе, как только во время торжеств; но гораздо </w:t>
      </w:r>
      <w:proofErr w:type="spellStart"/>
      <w:r>
        <w:t>блаженнее</w:t>
      </w:r>
      <w:proofErr w:type="spellEnd"/>
      <w:r>
        <w:t xml:space="preserve"> тот, кто поет Песнь Песней. И как входящий </w:t>
      </w:r>
      <w:proofErr w:type="gramStart"/>
      <w:r>
        <w:t>во</w:t>
      </w:r>
      <w:proofErr w:type="gramEnd"/>
      <w:r>
        <w:t xml:space="preserve"> Святое, нуждается еще во многом, чтобы быть достойным войти во Святая Святых, и как празднующий субботу, которая от Господа установлена для народа, имеет нужду еще во многом, чтобы праздновать субботу суббот: подобным образом с трудом обретается такой, кто, пр</w:t>
      </w:r>
      <w:r>
        <w:t>о</w:t>
      </w:r>
      <w:r>
        <w:t>шедши все песни, содержащиеся в Писании, был бы в состоянии возв</w:t>
      </w:r>
      <w:r>
        <w:t>ы</w:t>
      </w:r>
      <w:r>
        <w:t xml:space="preserve">ситься до Песни Песней. Тебе должно выйти из Египта и, по выходе из земли Египетской, перейти Чермное море, чтобы ты мог воспеть первую песнь, говоря: «Поим </w:t>
      </w:r>
      <w:proofErr w:type="spellStart"/>
      <w:r>
        <w:t>Господеви</w:t>
      </w:r>
      <w:proofErr w:type="spellEnd"/>
      <w:r>
        <w:t xml:space="preserve"> славно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прославися</w:t>
      </w:r>
      <w:proofErr w:type="spellEnd"/>
      <w:r>
        <w:t>» (Исх. 15:1). Но х</w:t>
      </w:r>
      <w:r>
        <w:t>о</w:t>
      </w:r>
      <w:r>
        <w:t>тя бы ты и воспел первую песнь, ты еще далеко отстоишь от Песни Пе</w:t>
      </w:r>
      <w:r>
        <w:t>с</w:t>
      </w:r>
      <w:r>
        <w:t>ней. Пройди духом пустыню, пока не придешь к кладезю, который ископ</w:t>
      </w:r>
      <w:r>
        <w:t>а</w:t>
      </w:r>
      <w:r>
        <w:t>ли цари (</w:t>
      </w:r>
      <w:proofErr w:type="spellStart"/>
      <w:r>
        <w:t>Чис</w:t>
      </w:r>
      <w:proofErr w:type="spellEnd"/>
      <w:r>
        <w:t>. 21), чтобы там воспеть вторую песнь. После сего иди к пр</w:t>
      </w:r>
      <w:r>
        <w:t>е</w:t>
      </w:r>
      <w:r>
        <w:t>делам Святой Земли, чтобы став на берегу Иордана, воспеть песнь Моисея, говоря: «</w:t>
      </w:r>
      <w:proofErr w:type="spellStart"/>
      <w:r>
        <w:t>вонми</w:t>
      </w:r>
      <w:proofErr w:type="spellEnd"/>
      <w:r>
        <w:t xml:space="preserve"> небо и </w:t>
      </w:r>
      <w:proofErr w:type="spellStart"/>
      <w:r>
        <w:t>возглаголю</w:t>
      </w:r>
      <w:proofErr w:type="spellEnd"/>
      <w:r>
        <w:t>, и да слышит земля глаголы уст моих» (Втор. 32:1). Потом необходимо, чтобы ты воинствовал под начальством Иисуса и получил в наследие Святую землю, и чтобы пчела тебе пророч</w:t>
      </w:r>
      <w:r>
        <w:t>е</w:t>
      </w:r>
      <w:r>
        <w:t>ствовала и пчела тебя судила, (слово «</w:t>
      </w:r>
      <w:proofErr w:type="spellStart"/>
      <w:r>
        <w:t>Девора</w:t>
      </w:r>
      <w:proofErr w:type="spellEnd"/>
      <w:r>
        <w:t>» значит «пчела»), для того, чтобы ты мог усвоить себе и ту песнь, которая содержится в книге Судей (Суд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л. 5). Достигнув по порядку книги Царств, приступи к Песни, кот</w:t>
      </w:r>
      <w:r>
        <w:t>о</w:t>
      </w:r>
      <w:r>
        <w:t>рую воспел Давид, когда избавился от руки всех врагов своих и от руки Саула и сказал: «Господь утверждение мое, и крепость моя, и прибежище мое, и избавитель мой» (</w:t>
      </w:r>
      <w:proofErr w:type="spellStart"/>
      <w:r>
        <w:t>Пс</w:t>
      </w:r>
      <w:proofErr w:type="spellEnd"/>
      <w:r>
        <w:t xml:space="preserve">. 17:1). Затем тебе следует перейти к пророку </w:t>
      </w:r>
      <w:r>
        <w:lastRenderedPageBreak/>
        <w:t>Исаии, чтобы вместе с ним воспеть: «воспою песнь возлюбленному о в</w:t>
      </w:r>
      <w:r>
        <w:t>и</w:t>
      </w:r>
      <w:r>
        <w:t>нограднике моем» (</w:t>
      </w:r>
      <w:proofErr w:type="spellStart"/>
      <w:r>
        <w:t>Ис</w:t>
      </w:r>
      <w:proofErr w:type="spellEnd"/>
      <w:r>
        <w:t>. 5:1). И когда ты пройдешь все это, тогда уже взо</w:t>
      </w:r>
      <w:r>
        <w:t>й</w:t>
      </w:r>
      <w:r>
        <w:t>ди к более возвышенному, чтобы с душою украшенною, тебе можно было воспеть вместе с женихом и эту Песнь Песней» [30].</w:t>
      </w:r>
    </w:p>
    <w:p w:rsidR="001E1C5D" w:rsidRDefault="001E1C5D" w:rsidP="001E1C5D"/>
    <w:p w:rsidR="001E1C5D" w:rsidRDefault="001E1C5D" w:rsidP="001E1C5D">
      <w:proofErr w:type="spellStart"/>
      <w:r>
        <w:t>Оригену</w:t>
      </w:r>
      <w:proofErr w:type="spellEnd"/>
      <w:r>
        <w:t xml:space="preserve"> вторит и блаженный </w:t>
      </w:r>
      <w:proofErr w:type="spellStart"/>
      <w:r>
        <w:t>Феодорит</w:t>
      </w:r>
      <w:proofErr w:type="spellEnd"/>
      <w:r>
        <w:t xml:space="preserve"> </w:t>
      </w:r>
      <w:proofErr w:type="spellStart"/>
      <w:r>
        <w:t>Кирский</w:t>
      </w:r>
      <w:proofErr w:type="spellEnd"/>
      <w:r>
        <w:t>, который, перечи</w:t>
      </w:r>
      <w:r>
        <w:t>с</w:t>
      </w:r>
      <w:r>
        <w:t xml:space="preserve">лив все прежние песни, воспетые Израилем, говорит: «Вот почему сия книга Песнь Песней </w:t>
      </w:r>
      <w:proofErr w:type="spellStart"/>
      <w:r>
        <w:t>нарицается</w:t>
      </w:r>
      <w:proofErr w:type="spellEnd"/>
      <w:r>
        <w:t xml:space="preserve">, понеже прочая </w:t>
      </w:r>
      <w:proofErr w:type="spellStart"/>
      <w:r>
        <w:t>песнословия</w:t>
      </w:r>
      <w:proofErr w:type="spellEnd"/>
      <w:r>
        <w:t xml:space="preserve"> для сей песни сочинены и </w:t>
      </w:r>
      <w:proofErr w:type="gramStart"/>
      <w:r>
        <w:t>к</w:t>
      </w:r>
      <w:proofErr w:type="gramEnd"/>
      <w:r>
        <w:t xml:space="preserve"> сей содержание свое направляют: сия </w:t>
      </w:r>
      <w:proofErr w:type="spellStart"/>
      <w:r>
        <w:t>бо</w:t>
      </w:r>
      <w:proofErr w:type="spellEnd"/>
      <w:r>
        <w:t xml:space="preserve"> песнь есть глава всех благих... И так </w:t>
      </w:r>
      <w:proofErr w:type="spellStart"/>
      <w:r>
        <w:t>Песнию</w:t>
      </w:r>
      <w:proofErr w:type="spellEnd"/>
      <w:r>
        <w:t xml:space="preserve"> Песней книга сия </w:t>
      </w:r>
      <w:proofErr w:type="spellStart"/>
      <w:r>
        <w:t>нарицается</w:t>
      </w:r>
      <w:proofErr w:type="spellEnd"/>
      <w:r>
        <w:t xml:space="preserve"> потому, что с</w:t>
      </w:r>
      <w:r>
        <w:t>а</w:t>
      </w:r>
      <w:r>
        <w:t xml:space="preserve">мые величайшие Божией благости роды нам </w:t>
      </w:r>
      <w:proofErr w:type="spellStart"/>
      <w:r>
        <w:t>описует</w:t>
      </w:r>
      <w:proofErr w:type="spellEnd"/>
      <w:r>
        <w:t xml:space="preserve">, и </w:t>
      </w:r>
      <w:proofErr w:type="spellStart"/>
      <w:r>
        <w:t>сокровеннейшыя</w:t>
      </w:r>
      <w:proofErr w:type="spellEnd"/>
      <w:r>
        <w:t xml:space="preserve"> и </w:t>
      </w:r>
      <w:proofErr w:type="spellStart"/>
      <w:r>
        <w:t>непостижимыя</w:t>
      </w:r>
      <w:proofErr w:type="spellEnd"/>
      <w:r>
        <w:t xml:space="preserve"> и святых </w:t>
      </w:r>
      <w:proofErr w:type="spellStart"/>
      <w:r>
        <w:t>святейшия</w:t>
      </w:r>
      <w:proofErr w:type="spellEnd"/>
      <w:r>
        <w:t xml:space="preserve"> Божией к нам любви таинства откр</w:t>
      </w:r>
      <w:r>
        <w:t>ы</w:t>
      </w:r>
      <w:r>
        <w:t>вает» [45].</w:t>
      </w:r>
    </w:p>
    <w:p w:rsidR="001E1C5D" w:rsidRDefault="001E1C5D" w:rsidP="001E1C5D"/>
    <w:p w:rsidR="001E1C5D" w:rsidRDefault="001E1C5D" w:rsidP="001E1C5D">
      <w:r>
        <w:t>Подобным образом раскрывает значение наименования этой книги и святой Афанасий Великий: «Песнь Песней называется она потому, что следует после других песней, и что после сей песни нельзя ожидать другой песни. Говоря о другой песни, я разумею не книгу, но то, что содержится в книге». Приводя ветхозаветных пророков, св. Афанасий указывает: «Все сии пророчества суть песни, а Песнь Песней как бы уже не пророчествует или предсказывает, но показывая</w:t>
      </w:r>
      <w:proofErr w:type="gramStart"/>
      <w:r>
        <w:t xml:space="preserve"> Т</w:t>
      </w:r>
      <w:proofErr w:type="gramEnd"/>
      <w:r>
        <w:t xml:space="preserve">ого, о Котором другие предвозвещали, как бы уже пришедшим и принявшим плоть человеческую. Посему Песнь Песней воспевает как-бы брачную песнь на бракосочетание Слова с </w:t>
      </w:r>
      <w:proofErr w:type="spellStart"/>
      <w:r>
        <w:t>пл</w:t>
      </w:r>
      <w:r>
        <w:t>о</w:t>
      </w:r>
      <w:r>
        <w:t>тию</w:t>
      </w:r>
      <w:proofErr w:type="spellEnd"/>
      <w:r>
        <w:t>... И опять, каким образом, после того, как Иоанн указал на Агнца, з</w:t>
      </w:r>
      <w:r>
        <w:t>а</w:t>
      </w:r>
      <w:r>
        <w:t>кон и пророки престали, простиравшись только д</w:t>
      </w:r>
      <w:proofErr w:type="gramStart"/>
      <w:r>
        <w:t>о Иоа</w:t>
      </w:r>
      <w:proofErr w:type="gramEnd"/>
      <w:r>
        <w:t>нна: так воспетое в Песни Песней есть конец всего того, что возвещается во всем Божестве</w:t>
      </w:r>
      <w:r>
        <w:t>н</w:t>
      </w:r>
      <w:r>
        <w:t>ном Писании. Ибо чего другого ожидать должно по пришествии Христ</w:t>
      </w:r>
      <w:r>
        <w:t>о</w:t>
      </w:r>
      <w:r>
        <w:t xml:space="preserve">вом, кроме суда и воздаяния?.. </w:t>
      </w:r>
      <w:proofErr w:type="gramStart"/>
      <w:r>
        <w:t>Итак</w:t>
      </w:r>
      <w:proofErr w:type="gramEnd"/>
      <w:r>
        <w:t xml:space="preserve"> это есть Песнь Песней, потому что п</w:t>
      </w:r>
      <w:r>
        <w:t>о</w:t>
      </w:r>
      <w:r>
        <w:t xml:space="preserve">сле того, что в ней воспето, не должно ожидать ничего другого. И, как в законе было святое, и за святым – Святое Святых, а за Святым Святых уже не было </w:t>
      </w:r>
      <w:proofErr w:type="spellStart"/>
      <w:r>
        <w:t>внутреннейшаго</w:t>
      </w:r>
      <w:proofErr w:type="spellEnd"/>
      <w:r>
        <w:t xml:space="preserve"> места; так после песней есть еще Песнь Песней, а после Песни Песней уже не должно ожидать </w:t>
      </w:r>
      <w:proofErr w:type="spellStart"/>
      <w:r>
        <w:t>внутреннейшаго</w:t>
      </w:r>
      <w:proofErr w:type="spellEnd"/>
      <w:r>
        <w:t xml:space="preserve"> и </w:t>
      </w:r>
      <w:proofErr w:type="spellStart"/>
      <w:r>
        <w:t>новейшаго</w:t>
      </w:r>
      <w:proofErr w:type="spellEnd"/>
      <w:r>
        <w:t xml:space="preserve"> обетования» [20]. Итак, до второго пришествия Христова Песнь Песней есть последнее и высшее откровение Божие людям, глубочайшая и </w:t>
      </w:r>
      <w:proofErr w:type="spellStart"/>
      <w:r>
        <w:t>сокр</w:t>
      </w:r>
      <w:r>
        <w:t>о</w:t>
      </w:r>
      <w:r>
        <w:t>веннейшая</w:t>
      </w:r>
      <w:proofErr w:type="spellEnd"/>
      <w:r>
        <w:t xml:space="preserve"> тайна, или лучше – тайна тайн!</w:t>
      </w:r>
    </w:p>
    <w:p w:rsidR="001E1C5D" w:rsidRDefault="001E1C5D" w:rsidP="001E1C5D"/>
    <w:p w:rsidR="001E1C5D" w:rsidRDefault="001E1C5D" w:rsidP="001E1C5D">
      <w:r>
        <w:t>Интересную мысль высказывает относительно второй части наим</w:t>
      </w:r>
      <w:r>
        <w:t>е</w:t>
      </w:r>
      <w:r>
        <w:t xml:space="preserve">нования книги «Песнь Песней Соломона» блаженный Иероним </w:t>
      </w:r>
      <w:proofErr w:type="spellStart"/>
      <w:r>
        <w:t>Стридо</w:t>
      </w:r>
      <w:r>
        <w:t>н</w:t>
      </w:r>
      <w:r>
        <w:t>ский</w:t>
      </w:r>
      <w:proofErr w:type="spellEnd"/>
      <w:r>
        <w:t xml:space="preserve">. Сравнивая названия трех Соломоновых книг, он замечает: «Притом – и это особенно тщательно следует заметить – и </w:t>
      </w:r>
      <w:proofErr w:type="spellStart"/>
      <w:r>
        <w:t>надписание</w:t>
      </w:r>
      <w:proofErr w:type="spellEnd"/>
      <w:r>
        <w:t xml:space="preserve"> каждой из трех книг писателя различно. В Притчах поставлено: </w:t>
      </w:r>
      <w:proofErr w:type="gramStart"/>
      <w:r>
        <w:t xml:space="preserve">«Притчи Соломона, сына </w:t>
      </w:r>
      <w:proofErr w:type="spellStart"/>
      <w:r>
        <w:t>Давидова</w:t>
      </w:r>
      <w:proofErr w:type="spellEnd"/>
      <w:r>
        <w:t xml:space="preserve">, царя </w:t>
      </w:r>
      <w:proofErr w:type="spellStart"/>
      <w:r>
        <w:t>Израилева</w:t>
      </w:r>
      <w:proofErr w:type="spellEnd"/>
      <w:r>
        <w:t xml:space="preserve">; в </w:t>
      </w:r>
      <w:proofErr w:type="spellStart"/>
      <w:r>
        <w:t>Екклезиасте</w:t>
      </w:r>
      <w:proofErr w:type="spellEnd"/>
      <w:r>
        <w:t xml:space="preserve"> «Слова </w:t>
      </w:r>
      <w:proofErr w:type="spellStart"/>
      <w:r>
        <w:t>Екклезиаста</w:t>
      </w:r>
      <w:proofErr w:type="spellEnd"/>
      <w:r>
        <w:t xml:space="preserve">, сына </w:t>
      </w:r>
      <w:proofErr w:type="spellStart"/>
      <w:r>
        <w:t>Дав</w:t>
      </w:r>
      <w:r>
        <w:t>и</w:t>
      </w:r>
      <w:r>
        <w:t>дова</w:t>
      </w:r>
      <w:proofErr w:type="spellEnd"/>
      <w:r>
        <w:t>, царя в Иерусалиме (слово «</w:t>
      </w:r>
      <w:proofErr w:type="spellStart"/>
      <w:r>
        <w:t>Израилева</w:t>
      </w:r>
      <w:proofErr w:type="spellEnd"/>
      <w:r>
        <w:t>», неправильно стоящее в гр</w:t>
      </w:r>
      <w:r>
        <w:t>е</w:t>
      </w:r>
      <w:r>
        <w:t>ческом и латинском кодексах, здесь излишне); а в... Песни Песней Сол</w:t>
      </w:r>
      <w:r>
        <w:t>о</w:t>
      </w:r>
      <w:r>
        <w:t xml:space="preserve">мон не обозначается ни сыном </w:t>
      </w:r>
      <w:proofErr w:type="spellStart"/>
      <w:r>
        <w:t>Давидовым</w:t>
      </w:r>
      <w:proofErr w:type="spellEnd"/>
      <w:r>
        <w:t xml:space="preserve">, ни царем </w:t>
      </w:r>
      <w:proofErr w:type="spellStart"/>
      <w:r>
        <w:t>Израилевым</w:t>
      </w:r>
      <w:proofErr w:type="spellEnd"/>
      <w:r>
        <w:t xml:space="preserve">, или в </w:t>
      </w:r>
      <w:r>
        <w:lastRenderedPageBreak/>
        <w:t>Иерусалиме, здесь стоит только:</w:t>
      </w:r>
      <w:proofErr w:type="gramEnd"/>
      <w:r>
        <w:t xml:space="preserve"> Песнь Песней Соломона» [30]. </w:t>
      </w:r>
      <w:proofErr w:type="gramStart"/>
      <w:r>
        <w:t>Далее блаженный Иероним замечает, что если Притчи и первоначальное наста</w:t>
      </w:r>
      <w:r>
        <w:t>в</w:t>
      </w:r>
      <w:r>
        <w:t>ление относится к двенадцати коленам и ко всему Израилю, если презр</w:t>
      </w:r>
      <w:r>
        <w:t>е</w:t>
      </w:r>
      <w:r>
        <w:t xml:space="preserve">ние мира особенно уместно для жителей столицы, то есть Иерусалима, (имеется в виду учение о суетности всех земных благ в </w:t>
      </w:r>
      <w:proofErr w:type="spellStart"/>
      <w:r>
        <w:t>Екклезиасте</w:t>
      </w:r>
      <w:proofErr w:type="spellEnd"/>
      <w:r>
        <w:t>, так необходимое привязанным к этим благам и гордящимся ими жителям ст</w:t>
      </w:r>
      <w:r>
        <w:t>о</w:t>
      </w:r>
      <w:r>
        <w:t>лицы.</w:t>
      </w:r>
      <w:proofErr w:type="gramEnd"/>
      <w:r>
        <w:t xml:space="preserve"> – Г.Ф.); то Песнь Песней собственно обращается к тем, которые стремятся только к </w:t>
      </w:r>
      <w:proofErr w:type="gramStart"/>
      <w:r>
        <w:t>горнему</w:t>
      </w:r>
      <w:proofErr w:type="gramEnd"/>
      <w:r>
        <w:t xml:space="preserve">. Для начинающих и совершенствующихся справедливо выставляются Соломоном и достоинство отца, и собственный царский авторитет, а для совершенных, там, где ученик вразумляется не страхом, а </w:t>
      </w:r>
      <w:proofErr w:type="spellStart"/>
      <w:r>
        <w:t>любовию</w:t>
      </w:r>
      <w:proofErr w:type="spellEnd"/>
      <w:r>
        <w:t>, там достаточно собственного имени, учитель равен и не выставляет себя царем.</w:t>
      </w:r>
    </w:p>
    <w:p w:rsidR="001E1C5D" w:rsidRDefault="001E1C5D" w:rsidP="001E1C5D"/>
    <w:p w:rsidR="001E1C5D" w:rsidRDefault="001E1C5D" w:rsidP="001E1C5D">
      <w:r>
        <w:t xml:space="preserve">Интересную интерпретацию наименования книги Песнь Песней дает древний </w:t>
      </w:r>
      <w:proofErr w:type="spellStart"/>
      <w:r>
        <w:t>сирский</w:t>
      </w:r>
      <w:proofErr w:type="spellEnd"/>
      <w:r>
        <w:t xml:space="preserve"> перевод </w:t>
      </w:r>
      <w:proofErr w:type="spellStart"/>
      <w:r>
        <w:t>Пешито</w:t>
      </w:r>
      <w:proofErr w:type="spellEnd"/>
      <w:r>
        <w:t xml:space="preserve">, где книга имеет </w:t>
      </w:r>
      <w:proofErr w:type="spellStart"/>
      <w:r>
        <w:t>надписание</w:t>
      </w:r>
      <w:proofErr w:type="spellEnd"/>
      <w:r>
        <w:t xml:space="preserve"> </w:t>
      </w:r>
      <w:proofErr w:type="spellStart"/>
      <w:r>
        <w:t>Chechmeto</w:t>
      </w:r>
      <w:proofErr w:type="spellEnd"/>
      <w:r>
        <w:t xml:space="preserve"> </w:t>
      </w:r>
      <w:proofErr w:type="spellStart"/>
      <w:r>
        <w:t>de-chechmoto</w:t>
      </w:r>
      <w:proofErr w:type="spellEnd"/>
      <w:r>
        <w:t xml:space="preserve">, что значит «Премудрость премудростей». Такое название свидетельствует о божественно-возвышенном, </w:t>
      </w:r>
      <w:proofErr w:type="spellStart"/>
      <w:r>
        <w:t>софийном</w:t>
      </w:r>
      <w:proofErr w:type="spellEnd"/>
      <w:r>
        <w:t xml:space="preserve"> (премудром) с</w:t>
      </w:r>
      <w:r>
        <w:t>о</w:t>
      </w:r>
      <w:r>
        <w:t>держании книги. Сирийский переводчик явно не считал эту Песнь одною из песней Соломона, или составленною из нескольких его песней. Он о</w:t>
      </w:r>
      <w:r>
        <w:t>т</w:t>
      </w:r>
      <w:r>
        <w:t>метил не литературную форму (песнь), а внутреннее содержание (прему</w:t>
      </w:r>
      <w:r>
        <w:t>д</w:t>
      </w:r>
      <w:r>
        <w:t>рость).</w:t>
      </w:r>
    </w:p>
    <w:p w:rsidR="001E1C5D" w:rsidRDefault="001E1C5D" w:rsidP="001E1C5D"/>
    <w:p w:rsidR="001E1C5D" w:rsidRDefault="001E1C5D" w:rsidP="001E1C5D">
      <w:r>
        <w:t>Место книги Песнь Песней Соломона в Библии</w:t>
      </w:r>
    </w:p>
    <w:p w:rsidR="001E1C5D" w:rsidRDefault="001E1C5D" w:rsidP="001E1C5D"/>
    <w:p w:rsidR="001E1C5D" w:rsidRDefault="001E1C5D" w:rsidP="001E1C5D">
      <w:r>
        <w:t>В еврейской Библии книга «Песнь Песней» расположена в третьей части священных книг</w:t>
      </w:r>
      <w:proofErr w:type="gramStart"/>
      <w:r>
        <w:t>2</w:t>
      </w:r>
      <w:proofErr w:type="gramEnd"/>
      <w:r>
        <w:t xml:space="preserve"> – среди агиографов3 (</w:t>
      </w:r>
      <w:proofErr w:type="spellStart"/>
      <w:r>
        <w:t>кетубим</w:t>
      </w:r>
      <w:proofErr w:type="spellEnd"/>
      <w:r>
        <w:t>).</w:t>
      </w:r>
    </w:p>
    <w:p w:rsidR="001E1C5D" w:rsidRDefault="001E1C5D" w:rsidP="001E1C5D"/>
    <w:p w:rsidR="001E1C5D" w:rsidRDefault="001E1C5D" w:rsidP="001E1C5D">
      <w:r>
        <w:t>В LXX, Вульгате, а также в славянской и русской Библии книга «Песнь Песней» расположена среди учительных книг после двух других книг царя Соломона – «Притчей» и «</w:t>
      </w:r>
      <w:proofErr w:type="spellStart"/>
      <w:r>
        <w:t>Екклезиаста</w:t>
      </w:r>
      <w:proofErr w:type="spellEnd"/>
      <w:r>
        <w:t>» и перед его же некан</w:t>
      </w:r>
      <w:r>
        <w:t>о</w:t>
      </w:r>
      <w:r>
        <w:t>нической книгой «Премудрости Соломона». На этом месте помещают кн</w:t>
      </w:r>
      <w:r>
        <w:t>и</w:t>
      </w:r>
      <w:r>
        <w:t xml:space="preserve">гу </w:t>
      </w:r>
      <w:proofErr w:type="spellStart"/>
      <w:r>
        <w:t>Мелитон</w:t>
      </w:r>
      <w:proofErr w:type="spellEnd"/>
      <w:r>
        <w:t xml:space="preserve">, </w:t>
      </w:r>
      <w:proofErr w:type="spellStart"/>
      <w:r>
        <w:t>Ориген</w:t>
      </w:r>
      <w:proofErr w:type="spellEnd"/>
      <w:r>
        <w:t xml:space="preserve"> и Талмуд.</w:t>
      </w:r>
    </w:p>
    <w:p w:rsidR="001E1C5D" w:rsidRDefault="001E1C5D" w:rsidP="001E1C5D"/>
    <w:p w:rsidR="007F0FA9" w:rsidRDefault="001E1C5D" w:rsidP="001E1C5D">
      <w:r>
        <w:t xml:space="preserve">В изданиях пяти </w:t>
      </w:r>
      <w:proofErr w:type="spellStart"/>
      <w:r>
        <w:t>мегилл</w:t>
      </w:r>
      <w:proofErr w:type="spellEnd"/>
      <w:r>
        <w:t xml:space="preserve"> при книгах Моисея, Песнь Песней стоит на первом месте между </w:t>
      </w:r>
      <w:proofErr w:type="spellStart"/>
      <w:r>
        <w:t>мегиллами</w:t>
      </w:r>
      <w:proofErr w:type="spellEnd"/>
      <w:r>
        <w:t xml:space="preserve"> в немецких рукописях, а в испанских – на втором, после книги Руфь.</w:t>
      </w:r>
      <w:r w:rsidR="007F0FA9">
        <w:br w:type="page"/>
      </w:r>
    </w:p>
    <w:p w:rsidR="007F0FA9" w:rsidRDefault="003E6A60" w:rsidP="003E6A60">
      <w:pPr>
        <w:pStyle w:val="1"/>
      </w:pPr>
      <w:r>
        <w:lastRenderedPageBreak/>
        <w:t xml:space="preserve">2. </w:t>
      </w:r>
      <w:r w:rsidR="007F0FA9">
        <w:t>КАНОНИЧЕСКОЕ ДОСТОИНСТВО КНИГИ</w:t>
      </w:r>
      <w:r w:rsidR="00DA24B9">
        <w:t xml:space="preserve"> ЕККЛЕЗИАСТ</w:t>
      </w:r>
    </w:p>
    <w:p w:rsidR="007F0FA9" w:rsidRDefault="007F0FA9" w:rsidP="007F0FA9">
      <w:r>
        <w:br w:type="page"/>
      </w:r>
    </w:p>
    <w:p w:rsidR="003E6A60" w:rsidRDefault="003E6A60" w:rsidP="003E6A60">
      <w:pPr>
        <w:pStyle w:val="1"/>
      </w:pPr>
      <w:r>
        <w:lastRenderedPageBreak/>
        <w:t>3. СОДЕРЖАНИЕ И ЗНАЧЕНИЕ КНИГИ</w:t>
      </w:r>
      <w:r w:rsidR="00DA24B9">
        <w:t xml:space="preserve"> ЕККЛЕЗИАСТ</w:t>
      </w:r>
    </w:p>
    <w:p w:rsidR="003E6A60" w:rsidRDefault="003E6A60" w:rsidP="003E6A60">
      <w:pPr>
        <w:rPr>
          <w:rFonts w:eastAsiaTheme="majorEastAsia"/>
          <w:kern w:val="32"/>
          <w:szCs w:val="32"/>
        </w:rPr>
      </w:pPr>
      <w:r>
        <w:br w:type="page"/>
      </w:r>
    </w:p>
    <w:p w:rsidR="007F0FA9" w:rsidRDefault="003E6A60" w:rsidP="003E6A60">
      <w:pPr>
        <w:pStyle w:val="1"/>
      </w:pPr>
      <w:r>
        <w:lastRenderedPageBreak/>
        <w:t>4. ТЕКСТОЛОГИЯ КНИГИ ЕККЛЕЗИАСТ</w:t>
      </w:r>
    </w:p>
    <w:p w:rsidR="00D86266" w:rsidRDefault="00D86266" w:rsidP="007F0FA9">
      <w:pPr>
        <w:rPr>
          <w:b/>
        </w:rPr>
      </w:pPr>
      <w:r>
        <w:rPr>
          <w:b/>
        </w:rPr>
        <w:br w:type="page"/>
      </w:r>
    </w:p>
    <w:p w:rsidR="00D86266" w:rsidRDefault="00D86266" w:rsidP="00C8227B">
      <w:pPr>
        <w:pStyle w:val="1"/>
      </w:pPr>
      <w:r>
        <w:lastRenderedPageBreak/>
        <w:t>ЗАКЛЮЧЕНИЕ</w:t>
      </w:r>
    </w:p>
    <w:p w:rsidR="00D86266" w:rsidRDefault="00D86266">
      <w:pPr>
        <w:ind w:firstLine="0"/>
        <w:rPr>
          <w:b/>
          <w:szCs w:val="28"/>
        </w:rPr>
      </w:pPr>
      <w:r>
        <w:rPr>
          <w:b/>
          <w:szCs w:val="28"/>
        </w:rPr>
        <w:br w:type="page"/>
      </w:r>
    </w:p>
    <w:p w:rsidR="00D86266" w:rsidRDefault="00D86266" w:rsidP="00C8227B">
      <w:pPr>
        <w:pStyle w:val="1"/>
        <w:rPr>
          <w:b w:val="0"/>
          <w:szCs w:val="28"/>
        </w:rPr>
      </w:pPr>
      <w:r>
        <w:lastRenderedPageBreak/>
        <w:t>БИБЛИОГРАФИЧЕСКИЙ СПИСОК</w:t>
      </w:r>
    </w:p>
    <w:sectPr w:rsidR="00D86266" w:rsidSect="00B55067">
      <w:footerReference w:type="default" r:id="rId9"/>
      <w:endnotePr>
        <w:numFmt w:val="decimal"/>
      </w:endnotePr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B00" w:rsidRDefault="00371B00" w:rsidP="00CE7BDA">
      <w:r>
        <w:separator/>
      </w:r>
    </w:p>
  </w:endnote>
  <w:endnote w:type="continuationSeparator" w:id="0">
    <w:p w:rsidR="00371B00" w:rsidRDefault="00371B00" w:rsidP="00CE7BDA">
      <w:r>
        <w:continuationSeparator/>
      </w:r>
    </w:p>
  </w:endnote>
  <w:endnote w:id="1">
    <w:p w:rsidR="003A3AE2" w:rsidRDefault="003A3AE2" w:rsidP="003A3AE2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>
        <w:t>Юнгеров</w:t>
      </w:r>
      <w:proofErr w:type="spellEnd"/>
      <w:r>
        <w:t xml:space="preserve"> П. Частное историко-критическое введение в Священные ветхозаветные книги. - Казань, 1907. С. 359.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949516"/>
      <w:docPartObj>
        <w:docPartGallery w:val="Page Numbers (Bottom of Page)"/>
        <w:docPartUnique/>
      </w:docPartObj>
    </w:sdtPr>
    <w:sdtEndPr/>
    <w:sdtContent>
      <w:p w:rsidR="00CE7BDA" w:rsidRDefault="00CE7BD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014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B00" w:rsidRDefault="00371B00" w:rsidP="00CE7BDA">
      <w:r>
        <w:separator/>
      </w:r>
    </w:p>
  </w:footnote>
  <w:footnote w:type="continuationSeparator" w:id="0">
    <w:p w:rsidR="00371B00" w:rsidRDefault="00371B00" w:rsidP="00CE7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D70A4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7C3DD9"/>
    <w:multiLevelType w:val="hybridMultilevel"/>
    <w:tmpl w:val="43EADC3A"/>
    <w:lvl w:ilvl="0" w:tplc="E6865E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3FC4537"/>
    <w:multiLevelType w:val="hybridMultilevel"/>
    <w:tmpl w:val="12324714"/>
    <w:lvl w:ilvl="0" w:tplc="55A0358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30F5DA9"/>
    <w:multiLevelType w:val="hybridMultilevel"/>
    <w:tmpl w:val="70B65D0C"/>
    <w:lvl w:ilvl="0" w:tplc="48D21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B1169F"/>
    <w:multiLevelType w:val="hybridMultilevel"/>
    <w:tmpl w:val="BF64DB82"/>
    <w:lvl w:ilvl="0" w:tplc="AB0807E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nsid w:val="486458BB"/>
    <w:multiLevelType w:val="hybridMultilevel"/>
    <w:tmpl w:val="C442CBC2"/>
    <w:lvl w:ilvl="0" w:tplc="68FCE7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067"/>
    <w:rsid w:val="00131B78"/>
    <w:rsid w:val="00145116"/>
    <w:rsid w:val="001C3E1F"/>
    <w:rsid w:val="001E1C5D"/>
    <w:rsid w:val="002A2FB3"/>
    <w:rsid w:val="00333159"/>
    <w:rsid w:val="00371B00"/>
    <w:rsid w:val="003A3AE2"/>
    <w:rsid w:val="003E6A60"/>
    <w:rsid w:val="00594F79"/>
    <w:rsid w:val="006278A1"/>
    <w:rsid w:val="00682937"/>
    <w:rsid w:val="006F3D72"/>
    <w:rsid w:val="00725FF8"/>
    <w:rsid w:val="00737969"/>
    <w:rsid w:val="007F0FA9"/>
    <w:rsid w:val="00827EFF"/>
    <w:rsid w:val="00992785"/>
    <w:rsid w:val="00A0451C"/>
    <w:rsid w:val="00B34B07"/>
    <w:rsid w:val="00B55067"/>
    <w:rsid w:val="00C8227B"/>
    <w:rsid w:val="00CE189F"/>
    <w:rsid w:val="00CE7BDA"/>
    <w:rsid w:val="00D86266"/>
    <w:rsid w:val="00DA24B9"/>
    <w:rsid w:val="00EF2B4C"/>
    <w:rsid w:val="00FF5AED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1C5D"/>
    <w:pPr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8227B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227B"/>
    <w:rPr>
      <w:rFonts w:ascii="Times New Roman" w:eastAsiaTheme="majorEastAsia" w:hAnsi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4">
    <w:name w:val="Title"/>
    <w:basedOn w:val="a0"/>
    <w:next w:val="a0"/>
    <w:link w:val="a5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1"/>
    <w:link w:val="a6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2A2FB3"/>
    <w:rPr>
      <w:b/>
      <w:bCs/>
    </w:rPr>
  </w:style>
  <w:style w:type="character" w:styleId="a9">
    <w:name w:val="Emphasis"/>
    <w:basedOn w:val="a1"/>
    <w:uiPriority w:val="20"/>
    <w:qFormat/>
    <w:rsid w:val="002A2FB3"/>
    <w:rPr>
      <w:rFonts w:asciiTheme="minorHAnsi" w:hAnsiTheme="minorHAnsi"/>
      <w:b/>
      <w:i/>
      <w:iCs/>
    </w:rPr>
  </w:style>
  <w:style w:type="paragraph" w:styleId="aa">
    <w:name w:val="No Spacing"/>
    <w:basedOn w:val="a0"/>
    <w:uiPriority w:val="1"/>
    <w:qFormat/>
    <w:rsid w:val="002A2FB3"/>
    <w:rPr>
      <w:szCs w:val="32"/>
    </w:rPr>
  </w:style>
  <w:style w:type="paragraph" w:styleId="ab">
    <w:name w:val="List Paragraph"/>
    <w:basedOn w:val="a0"/>
    <w:uiPriority w:val="34"/>
    <w:qFormat/>
    <w:rsid w:val="002A2FB3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1"/>
    <w:link w:val="21"/>
    <w:uiPriority w:val="29"/>
    <w:rsid w:val="002A2FB3"/>
    <w:rPr>
      <w:i/>
      <w:sz w:val="24"/>
      <w:szCs w:val="24"/>
    </w:rPr>
  </w:style>
  <w:style w:type="paragraph" w:styleId="ac">
    <w:name w:val="Intense Quote"/>
    <w:basedOn w:val="a0"/>
    <w:next w:val="a0"/>
    <w:link w:val="ad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1"/>
    <w:link w:val="ac"/>
    <w:uiPriority w:val="30"/>
    <w:rsid w:val="002A2FB3"/>
    <w:rPr>
      <w:b/>
      <w:i/>
      <w:sz w:val="24"/>
    </w:rPr>
  </w:style>
  <w:style w:type="character" w:styleId="ae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f">
    <w:name w:val="Intense Emphasis"/>
    <w:basedOn w:val="a1"/>
    <w:uiPriority w:val="21"/>
    <w:qFormat/>
    <w:rsid w:val="002A2FB3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qFormat/>
    <w:rsid w:val="002A2FB3"/>
    <w:rPr>
      <w:sz w:val="24"/>
      <w:szCs w:val="24"/>
      <w:u w:val="single"/>
    </w:rPr>
  </w:style>
  <w:style w:type="character" w:styleId="af1">
    <w:name w:val="Intense Reference"/>
    <w:basedOn w:val="a1"/>
    <w:uiPriority w:val="32"/>
    <w:qFormat/>
    <w:rsid w:val="002A2FB3"/>
    <w:rPr>
      <w:b/>
      <w:sz w:val="24"/>
      <w:u w:val="single"/>
    </w:rPr>
  </w:style>
  <w:style w:type="character" w:styleId="af2">
    <w:name w:val="Book Title"/>
    <w:basedOn w:val="a1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0"/>
    <w:uiPriority w:val="39"/>
    <w:semiHidden/>
    <w:unhideWhenUsed/>
    <w:qFormat/>
    <w:rsid w:val="002A2FB3"/>
    <w:pPr>
      <w:outlineLvl w:val="9"/>
    </w:pPr>
  </w:style>
  <w:style w:type="paragraph" w:styleId="af4">
    <w:name w:val="header"/>
    <w:basedOn w:val="a0"/>
    <w:link w:val="af5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CE7BDA"/>
    <w:rPr>
      <w:rFonts w:ascii="Times New Roman" w:hAnsi="Times New Roman"/>
      <w:sz w:val="28"/>
      <w:szCs w:val="24"/>
    </w:rPr>
  </w:style>
  <w:style w:type="paragraph" w:styleId="af6">
    <w:name w:val="footer"/>
    <w:basedOn w:val="a0"/>
    <w:link w:val="af7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CE7BDA"/>
    <w:rPr>
      <w:rFonts w:ascii="Times New Roman" w:hAnsi="Times New Roman"/>
      <w:sz w:val="28"/>
      <w:szCs w:val="24"/>
    </w:rPr>
  </w:style>
  <w:style w:type="paragraph" w:customStyle="1" w:styleId="af8">
    <w:name w:val="Загловок глава"/>
    <w:basedOn w:val="a"/>
    <w:next w:val="a0"/>
    <w:qFormat/>
    <w:rsid w:val="007F0FA9"/>
    <w:pPr>
      <w:jc w:val="center"/>
    </w:pPr>
    <w:rPr>
      <w:b/>
    </w:rPr>
  </w:style>
  <w:style w:type="paragraph" w:styleId="a">
    <w:name w:val="List Number"/>
    <w:basedOn w:val="a0"/>
    <w:uiPriority w:val="99"/>
    <w:semiHidden/>
    <w:unhideWhenUsed/>
    <w:rsid w:val="007F0FA9"/>
    <w:pPr>
      <w:numPr>
        <w:numId w:val="1"/>
      </w:numPr>
      <w:contextualSpacing/>
    </w:pPr>
  </w:style>
  <w:style w:type="paragraph" w:styleId="af9">
    <w:name w:val="endnote text"/>
    <w:basedOn w:val="a0"/>
    <w:link w:val="afa"/>
    <w:uiPriority w:val="99"/>
    <w:semiHidden/>
    <w:unhideWhenUsed/>
    <w:rsid w:val="003A3AE2"/>
    <w:pPr>
      <w:ind w:firstLine="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3A3AE2"/>
    <w:rPr>
      <w:rFonts w:eastAsiaTheme="minorEastAsia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3A3AE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1C5D"/>
    <w:pPr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8227B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227B"/>
    <w:rPr>
      <w:rFonts w:ascii="Times New Roman" w:eastAsiaTheme="majorEastAsia" w:hAnsi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4">
    <w:name w:val="Title"/>
    <w:basedOn w:val="a0"/>
    <w:next w:val="a0"/>
    <w:link w:val="a5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1"/>
    <w:link w:val="a6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2A2FB3"/>
    <w:rPr>
      <w:b/>
      <w:bCs/>
    </w:rPr>
  </w:style>
  <w:style w:type="character" w:styleId="a9">
    <w:name w:val="Emphasis"/>
    <w:basedOn w:val="a1"/>
    <w:uiPriority w:val="20"/>
    <w:qFormat/>
    <w:rsid w:val="002A2FB3"/>
    <w:rPr>
      <w:rFonts w:asciiTheme="minorHAnsi" w:hAnsiTheme="minorHAnsi"/>
      <w:b/>
      <w:i/>
      <w:iCs/>
    </w:rPr>
  </w:style>
  <w:style w:type="paragraph" w:styleId="aa">
    <w:name w:val="No Spacing"/>
    <w:basedOn w:val="a0"/>
    <w:uiPriority w:val="1"/>
    <w:qFormat/>
    <w:rsid w:val="002A2FB3"/>
    <w:rPr>
      <w:szCs w:val="32"/>
    </w:rPr>
  </w:style>
  <w:style w:type="paragraph" w:styleId="ab">
    <w:name w:val="List Paragraph"/>
    <w:basedOn w:val="a0"/>
    <w:uiPriority w:val="34"/>
    <w:qFormat/>
    <w:rsid w:val="002A2FB3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1"/>
    <w:link w:val="21"/>
    <w:uiPriority w:val="29"/>
    <w:rsid w:val="002A2FB3"/>
    <w:rPr>
      <w:i/>
      <w:sz w:val="24"/>
      <w:szCs w:val="24"/>
    </w:rPr>
  </w:style>
  <w:style w:type="paragraph" w:styleId="ac">
    <w:name w:val="Intense Quote"/>
    <w:basedOn w:val="a0"/>
    <w:next w:val="a0"/>
    <w:link w:val="ad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1"/>
    <w:link w:val="ac"/>
    <w:uiPriority w:val="30"/>
    <w:rsid w:val="002A2FB3"/>
    <w:rPr>
      <w:b/>
      <w:i/>
      <w:sz w:val="24"/>
    </w:rPr>
  </w:style>
  <w:style w:type="character" w:styleId="ae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f">
    <w:name w:val="Intense Emphasis"/>
    <w:basedOn w:val="a1"/>
    <w:uiPriority w:val="21"/>
    <w:qFormat/>
    <w:rsid w:val="002A2FB3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qFormat/>
    <w:rsid w:val="002A2FB3"/>
    <w:rPr>
      <w:sz w:val="24"/>
      <w:szCs w:val="24"/>
      <w:u w:val="single"/>
    </w:rPr>
  </w:style>
  <w:style w:type="character" w:styleId="af1">
    <w:name w:val="Intense Reference"/>
    <w:basedOn w:val="a1"/>
    <w:uiPriority w:val="32"/>
    <w:qFormat/>
    <w:rsid w:val="002A2FB3"/>
    <w:rPr>
      <w:b/>
      <w:sz w:val="24"/>
      <w:u w:val="single"/>
    </w:rPr>
  </w:style>
  <w:style w:type="character" w:styleId="af2">
    <w:name w:val="Book Title"/>
    <w:basedOn w:val="a1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0"/>
    <w:uiPriority w:val="39"/>
    <w:semiHidden/>
    <w:unhideWhenUsed/>
    <w:qFormat/>
    <w:rsid w:val="002A2FB3"/>
    <w:pPr>
      <w:outlineLvl w:val="9"/>
    </w:pPr>
  </w:style>
  <w:style w:type="paragraph" w:styleId="af4">
    <w:name w:val="header"/>
    <w:basedOn w:val="a0"/>
    <w:link w:val="af5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CE7BDA"/>
    <w:rPr>
      <w:rFonts w:ascii="Times New Roman" w:hAnsi="Times New Roman"/>
      <w:sz w:val="28"/>
      <w:szCs w:val="24"/>
    </w:rPr>
  </w:style>
  <w:style w:type="paragraph" w:styleId="af6">
    <w:name w:val="footer"/>
    <w:basedOn w:val="a0"/>
    <w:link w:val="af7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CE7BDA"/>
    <w:rPr>
      <w:rFonts w:ascii="Times New Roman" w:hAnsi="Times New Roman"/>
      <w:sz w:val="28"/>
      <w:szCs w:val="24"/>
    </w:rPr>
  </w:style>
  <w:style w:type="paragraph" w:customStyle="1" w:styleId="af8">
    <w:name w:val="Загловок глава"/>
    <w:basedOn w:val="a"/>
    <w:next w:val="a0"/>
    <w:qFormat/>
    <w:rsid w:val="007F0FA9"/>
    <w:pPr>
      <w:jc w:val="center"/>
    </w:pPr>
    <w:rPr>
      <w:b/>
    </w:rPr>
  </w:style>
  <w:style w:type="paragraph" w:styleId="a">
    <w:name w:val="List Number"/>
    <w:basedOn w:val="a0"/>
    <w:uiPriority w:val="99"/>
    <w:semiHidden/>
    <w:unhideWhenUsed/>
    <w:rsid w:val="007F0FA9"/>
    <w:pPr>
      <w:numPr>
        <w:numId w:val="1"/>
      </w:numPr>
      <w:contextualSpacing/>
    </w:pPr>
  </w:style>
  <w:style w:type="paragraph" w:styleId="af9">
    <w:name w:val="endnote text"/>
    <w:basedOn w:val="a0"/>
    <w:link w:val="afa"/>
    <w:uiPriority w:val="99"/>
    <w:semiHidden/>
    <w:unhideWhenUsed/>
    <w:rsid w:val="003A3AE2"/>
    <w:pPr>
      <w:ind w:firstLine="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3A3AE2"/>
    <w:rPr>
      <w:rFonts w:eastAsiaTheme="minorEastAsia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3A3A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29137-4E1C-481B-A91D-A08DFB34C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11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18</cp:revision>
  <dcterms:created xsi:type="dcterms:W3CDTF">2021-05-05T23:11:00Z</dcterms:created>
  <dcterms:modified xsi:type="dcterms:W3CDTF">2021-05-07T16:43:00Z</dcterms:modified>
</cp:coreProperties>
</file>