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BC" w:rsidRDefault="00113FBC" w:rsidP="00113FBC">
      <w:pPr>
        <w:pStyle w:val="1"/>
      </w:pPr>
      <w:r>
        <w:t>История интерпретации книги</w:t>
      </w:r>
    </w:p>
    <w:p w:rsidR="00113FBC" w:rsidRDefault="00113FBC" w:rsidP="00113FBC">
      <w:pPr>
        <w:pStyle w:val="2"/>
      </w:pPr>
      <w:r>
        <w:t>Иудейская традиция толкования книги Екклесиаста</w:t>
      </w:r>
    </w:p>
    <w:p w:rsidR="00113FBC" w:rsidRDefault="00CF0F32" w:rsidP="00CF0F32">
      <w:pPr>
        <w:pStyle w:val="3"/>
      </w:pPr>
      <w:proofErr w:type="spellStart"/>
      <w:r>
        <w:t>Мидраш</w:t>
      </w:r>
      <w:proofErr w:type="spellEnd"/>
    </w:p>
    <w:p w:rsidR="00113FBC" w:rsidRDefault="00113FBC" w:rsidP="00113FBC">
      <w:proofErr w:type="spellStart"/>
      <w:r>
        <w:t>Мидраш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 xml:space="preserve">. </w:t>
      </w:r>
      <w:proofErr w:type="spellStart"/>
      <w:r>
        <w:t>Мидраш</w:t>
      </w:r>
      <w:proofErr w:type="spellEnd"/>
      <w:r>
        <w:t xml:space="preserve"> на еврейском языке означает «изучение, толкование». В иудейской традиции </w:t>
      </w:r>
      <w:proofErr w:type="spellStart"/>
      <w:r>
        <w:t>Мидраш</w:t>
      </w:r>
      <w:proofErr w:type="spellEnd"/>
      <w:r>
        <w:t xml:space="preserve"> – раздел устной Торы, который включает в себя толкование и разработку коренных положений еврейского учения, содержащегося в Письменной Т</w:t>
      </w:r>
      <w:r>
        <w:t>о</w:t>
      </w:r>
      <w:r>
        <w:t xml:space="preserve">ре. Сборник </w:t>
      </w:r>
      <w:proofErr w:type="spellStart"/>
      <w:r>
        <w:t>раввинистических</w:t>
      </w:r>
      <w:proofErr w:type="spellEnd"/>
      <w:r>
        <w:t xml:space="preserve"> комментариев на текст книги Екклесиаста получил назв</w:t>
      </w:r>
      <w:r>
        <w:t>а</w:t>
      </w:r>
      <w:r>
        <w:t xml:space="preserve">ние </w:t>
      </w:r>
      <w:proofErr w:type="spellStart"/>
      <w:r>
        <w:t>Мидраш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>. Последнее слово в названии означает, что Екклесиаст читае</w:t>
      </w:r>
      <w:r>
        <w:t>т</w:t>
      </w:r>
      <w:r>
        <w:t>ся в синагогах в определённые праздники в субботу102.</w:t>
      </w:r>
    </w:p>
    <w:p w:rsidR="00113FBC" w:rsidRDefault="00113FBC" w:rsidP="00113FBC"/>
    <w:p w:rsidR="00113FBC" w:rsidRDefault="00113FBC" w:rsidP="00113FBC">
      <w:r>
        <w:t xml:space="preserve">О времени и месте создания </w:t>
      </w:r>
      <w:proofErr w:type="spellStart"/>
      <w:r>
        <w:t>Мидраша</w:t>
      </w:r>
      <w:proofErr w:type="spellEnd"/>
      <w:r>
        <w:t xml:space="preserve"> на книгу Екклесиаста доподлинно неизвестно. Н</w:t>
      </w:r>
      <w:r>
        <w:t>е</w:t>
      </w:r>
      <w:r>
        <w:t>которые внутренние свидетельства в тексте говорят о том, что сборник создавался в среде толкователей палестинской школы около 7 века христианской эры [170; с. 79].</w:t>
      </w:r>
    </w:p>
    <w:p w:rsidR="00113FBC" w:rsidRDefault="00113FBC" w:rsidP="00113FBC"/>
    <w:p w:rsidR="00EC5637" w:rsidRDefault="00113FBC" w:rsidP="00113FBC">
      <w:proofErr w:type="spellStart"/>
      <w:r>
        <w:t>Мидраш</w:t>
      </w:r>
      <w:proofErr w:type="spellEnd"/>
      <w:r>
        <w:t xml:space="preserve"> – это не толкование в обычном смысле этого слова, а, скорее, сборник мыслей и рассуждений различного характера. В противоположность буквальному толкованию </w:t>
      </w:r>
      <w:proofErr w:type="spellStart"/>
      <w:r>
        <w:t>Мидраш</w:t>
      </w:r>
      <w:proofErr w:type="spellEnd"/>
      <w:r>
        <w:t xml:space="preserve"> проникает глубже в смысл текста, пытаясь извлечь оттуда назидательное соде</w:t>
      </w:r>
      <w:r>
        <w:t>р</w:t>
      </w:r>
      <w:r>
        <w:t xml:space="preserve">жание. Марк </w:t>
      </w:r>
      <w:proofErr w:type="spellStart"/>
      <w:r>
        <w:t>Хиршман</w:t>
      </w:r>
      <w:proofErr w:type="spellEnd"/>
      <w:r>
        <w:t xml:space="preserve"> выделяет характерные для </w:t>
      </w:r>
      <w:proofErr w:type="spellStart"/>
      <w:r>
        <w:t>Мидраша</w:t>
      </w:r>
      <w:proofErr w:type="spellEnd"/>
      <w:r>
        <w:t xml:space="preserve"> черты [168; с. 155–164], кот</w:t>
      </w:r>
      <w:r>
        <w:t>о</w:t>
      </w:r>
      <w:r>
        <w:t>рые мы сведём в таблицу, добавив ещё одну колонку для сравнения со святоотеческим подходом к толкованию Екклесиаста.</w:t>
      </w:r>
    </w:p>
    <w:p w:rsidR="00113FBC" w:rsidRDefault="00113FBC" w:rsidP="00113FBC"/>
    <w:p w:rsidR="00113FBC" w:rsidRDefault="00113FBC" w:rsidP="00113FBC">
      <w:proofErr w:type="spellStart"/>
      <w:r w:rsidRPr="00113FBC">
        <w:t>Мидраш</w:t>
      </w:r>
      <w:proofErr w:type="spellEnd"/>
      <w:r w:rsidRPr="00113FBC">
        <w:t xml:space="preserve"> на книгу Екклесиаста во многом служит своим читателям как энциклопедия. Ст</w:t>
      </w:r>
      <w:r w:rsidRPr="00113FBC">
        <w:t>и</w:t>
      </w:r>
      <w:r w:rsidRPr="00113FBC">
        <w:t>хи из Екклесиаста – это тематические заголовки, под которыми собран и систематизир</w:t>
      </w:r>
      <w:r w:rsidRPr="00113FBC">
        <w:t>о</w:t>
      </w:r>
      <w:r w:rsidRPr="00113FBC">
        <w:t xml:space="preserve">ван обширный материал по различным вопросам, начиная с </w:t>
      </w:r>
      <w:proofErr w:type="gramStart"/>
      <w:r w:rsidRPr="00113FBC">
        <w:t>богословских</w:t>
      </w:r>
      <w:proofErr w:type="gramEnd"/>
      <w:r w:rsidRPr="00113FBC">
        <w:t xml:space="preserve"> и кончая физ</w:t>
      </w:r>
      <w:r w:rsidRPr="00113FBC">
        <w:t>и</w:t>
      </w:r>
      <w:r w:rsidRPr="00113FBC">
        <w:t xml:space="preserve">ческими явлениями этого мира [168; р. 164]. Есть несомненное сходство экзегезы </w:t>
      </w:r>
      <w:proofErr w:type="spellStart"/>
      <w:r w:rsidRPr="00113FBC">
        <w:t>Ми</w:t>
      </w:r>
      <w:r w:rsidRPr="00113FBC">
        <w:t>д</w:t>
      </w:r>
      <w:r w:rsidRPr="00113FBC">
        <w:t>раша</w:t>
      </w:r>
      <w:proofErr w:type="spellEnd"/>
      <w:r w:rsidRPr="00113FBC">
        <w:t xml:space="preserve"> с христианской в идеях и формах интерпретации, хотя основа этой экзегезы и её т</w:t>
      </w:r>
      <w:r w:rsidRPr="00113FBC">
        <w:t>е</w:t>
      </w:r>
      <w:r w:rsidRPr="00113FBC">
        <w:t>матика в перспективе, конечно же, расходятся.</w:t>
      </w:r>
    </w:p>
    <w:p w:rsidR="00113FBC" w:rsidRDefault="00113FBC" w:rsidP="00113FBC"/>
    <w:p w:rsidR="00113FBC" w:rsidRDefault="00113FBC" w:rsidP="00CF0F32">
      <w:pPr>
        <w:pStyle w:val="3"/>
      </w:pPr>
      <w:proofErr w:type="spellStart"/>
      <w:r>
        <w:t>Таргум</w:t>
      </w:r>
      <w:proofErr w:type="spellEnd"/>
      <w:r>
        <w:t xml:space="preserve"> </w:t>
      </w:r>
      <w:proofErr w:type="spellStart"/>
      <w:r>
        <w:t>Когелет</w:t>
      </w:r>
      <w:proofErr w:type="spellEnd"/>
    </w:p>
    <w:p w:rsidR="00113FBC" w:rsidRDefault="00113FBC" w:rsidP="00113FBC">
      <w:proofErr w:type="spellStart"/>
      <w:r>
        <w:t>Таргум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. </w:t>
      </w:r>
      <w:proofErr w:type="spellStart"/>
      <w:r>
        <w:t>Таргум</w:t>
      </w:r>
      <w:proofErr w:type="spellEnd"/>
      <w:r>
        <w:t xml:space="preserve"> (евр. «перевод») – перевод Библии на арамейский язык. Необх</w:t>
      </w:r>
      <w:r>
        <w:t>о</w:t>
      </w:r>
      <w:r>
        <w:t>димость такого перевода возникла после возвращения евреев из вавилонского плена, к</w:t>
      </w:r>
      <w:r>
        <w:t>о</w:t>
      </w:r>
      <w:r>
        <w:t xml:space="preserve">гда знание еврейского языка ослабело в народе, а на смену ему пришёл родственный язык – арамейский. Создание первого </w:t>
      </w:r>
      <w:proofErr w:type="spellStart"/>
      <w:r>
        <w:t>Таргума</w:t>
      </w:r>
      <w:proofErr w:type="spellEnd"/>
      <w:r>
        <w:t xml:space="preserve"> традиция приписывает книжнику Ездре. Сначала </w:t>
      </w:r>
      <w:proofErr w:type="spellStart"/>
      <w:r>
        <w:t>Таргумы</w:t>
      </w:r>
      <w:proofErr w:type="spellEnd"/>
      <w:r>
        <w:t xml:space="preserve"> существовали только в устной форме, и поэтому мало что можно </w:t>
      </w:r>
      <w:proofErr w:type="gramStart"/>
      <w:r>
        <w:t>сказать</w:t>
      </w:r>
      <w:proofErr w:type="gramEnd"/>
      <w:r>
        <w:t xml:space="preserve"> о начальной фазе из формирования. Дошедшие до нас </w:t>
      </w:r>
      <w:proofErr w:type="spellStart"/>
      <w:r>
        <w:t>Таргумы</w:t>
      </w:r>
      <w:proofErr w:type="spellEnd"/>
      <w:r>
        <w:t xml:space="preserve"> были записаны уже в первые века по Р.Х.</w:t>
      </w:r>
    </w:p>
    <w:p w:rsidR="00113FBC" w:rsidRDefault="00113FBC" w:rsidP="00113FBC"/>
    <w:p w:rsidR="00113FBC" w:rsidRDefault="00113FBC" w:rsidP="00113FBC">
      <w:r>
        <w:t xml:space="preserve">Говоря о времени написания </w:t>
      </w:r>
      <w:proofErr w:type="spellStart"/>
      <w:r>
        <w:t>Таргума</w:t>
      </w:r>
      <w:proofErr w:type="spellEnd"/>
      <w:r>
        <w:t xml:space="preserve"> на книгу Екклесиаста, можно сослаться на исслед</w:t>
      </w:r>
      <w:r>
        <w:t>о</w:t>
      </w:r>
      <w:r>
        <w:t xml:space="preserve">вания </w:t>
      </w:r>
      <w:proofErr w:type="spellStart"/>
      <w:r>
        <w:t>Комлоша</w:t>
      </w:r>
      <w:proofErr w:type="spellEnd"/>
      <w:r>
        <w:t xml:space="preserve">, </w:t>
      </w:r>
      <w:proofErr w:type="spellStart"/>
      <w:r>
        <w:t>Чургина</w:t>
      </w:r>
      <w:proofErr w:type="spellEnd"/>
      <w:r>
        <w:t xml:space="preserve">, </w:t>
      </w:r>
      <w:proofErr w:type="spellStart"/>
      <w:r>
        <w:t>Гроссфельда</w:t>
      </w:r>
      <w:proofErr w:type="spellEnd"/>
      <w:r>
        <w:t xml:space="preserve"> и Левина, согласных с тем, что </w:t>
      </w:r>
      <w:proofErr w:type="spellStart"/>
      <w:r>
        <w:t>Таргум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 был завершён до арабского завоевания Палестины, но лишь после того, как были сформир</w:t>
      </w:r>
      <w:r>
        <w:t>о</w:t>
      </w:r>
      <w:r>
        <w:t>ваны Вавилонский и Палестинский Талмуды. Т. е. около 7 века по Р.Х. [180; р. 15].</w:t>
      </w:r>
    </w:p>
    <w:p w:rsidR="00113FBC" w:rsidRDefault="00113FBC" w:rsidP="00113FBC"/>
    <w:p w:rsidR="00113FBC" w:rsidRDefault="00113FBC" w:rsidP="00113FBC">
      <w:r>
        <w:t xml:space="preserve">Большинство учёных </w:t>
      </w:r>
      <w:proofErr w:type="gramStart"/>
      <w:r>
        <w:t>согласны</w:t>
      </w:r>
      <w:proofErr w:type="gramEnd"/>
      <w:r>
        <w:t xml:space="preserve"> между собой в том, что </w:t>
      </w:r>
      <w:proofErr w:type="spellStart"/>
      <w:r>
        <w:t>Таргум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 создавался в Пал</w:t>
      </w:r>
      <w:r>
        <w:t>е</w:t>
      </w:r>
      <w:r>
        <w:t xml:space="preserve">стине, хотя язык текста не дошёл до нас в первоначальном виде. Арамейский диалект </w:t>
      </w:r>
      <w:proofErr w:type="spellStart"/>
      <w:r>
        <w:lastRenderedPageBreak/>
        <w:t>Таргума</w:t>
      </w:r>
      <w:proofErr w:type="spellEnd"/>
      <w:r>
        <w:t xml:space="preserve"> был «скорректирован» переписчиками, знавшими язык </w:t>
      </w:r>
      <w:proofErr w:type="spellStart"/>
      <w:r>
        <w:t>Таргума</w:t>
      </w:r>
      <w:proofErr w:type="spellEnd"/>
      <w:r>
        <w:t xml:space="preserve"> Онкелоса104 и Вавилонского Талмуда [180; р. 9].</w:t>
      </w:r>
    </w:p>
    <w:p w:rsidR="00113FBC" w:rsidRDefault="00113FBC" w:rsidP="00113FBC"/>
    <w:p w:rsidR="00113FBC" w:rsidRDefault="00113FBC" w:rsidP="00113FBC">
      <w:proofErr w:type="spellStart"/>
      <w:r>
        <w:t>Таргум</w:t>
      </w:r>
      <w:proofErr w:type="spellEnd"/>
      <w:r>
        <w:t xml:space="preserve"> </w:t>
      </w:r>
      <w:proofErr w:type="spellStart"/>
      <w:r>
        <w:t>Когелет</w:t>
      </w:r>
      <w:proofErr w:type="spellEnd"/>
      <w:r>
        <w:t xml:space="preserve"> – это не перевод текста Екклесиаста в собственном смысле этого слова. Это, скорее, парафраз, где буквальный перевод смешан с толкованиями из </w:t>
      </w:r>
      <w:proofErr w:type="spellStart"/>
      <w:r>
        <w:t>Мидраша</w:t>
      </w:r>
      <w:proofErr w:type="spellEnd"/>
      <w:r>
        <w:t xml:space="preserve">. Цель переводчика – дидактическая. </w:t>
      </w:r>
      <w:proofErr w:type="spellStart"/>
      <w:r>
        <w:t>Таргумист</w:t>
      </w:r>
      <w:proofErr w:type="spellEnd"/>
      <w:r>
        <w:t xml:space="preserve"> стремится передать внутреннее содерж</w:t>
      </w:r>
      <w:r>
        <w:t>а</w:t>
      </w:r>
      <w:r>
        <w:t>ние книги в соответствии со своим видением смысла этого текста. Поэтому он добавляет слова, фразы, а иногда и целые параграфы для того, чтобы довести до читателя смысл т</w:t>
      </w:r>
      <w:r>
        <w:t>о</w:t>
      </w:r>
      <w:r>
        <w:t xml:space="preserve">го или иного высказывания </w:t>
      </w:r>
      <w:proofErr w:type="spellStart"/>
      <w:r>
        <w:t>Когелета</w:t>
      </w:r>
      <w:proofErr w:type="spellEnd"/>
      <w:r>
        <w:t xml:space="preserve">. </w:t>
      </w:r>
      <w:proofErr w:type="spellStart"/>
      <w:r>
        <w:t>Таргум</w:t>
      </w:r>
      <w:proofErr w:type="spellEnd"/>
      <w:r>
        <w:t xml:space="preserve"> сглаживает и примиряет видимые против</w:t>
      </w:r>
      <w:r>
        <w:t>о</w:t>
      </w:r>
      <w:r>
        <w:t>речия в книге Екклесиаста, делая её приемлемой для общей иудейской традиции.</w:t>
      </w:r>
    </w:p>
    <w:p w:rsidR="00CF0F32" w:rsidRDefault="00CF0F32" w:rsidP="00113FBC"/>
    <w:p w:rsidR="00CF0F32" w:rsidRDefault="00CF0F32" w:rsidP="00CF0F32">
      <w:pPr>
        <w:pStyle w:val="3"/>
      </w:pPr>
      <w:proofErr w:type="spellStart"/>
      <w:r w:rsidRPr="00CF0F32">
        <w:t>Раши</w:t>
      </w:r>
      <w:proofErr w:type="spellEnd"/>
      <w:r>
        <w:t xml:space="preserve"> (</w:t>
      </w:r>
      <w:proofErr w:type="spellStart"/>
      <w:r w:rsidRPr="00CF0F32">
        <w:t>Шломо</w:t>
      </w:r>
      <w:proofErr w:type="spellEnd"/>
      <w:r w:rsidRPr="00CF0F32">
        <w:t xml:space="preserve"> бен Ицхак</w:t>
      </w:r>
      <w:r>
        <w:t>)</w:t>
      </w:r>
    </w:p>
    <w:p w:rsidR="00CF0F32" w:rsidRDefault="00CF0F32" w:rsidP="00CF0F32">
      <w:r>
        <w:t xml:space="preserve">Настоящее имя этого известнейшего среди иудеев комментатора </w:t>
      </w:r>
      <w:proofErr w:type="spellStart"/>
      <w:r>
        <w:t>Танаха</w:t>
      </w:r>
      <w:proofErr w:type="spellEnd"/>
      <w:r>
        <w:t xml:space="preserve"> и Талмуда – </w:t>
      </w:r>
      <w:proofErr w:type="spellStart"/>
      <w:r>
        <w:t>Шломо</w:t>
      </w:r>
      <w:proofErr w:type="spellEnd"/>
      <w:r>
        <w:t xml:space="preserve"> бен Ицхак. Имя </w:t>
      </w:r>
      <w:proofErr w:type="spellStart"/>
      <w:r>
        <w:t>Раши</w:t>
      </w:r>
      <w:proofErr w:type="spellEnd"/>
      <w:r>
        <w:t xml:space="preserve"> получилось из начальных букв словосочетания «</w:t>
      </w:r>
      <w:proofErr w:type="spellStart"/>
      <w:r>
        <w:t>Рабейну</w:t>
      </w:r>
      <w:proofErr w:type="spellEnd"/>
      <w:r>
        <w:t xml:space="preserve"> </w:t>
      </w:r>
      <w:proofErr w:type="spellStart"/>
      <w:r>
        <w:t>Шломо</w:t>
      </w:r>
      <w:proofErr w:type="spellEnd"/>
      <w:r>
        <w:t xml:space="preserve"> Ицхаки» – «наш учитель </w:t>
      </w:r>
      <w:proofErr w:type="spellStart"/>
      <w:r>
        <w:t>Шломо</w:t>
      </w:r>
      <w:proofErr w:type="spellEnd"/>
      <w:r>
        <w:t xml:space="preserve"> сын Ицхака». Родился </w:t>
      </w:r>
      <w:proofErr w:type="spellStart"/>
      <w:r>
        <w:t>Раши</w:t>
      </w:r>
      <w:proofErr w:type="spellEnd"/>
      <w:r>
        <w:t xml:space="preserve"> в 1040 в городе Труа во Франции. Умер в 1105 на своей родине.</w:t>
      </w:r>
    </w:p>
    <w:p w:rsidR="00CF0F32" w:rsidRDefault="00CF0F32" w:rsidP="00CF0F32"/>
    <w:p w:rsidR="00CF0F32" w:rsidRDefault="00CF0F32" w:rsidP="00CF0F32">
      <w:proofErr w:type="spellStart"/>
      <w:r>
        <w:t>Раши</w:t>
      </w:r>
      <w:proofErr w:type="spellEnd"/>
      <w:r>
        <w:t xml:space="preserve"> написал комментарии к большинству книг Ветхого Завета, в том числе и на книгу Е</w:t>
      </w:r>
      <w:r>
        <w:t>к</w:t>
      </w:r>
      <w:r>
        <w:t>клесиаста. Его комментарии характеризуются сбалансированностью между употребля</w:t>
      </w:r>
      <w:r>
        <w:t>е</w:t>
      </w:r>
      <w:r>
        <w:t xml:space="preserve">мыми им экзегетическими методами. В своих комментариях </w:t>
      </w:r>
      <w:proofErr w:type="spellStart"/>
      <w:r>
        <w:t>Раши</w:t>
      </w:r>
      <w:proofErr w:type="spellEnd"/>
      <w:r>
        <w:t xml:space="preserve"> отказался воспроизв</w:t>
      </w:r>
      <w:r>
        <w:t>о</w:t>
      </w:r>
      <w:r>
        <w:t xml:space="preserve">дить громоздкий материал </w:t>
      </w:r>
      <w:proofErr w:type="spellStart"/>
      <w:r>
        <w:t>Мидрашей</w:t>
      </w:r>
      <w:proofErr w:type="spellEnd"/>
      <w:r>
        <w:t xml:space="preserve"> и сосредоточился на собственно экзегезе, не оставляя в стороне и буквальное понимание текста. </w:t>
      </w:r>
      <w:proofErr w:type="spellStart"/>
      <w:r>
        <w:t>Раши</w:t>
      </w:r>
      <w:proofErr w:type="spellEnd"/>
      <w:r>
        <w:t xml:space="preserve"> не отступает от традиции пре</w:t>
      </w:r>
      <w:r>
        <w:t>д</w:t>
      </w:r>
      <w:r>
        <w:t>шествующих иудейских комментаторов, считая, что экзегеза должна служить укреплению морали, вести к праведной жизни.</w:t>
      </w:r>
    </w:p>
    <w:p w:rsidR="00CF0F32" w:rsidRDefault="00CF0F32" w:rsidP="00CF0F32"/>
    <w:p w:rsidR="00CF0F32" w:rsidRDefault="00CF0F32" w:rsidP="00CF0F32">
      <w:r>
        <w:t xml:space="preserve">Интересно, что у </w:t>
      </w:r>
      <w:proofErr w:type="spellStart"/>
      <w:r>
        <w:t>Раши</w:t>
      </w:r>
      <w:proofErr w:type="spellEnd"/>
      <w:r>
        <w:t xml:space="preserve"> иногда можно дословно встретить толкования еврея-наставника </w:t>
      </w:r>
      <w:proofErr w:type="spellStart"/>
      <w:r>
        <w:t>блж</w:t>
      </w:r>
      <w:proofErr w:type="spellEnd"/>
      <w:r>
        <w:t>. Иеронима. Их разделяют во времени семь веков. Отсюда видна устойчивость иуде</w:t>
      </w:r>
      <w:r>
        <w:t>й</w:t>
      </w:r>
      <w:r>
        <w:t>ского экзегетического предания и соотнесённость с ним толкования святоотеческого. А</w:t>
      </w:r>
      <w:r>
        <w:t>в</w:t>
      </w:r>
      <w:r>
        <w:t xml:space="preserve">тор использует в своём толковании материал, содержащийся в </w:t>
      </w:r>
      <w:proofErr w:type="spellStart"/>
      <w:r>
        <w:t>Агаде</w:t>
      </w:r>
      <w:proofErr w:type="spellEnd"/>
      <w:r>
        <w:t xml:space="preserve"> (</w:t>
      </w:r>
      <w:proofErr w:type="spellStart"/>
      <w:r>
        <w:t>мидраши</w:t>
      </w:r>
      <w:proofErr w:type="spellEnd"/>
      <w:r>
        <w:t xml:space="preserve"> </w:t>
      </w:r>
      <w:proofErr w:type="spellStart"/>
      <w:r>
        <w:t>Танхума</w:t>
      </w:r>
      <w:proofErr w:type="spellEnd"/>
      <w:r>
        <w:t>, Эха) и трудах некоторых других раввинов.</w:t>
      </w:r>
    </w:p>
    <w:p w:rsidR="003C5F9B" w:rsidRDefault="003C5F9B" w:rsidP="00CF0F32"/>
    <w:p w:rsidR="003C5F9B" w:rsidRDefault="003C5F9B" w:rsidP="003C5F9B">
      <w:pPr>
        <w:pStyle w:val="2"/>
      </w:pPr>
      <w:r w:rsidRPr="003C5F9B">
        <w:t>Христианские толкователи книги Екклесиаста</w:t>
      </w:r>
    </w:p>
    <w:p w:rsidR="003C5F9B" w:rsidRDefault="003C5F9B" w:rsidP="003C5F9B">
      <w:pPr>
        <w:pStyle w:val="3"/>
      </w:pPr>
      <w:r>
        <w:t>Св. Ипполит Римский (</w:t>
      </w:r>
      <w:proofErr w:type="spellStart"/>
      <w:r>
        <w:t>Hippolytus</w:t>
      </w:r>
      <w:proofErr w:type="spellEnd"/>
      <w:r>
        <w:t>, † 235)</w:t>
      </w:r>
    </w:p>
    <w:p w:rsidR="003C5F9B" w:rsidRDefault="003C5F9B" w:rsidP="003C5F9B">
      <w:r>
        <w:t>Предположительно, родился в Риме около 170 года. Один из наиболее плодовитых це</w:t>
      </w:r>
      <w:r>
        <w:t>р</w:t>
      </w:r>
      <w:r>
        <w:t>ковных писателей и один из первых (возможно, самый первый) христианских толковат</w:t>
      </w:r>
      <w:r>
        <w:t>е</w:t>
      </w:r>
      <w:r>
        <w:t xml:space="preserve">лей книги Екклесиаста. Его толкование на Екклесиаста упоминает блаженный Иероним в </w:t>
      </w:r>
      <w:proofErr w:type="spellStart"/>
      <w:r>
        <w:t>de</w:t>
      </w:r>
      <w:proofErr w:type="spellEnd"/>
      <w:r>
        <w:t xml:space="preserve">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illustribus</w:t>
      </w:r>
      <w:proofErr w:type="spellEnd"/>
      <w:r>
        <w:t xml:space="preserve"> (О знаменитых мужах, гл. 61). К сожалению, сохранился только отрывок из этого произведения (GCS2, 1897).</w:t>
      </w:r>
    </w:p>
    <w:p w:rsidR="003C5F9B" w:rsidRDefault="003C5F9B" w:rsidP="003C5F9B">
      <w:pPr>
        <w:pStyle w:val="3"/>
      </w:pPr>
      <w:proofErr w:type="spellStart"/>
      <w:r w:rsidRPr="003C5F9B">
        <w:t>Ориген</w:t>
      </w:r>
      <w:proofErr w:type="spellEnd"/>
      <w:r w:rsidRPr="003C5F9B">
        <w:t xml:space="preserve"> (</w:t>
      </w:r>
      <w:proofErr w:type="spellStart"/>
      <w:r w:rsidRPr="003C5F9B">
        <w:t>Origenes</w:t>
      </w:r>
      <w:proofErr w:type="spellEnd"/>
      <w:r w:rsidRPr="003C5F9B">
        <w:t>, † 253)</w:t>
      </w:r>
    </w:p>
    <w:p w:rsidR="003C5F9B" w:rsidRDefault="003C5F9B" w:rsidP="003C5F9B">
      <w:r w:rsidRPr="003C5F9B">
        <w:t xml:space="preserve">Согласно </w:t>
      </w:r>
      <w:proofErr w:type="spellStart"/>
      <w:r w:rsidRPr="003C5F9B">
        <w:t>Евсевию</w:t>
      </w:r>
      <w:proofErr w:type="spellEnd"/>
      <w:r w:rsidRPr="003C5F9B">
        <w:t xml:space="preserve"> Кесарийскому, </w:t>
      </w:r>
      <w:proofErr w:type="spellStart"/>
      <w:r w:rsidRPr="003C5F9B">
        <w:t>Ориген</w:t>
      </w:r>
      <w:proofErr w:type="spellEnd"/>
      <w:r w:rsidRPr="003C5F9B">
        <w:t xml:space="preserve"> родился в 185 году в Александрии. Получил бл</w:t>
      </w:r>
      <w:r w:rsidRPr="003C5F9B">
        <w:t>е</w:t>
      </w:r>
      <w:r w:rsidRPr="003C5F9B">
        <w:t xml:space="preserve">стящее философское образование. Под руководством своего отца уже в юности изучал священные тексты. Позднее он становится учеником </w:t>
      </w:r>
      <w:proofErr w:type="spellStart"/>
      <w:r w:rsidRPr="003C5F9B">
        <w:t>Пантена</w:t>
      </w:r>
      <w:proofErr w:type="spellEnd"/>
      <w:r w:rsidRPr="003C5F9B">
        <w:t xml:space="preserve"> и Климента – наставников христианского </w:t>
      </w:r>
      <w:proofErr w:type="spellStart"/>
      <w:r w:rsidRPr="003C5F9B">
        <w:t>огласительного</w:t>
      </w:r>
      <w:proofErr w:type="spellEnd"/>
      <w:r w:rsidRPr="003C5F9B">
        <w:t xml:space="preserve"> училища в Александрии. Для более тщательного изучения Священного Писания </w:t>
      </w:r>
      <w:proofErr w:type="spellStart"/>
      <w:r w:rsidRPr="003C5F9B">
        <w:t>Ориген</w:t>
      </w:r>
      <w:proofErr w:type="spellEnd"/>
      <w:r w:rsidRPr="003C5F9B">
        <w:t xml:space="preserve"> изучил еврейский язык. О комментарии </w:t>
      </w:r>
      <w:proofErr w:type="spellStart"/>
      <w:r w:rsidRPr="003C5F9B">
        <w:t>Оригеном</w:t>
      </w:r>
      <w:proofErr w:type="spellEnd"/>
      <w:r w:rsidRPr="003C5F9B">
        <w:t xml:space="preserve"> Екклеси</w:t>
      </w:r>
      <w:r w:rsidRPr="003C5F9B">
        <w:t>а</w:t>
      </w:r>
      <w:r w:rsidRPr="003C5F9B">
        <w:t xml:space="preserve">ста свидетельствует </w:t>
      </w:r>
      <w:proofErr w:type="spellStart"/>
      <w:r w:rsidRPr="003C5F9B">
        <w:t>блж</w:t>
      </w:r>
      <w:proofErr w:type="spellEnd"/>
      <w:r w:rsidRPr="003C5F9B">
        <w:t>. Иероним. Изъясняя 13 стих 4 главы книги, он упоминает о разн</w:t>
      </w:r>
      <w:r w:rsidRPr="003C5F9B">
        <w:t>о</w:t>
      </w:r>
      <w:r w:rsidRPr="003C5F9B">
        <w:lastRenderedPageBreak/>
        <w:t xml:space="preserve">гласиях </w:t>
      </w:r>
      <w:proofErr w:type="spellStart"/>
      <w:r w:rsidRPr="003C5F9B">
        <w:t>Оригена</w:t>
      </w:r>
      <w:proofErr w:type="spellEnd"/>
      <w:r w:rsidRPr="003C5F9B">
        <w:t xml:space="preserve"> с </w:t>
      </w:r>
      <w:proofErr w:type="spellStart"/>
      <w:r w:rsidRPr="003C5F9B">
        <w:t>Викторином</w:t>
      </w:r>
      <w:proofErr w:type="spellEnd"/>
      <w:r w:rsidRPr="003C5F9B">
        <w:t xml:space="preserve"> по поводу этого текста. Отрывки из толкования </w:t>
      </w:r>
      <w:proofErr w:type="spellStart"/>
      <w:r w:rsidRPr="003C5F9B">
        <w:t>Оригена</w:t>
      </w:r>
      <w:proofErr w:type="spellEnd"/>
      <w:r w:rsidRPr="003C5F9B">
        <w:t xml:space="preserve"> приведены Прокопием </w:t>
      </w:r>
      <w:proofErr w:type="spellStart"/>
      <w:r w:rsidRPr="003C5F9B">
        <w:t>Газским</w:t>
      </w:r>
      <w:proofErr w:type="spellEnd"/>
      <w:r w:rsidRPr="003C5F9B">
        <w:t xml:space="preserve"> в его </w:t>
      </w:r>
      <w:proofErr w:type="spellStart"/>
      <w:r w:rsidRPr="003C5F9B">
        <w:t>катенах</w:t>
      </w:r>
      <w:proofErr w:type="spellEnd"/>
      <w:r w:rsidRPr="003C5F9B">
        <w:t xml:space="preserve"> на книгу Екклесиаста (CCSG 4, </w:t>
      </w:r>
      <w:proofErr w:type="spellStart"/>
      <w:r w:rsidRPr="003C5F9B">
        <w:t>Procopii</w:t>
      </w:r>
      <w:proofErr w:type="spellEnd"/>
      <w:r w:rsidRPr="003C5F9B">
        <w:t xml:space="preserve"> </w:t>
      </w:r>
      <w:proofErr w:type="spellStart"/>
      <w:r w:rsidRPr="003C5F9B">
        <w:t>Gazaei</w:t>
      </w:r>
      <w:proofErr w:type="spellEnd"/>
      <w:r w:rsidRPr="003C5F9B">
        <w:t xml:space="preserve"> </w:t>
      </w:r>
      <w:proofErr w:type="spellStart"/>
      <w:r w:rsidRPr="003C5F9B">
        <w:t>catena</w:t>
      </w:r>
      <w:proofErr w:type="spellEnd"/>
      <w:r w:rsidRPr="003C5F9B">
        <w:t xml:space="preserve"> </w:t>
      </w:r>
      <w:proofErr w:type="spellStart"/>
      <w:r w:rsidRPr="003C5F9B">
        <w:t>in</w:t>
      </w:r>
      <w:proofErr w:type="spellEnd"/>
      <w:r w:rsidRPr="003C5F9B">
        <w:t xml:space="preserve"> </w:t>
      </w:r>
      <w:proofErr w:type="spellStart"/>
      <w:r w:rsidRPr="003C5F9B">
        <w:t>Ecclesiasten</w:t>
      </w:r>
      <w:proofErr w:type="spellEnd"/>
      <w:r w:rsidRPr="003C5F9B">
        <w:t>).</w:t>
      </w:r>
    </w:p>
    <w:p w:rsidR="00A42A3B" w:rsidRDefault="00A42A3B" w:rsidP="00A42A3B">
      <w:pPr>
        <w:pStyle w:val="3"/>
      </w:pPr>
      <w:r w:rsidRPr="00A42A3B">
        <w:t>Св. Дионисий, архиепископ Александрийский (</w:t>
      </w:r>
      <w:proofErr w:type="spellStart"/>
      <w:r w:rsidRPr="00A42A3B">
        <w:t>Dionysius</w:t>
      </w:r>
      <w:proofErr w:type="spellEnd"/>
      <w:r w:rsidRPr="00A42A3B">
        <w:t xml:space="preserve"> </w:t>
      </w:r>
      <w:proofErr w:type="spellStart"/>
      <w:r w:rsidRPr="00A42A3B">
        <w:t>Alexandrinus</w:t>
      </w:r>
      <w:proofErr w:type="spellEnd"/>
      <w:r w:rsidRPr="00A42A3B">
        <w:t>, † 264)</w:t>
      </w:r>
    </w:p>
    <w:p w:rsidR="00A42A3B" w:rsidRDefault="00A42A3B" w:rsidP="00A42A3B">
      <w:r w:rsidRPr="00A42A3B">
        <w:t>Родился в конце 2 века христианской эры. Место его рождения с достоверностью неи</w:t>
      </w:r>
      <w:r w:rsidRPr="00A42A3B">
        <w:t>з</w:t>
      </w:r>
      <w:r w:rsidRPr="00A42A3B">
        <w:t xml:space="preserve">вестно. Предположительно – Аравия. Во взрослом возрасте Дионисий был обращён в христианство </w:t>
      </w:r>
      <w:proofErr w:type="spellStart"/>
      <w:r w:rsidRPr="00A42A3B">
        <w:t>Оригеном</w:t>
      </w:r>
      <w:proofErr w:type="spellEnd"/>
      <w:r w:rsidRPr="00A42A3B">
        <w:t xml:space="preserve">. С 232 года возглавлял христианское </w:t>
      </w:r>
      <w:proofErr w:type="spellStart"/>
      <w:r w:rsidRPr="00A42A3B">
        <w:t>огласительное</w:t>
      </w:r>
      <w:proofErr w:type="spellEnd"/>
      <w:r w:rsidRPr="00A42A3B">
        <w:t xml:space="preserve"> училище в Александрии. С 247 года – епископ Александрии. Как и его знаменитые предшественники Климент и </w:t>
      </w:r>
      <w:proofErr w:type="spellStart"/>
      <w:r w:rsidRPr="00A42A3B">
        <w:t>Ориген</w:t>
      </w:r>
      <w:proofErr w:type="spellEnd"/>
      <w:r w:rsidRPr="00A42A3B">
        <w:t>, Дионисий Александрийский занимался составлением языческих фил</w:t>
      </w:r>
      <w:r w:rsidRPr="00A42A3B">
        <w:t>о</w:t>
      </w:r>
      <w:r w:rsidRPr="00A42A3B">
        <w:t>софских систем с христианским мировоззрением, толкованием Священного Писания и обличением еретических заблуждений. Святой Дионисий обладал не столько спекуляти</w:t>
      </w:r>
      <w:r w:rsidRPr="00A42A3B">
        <w:t>в</w:t>
      </w:r>
      <w:r w:rsidRPr="00A42A3B">
        <w:t>ным, сколько критическим талантом, и симпатии его тяготели не к теоретическим изыск</w:t>
      </w:r>
      <w:r w:rsidRPr="00A42A3B">
        <w:t>а</w:t>
      </w:r>
      <w:r w:rsidRPr="00A42A3B">
        <w:t>ниям, а к осуществлению нравственных идеалов в сфере практической деятельности. В соответствии с такой направленностью св. Дионисий в толкованиях</w:t>
      </w:r>
      <w:proofErr w:type="gramStart"/>
      <w:r w:rsidRPr="00A42A3B">
        <w:t xml:space="preserve"> С</w:t>
      </w:r>
      <w:proofErr w:type="gramEnd"/>
      <w:r w:rsidRPr="00A42A3B">
        <w:t>в. Писания не стол</w:t>
      </w:r>
      <w:r w:rsidRPr="00A42A3B">
        <w:t>ь</w:t>
      </w:r>
      <w:r w:rsidRPr="00A42A3B">
        <w:t>ко раскрывает догматический смысл текста, сколько старается открыть в нём ту или др</w:t>
      </w:r>
      <w:r w:rsidRPr="00A42A3B">
        <w:t>у</w:t>
      </w:r>
      <w:r w:rsidRPr="00A42A3B">
        <w:t>гую нравственную идею и указать приложение этой идеи в сфере нравственной деятел</w:t>
      </w:r>
      <w:r w:rsidRPr="00A42A3B">
        <w:t>ь</w:t>
      </w:r>
      <w:r w:rsidRPr="00A42A3B">
        <w:t>ности человека [160; III]. Из толкования св. Дионисия на книгу Екклесиаста сохранился только отрывок: толкование на начало книги Екклесиаста до 11 стиха 3 главы. Здесь автор выступает, скорее, не как экзегет, а как проповедник, который не видит проблем самого Екклесиаста и не входит в их рассмотрение. В словах книги св. Дионисий находит лишь подтверждения своим взглядам на образ жизни христианина.</w:t>
      </w:r>
    </w:p>
    <w:p w:rsidR="00C31297" w:rsidRDefault="00C31297" w:rsidP="00A42A3B"/>
    <w:p w:rsidR="00C31297" w:rsidRDefault="00C31297" w:rsidP="00C31297">
      <w:pPr>
        <w:pStyle w:val="3"/>
      </w:pPr>
      <w:r>
        <w:t>Св. Григорий, епис</w:t>
      </w:r>
      <w:bookmarkStart w:id="0" w:name="_GoBack"/>
      <w:bookmarkEnd w:id="0"/>
      <w:r>
        <w:t xml:space="preserve">коп </w:t>
      </w:r>
      <w:proofErr w:type="spellStart"/>
      <w:r>
        <w:t>Неокесарийский</w:t>
      </w:r>
      <w:proofErr w:type="spellEnd"/>
      <w:r>
        <w:t>, чудотворец († 270)</w:t>
      </w:r>
    </w:p>
    <w:p w:rsidR="00C31297" w:rsidRDefault="00C31297" w:rsidP="00C31297">
      <w:proofErr w:type="gramStart"/>
      <w:r>
        <w:t xml:space="preserve">Родился в </w:t>
      </w:r>
      <w:proofErr w:type="spellStart"/>
      <w:r>
        <w:t>Неокесарии</w:t>
      </w:r>
      <w:proofErr w:type="spellEnd"/>
      <w:r>
        <w:t xml:space="preserve"> Понтийской около 213 года в семье язычников.</w:t>
      </w:r>
      <w:proofErr w:type="gramEnd"/>
      <w:r>
        <w:t xml:space="preserve"> В юности Григорий много путешествовал в целях получения образования. В </w:t>
      </w:r>
      <w:proofErr w:type="spellStart"/>
      <w:r>
        <w:t>Кесарии</w:t>
      </w:r>
      <w:proofErr w:type="spellEnd"/>
      <w:r>
        <w:t xml:space="preserve"> Палестинской он встр</w:t>
      </w:r>
      <w:r>
        <w:t>е</w:t>
      </w:r>
      <w:r>
        <w:t xml:space="preserve">тился со </w:t>
      </w:r>
      <w:proofErr w:type="gramStart"/>
      <w:r>
        <w:t>знаменитым</w:t>
      </w:r>
      <w:proofErr w:type="gramEnd"/>
      <w:r>
        <w:t xml:space="preserve"> </w:t>
      </w:r>
      <w:proofErr w:type="spellStart"/>
      <w:r>
        <w:t>Оригеном</w:t>
      </w:r>
      <w:proofErr w:type="spellEnd"/>
      <w:r>
        <w:t xml:space="preserve">, который открыл в этом городе школу после изгнания из Александрии. Григорий проникся большим доверием и любовью к </w:t>
      </w:r>
      <w:proofErr w:type="spellStart"/>
      <w:r>
        <w:t>Оригену</w:t>
      </w:r>
      <w:proofErr w:type="spellEnd"/>
      <w:r>
        <w:t xml:space="preserve"> и здесь был обращён в христианство. По завершении своего образования Григорий вернулся в </w:t>
      </w:r>
      <w:proofErr w:type="spellStart"/>
      <w:r>
        <w:t>Неок</w:t>
      </w:r>
      <w:r>
        <w:t>е</w:t>
      </w:r>
      <w:r>
        <w:t>сарию</w:t>
      </w:r>
      <w:proofErr w:type="spellEnd"/>
      <w:r>
        <w:t xml:space="preserve">, где стал первым епископом этого города. После смерти </w:t>
      </w:r>
      <w:proofErr w:type="spellStart"/>
      <w:r>
        <w:t>Оригена</w:t>
      </w:r>
      <w:proofErr w:type="spellEnd"/>
      <w:r>
        <w:t xml:space="preserve"> Григорий написал ему панегирик, </w:t>
      </w:r>
      <w:proofErr w:type="gramStart"/>
      <w:r>
        <w:t>где</w:t>
      </w:r>
      <w:proofErr w:type="gramEnd"/>
      <w:r>
        <w:t xml:space="preserve"> между прочим упомянул его талант толкователя, способного делать ясным и понятным всё «тёмное и загадочное». Вслед за своим учителем Григорий делает попытку изъяснить для своей паствы двусмысленные и непонятные речения Екклесиаста, пользуясь исключительно текстом </w:t>
      </w:r>
      <w:proofErr w:type="spellStart"/>
      <w:r>
        <w:t>Септуагинты</w:t>
      </w:r>
      <w:proofErr w:type="spellEnd"/>
      <w:r>
        <w:t xml:space="preserve"> [173; р. 45]. Так на свет появился парафраз на эту книгу, известный на русском языке как «Переложение Екклесиаста» святого Григ</w:t>
      </w:r>
      <w:r>
        <w:t>о</w:t>
      </w:r>
      <w:r>
        <w:t>рия Чудотворца.</w:t>
      </w:r>
    </w:p>
    <w:p w:rsidR="00C31297" w:rsidRDefault="00C31297" w:rsidP="00C31297"/>
    <w:p w:rsidR="00C31297" w:rsidRDefault="00C31297" w:rsidP="00C31297">
      <w:r>
        <w:t xml:space="preserve">Как литературное произведение этот парафраз ценится очень высоко. В переложении Григория текст Екклесиаста освобождается от семитских форм, столь свойственных языку </w:t>
      </w:r>
      <w:proofErr w:type="spellStart"/>
      <w:r>
        <w:t>Септуагинты</w:t>
      </w:r>
      <w:proofErr w:type="spellEnd"/>
      <w:r>
        <w:t xml:space="preserve">, и приобретает совершенный строй греческого языка. Если мысли </w:t>
      </w:r>
      <w:proofErr w:type="spellStart"/>
      <w:r>
        <w:t>Когелета</w:t>
      </w:r>
      <w:proofErr w:type="spellEnd"/>
      <w:r>
        <w:t xml:space="preserve"> противоречат одна другой в своей последовательности или обрываются внезапно, меняя тему, то у св. Григория они следуют логически, вытекая одна из другой. Последний не з</w:t>
      </w:r>
      <w:r>
        <w:t>а</w:t>
      </w:r>
      <w:r>
        <w:t xml:space="preserve">ботится о том, чтобы точно передать высказывания </w:t>
      </w:r>
      <w:proofErr w:type="spellStart"/>
      <w:r>
        <w:t>Когелета</w:t>
      </w:r>
      <w:proofErr w:type="spellEnd"/>
      <w:r>
        <w:t xml:space="preserve"> и, таким образом, двусмы</w:t>
      </w:r>
      <w:r>
        <w:t>с</w:t>
      </w:r>
      <w:r>
        <w:t>ленность и скептицизм оригинала исчезают в пересказе св. Григория. Иногда в целях пр</w:t>
      </w:r>
      <w:r>
        <w:t>и</w:t>
      </w:r>
      <w:r>
        <w:t>дать тексту христианское звучание, автор парафраза прямо противоречит автору оригин</w:t>
      </w:r>
      <w:r>
        <w:t>а</w:t>
      </w:r>
      <w:r>
        <w:t xml:space="preserve">ла. Например, если </w:t>
      </w:r>
      <w:proofErr w:type="spellStart"/>
      <w:r>
        <w:t>Когелет</w:t>
      </w:r>
      <w:proofErr w:type="spellEnd"/>
      <w:r>
        <w:t xml:space="preserve"> утверждает, что «</w:t>
      </w:r>
      <w:proofErr w:type="gramStart"/>
      <w:r>
        <w:t>мудрый</w:t>
      </w:r>
      <w:proofErr w:type="gramEnd"/>
      <w:r>
        <w:t xml:space="preserve"> умирает наравне с глупым» (</w:t>
      </w:r>
      <w:proofErr w:type="spellStart"/>
      <w:r>
        <w:t>Еккл</w:t>
      </w:r>
      <w:proofErr w:type="spellEnd"/>
      <w:r>
        <w:t>. 2:16), то у св. Григория мы находим прямо противоположное утверждение: «му</w:t>
      </w:r>
      <w:r>
        <w:t>д</w:t>
      </w:r>
      <w:r>
        <w:lastRenderedPageBreak/>
        <w:t>рый же никогда не имеет одинакового конца с глупым» [44]. Произведение св. Григория задаёт тон в попытке оправдания трудного для восприятия текста книги Екклесиаста. Эту традицию в дальнейшем мастерски продолжит блаженный Иероним и другие христиа</w:t>
      </w:r>
      <w:r>
        <w:t>н</w:t>
      </w:r>
      <w:r>
        <w:t>ские толкователи.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Св. Григорий, епископ </w:t>
      </w:r>
      <w:proofErr w:type="spellStart"/>
      <w:r>
        <w:t>Нисский</w:t>
      </w:r>
      <w:proofErr w:type="spellEnd"/>
      <w:r>
        <w:t xml:space="preserve"> († 394)</w:t>
      </w:r>
    </w:p>
    <w:p w:rsidR="00C31297" w:rsidRDefault="00C31297" w:rsidP="00C31297">
      <w:r>
        <w:t>Младший брат св. Василия Великого, один из великих «</w:t>
      </w:r>
      <w:proofErr w:type="spellStart"/>
      <w:r>
        <w:t>каппадокийцев</w:t>
      </w:r>
      <w:proofErr w:type="spellEnd"/>
      <w:r>
        <w:t xml:space="preserve">». </w:t>
      </w:r>
      <w:proofErr w:type="gramStart"/>
      <w:r>
        <w:t>Родился Григ</w:t>
      </w:r>
      <w:r>
        <w:t>о</w:t>
      </w:r>
      <w:r>
        <w:t>рий около 335 года по Р.Х. Известен</w:t>
      </w:r>
      <w:proofErr w:type="gramEnd"/>
      <w:r>
        <w:t xml:space="preserve"> он как богослов, философ и экзегет Священного П</w:t>
      </w:r>
      <w:r>
        <w:t>и</w:t>
      </w:r>
      <w:r>
        <w:t xml:space="preserve">сания. Григорий </w:t>
      </w:r>
      <w:proofErr w:type="spellStart"/>
      <w:r>
        <w:t>Нисский</w:t>
      </w:r>
      <w:proofErr w:type="spellEnd"/>
      <w:r>
        <w:t xml:space="preserve"> написал восемь бесед на книгу Екклесиаста, которые в русском переводе получили название «Точное истолкование Екклесиаста Соломонова». В начале своей первой беседы св. Григорий так определяет цель </w:t>
      </w:r>
      <w:proofErr w:type="spellStart"/>
      <w:r>
        <w:t>Когелета</w:t>
      </w:r>
      <w:proofErr w:type="spellEnd"/>
      <w:r>
        <w:t xml:space="preserve">: «Ибо цель сказанного здесь – поставить ум выше чувства, </w:t>
      </w:r>
      <w:proofErr w:type="gramStart"/>
      <w:r>
        <w:t>оставив</w:t>
      </w:r>
      <w:proofErr w:type="gramEnd"/>
      <w:r>
        <w:t xml:space="preserve"> наконец всё, что в существах есть кажущегося великим и блистательным, обратиться душою к тому, что недоступно чувственному пон</w:t>
      </w:r>
      <w:r>
        <w:t>и</w:t>
      </w:r>
      <w:r>
        <w:t xml:space="preserve">манию, </w:t>
      </w:r>
      <w:proofErr w:type="spellStart"/>
      <w:r>
        <w:t>восприять</w:t>
      </w:r>
      <w:proofErr w:type="spellEnd"/>
      <w:r>
        <w:t xml:space="preserve"> вожделение того, что недостижимо для чувства». </w:t>
      </w:r>
      <w:proofErr w:type="gramStart"/>
      <w:r>
        <w:t>Он выделяет книгу Екклесиаста из других книг Священного Писания, говоря, что «учение сей книги имеет в виду такой только образ жизни, какого требует Церковь, и преподаёт то, чем можно чел</w:t>
      </w:r>
      <w:r>
        <w:t>о</w:t>
      </w:r>
      <w:r>
        <w:t>веку преуспеть в добродетельной жизни», тогда как в других писаниях, исторических и пророческих, много такого, что не имеет непосредственного отношения к Церкви [40].</w:t>
      </w:r>
      <w:proofErr w:type="gramEnd"/>
      <w:r>
        <w:t xml:space="preserve"> </w:t>
      </w:r>
      <w:proofErr w:type="spellStart"/>
      <w:r>
        <w:t>К</w:t>
      </w:r>
      <w:r>
        <w:t>о</w:t>
      </w:r>
      <w:r>
        <w:t>гелета</w:t>
      </w:r>
      <w:proofErr w:type="spellEnd"/>
      <w:r>
        <w:t xml:space="preserve"> св. Григорий называет истинным царём </w:t>
      </w:r>
      <w:proofErr w:type="spellStart"/>
      <w:r>
        <w:t>Израилевым</w:t>
      </w:r>
      <w:proofErr w:type="spellEnd"/>
      <w:r>
        <w:t xml:space="preserve">, Сыном Божиим, ссылаясь на Евангелие от Иоанна (Ин. 1:49). Отличительной особенностью комментария является то, что </w:t>
      </w:r>
      <w:proofErr w:type="gramStart"/>
      <w:r>
        <w:t>последний</w:t>
      </w:r>
      <w:proofErr w:type="gramEnd"/>
      <w:r>
        <w:t xml:space="preserve"> изобилует блистательными образами и красноречием. Св. Григорий не столько изъясняет текст, сколько облекает мысли </w:t>
      </w:r>
      <w:proofErr w:type="spellStart"/>
      <w:r>
        <w:t>Когелета</w:t>
      </w:r>
      <w:proofErr w:type="spellEnd"/>
      <w:r>
        <w:t xml:space="preserve"> в изящные словесные формы, оттачивая и ещё более украшая образы, созданные великим мудрецом древности. В этом смысле книга Екклесиаста используется св. Григорием как инструмент для восхождения от плотского к </w:t>
      </w:r>
      <w:proofErr w:type="gramStart"/>
      <w:r>
        <w:t>духовному</w:t>
      </w:r>
      <w:proofErr w:type="gramEnd"/>
      <w:r>
        <w:t>, от земного к небесному [168; р. 151].</w:t>
      </w:r>
    </w:p>
    <w:p w:rsidR="00C31297" w:rsidRDefault="00C31297" w:rsidP="00C31297"/>
    <w:p w:rsidR="00C31297" w:rsidRDefault="00C31297" w:rsidP="00C31297">
      <w:pPr>
        <w:pStyle w:val="3"/>
      </w:pPr>
      <w:proofErr w:type="spellStart"/>
      <w:r>
        <w:t>Дидим</w:t>
      </w:r>
      <w:proofErr w:type="spellEnd"/>
      <w:r>
        <w:t xml:space="preserve"> Слепец († 395)</w:t>
      </w:r>
    </w:p>
    <w:p w:rsidR="00C31297" w:rsidRPr="00C31297" w:rsidRDefault="00C31297" w:rsidP="00C31297">
      <w:pPr>
        <w:rPr>
          <w:lang w:val="en-US"/>
        </w:rPr>
      </w:pPr>
      <w:r>
        <w:t xml:space="preserve">Александрийский богослов и комментатор Священного Писания. Годы жизни: 310–395 христианской эры. </w:t>
      </w:r>
      <w:proofErr w:type="spellStart"/>
      <w:r>
        <w:t>Дидим</w:t>
      </w:r>
      <w:proofErr w:type="spellEnd"/>
      <w:r>
        <w:t xml:space="preserve"> был наставником александрийской катехизической школы, сменив на этом посту св. Афанасия Великого. Им были составлены комментарии на всё Священное Писание, но до нас дошла лишь небольшая их часть. В 1941 году в местечке Тура в 10 км от Каира были обнаружены древние папирусы. Среди них было найдено утраченное толкование </w:t>
      </w:r>
      <w:proofErr w:type="spellStart"/>
      <w:r>
        <w:t>Дидима</w:t>
      </w:r>
      <w:proofErr w:type="spellEnd"/>
      <w:r>
        <w:t xml:space="preserve"> Слепца на книгу Екклесиаста, написанное им предпол</w:t>
      </w:r>
      <w:r>
        <w:t>о</w:t>
      </w:r>
      <w:r>
        <w:t>жительно в период между 377 и 383 годами. Современные исследователи комментария считают его лекциями, а не специально составленным толкованием. Поводом к такому мнению стало наличие лакун и повторений в тексте, а также разговорный стиль произв</w:t>
      </w:r>
      <w:r>
        <w:t>е</w:t>
      </w:r>
      <w:r>
        <w:t xml:space="preserve">дения. Кроме того, в тексте содержатся вопросы и возражения со стороны аудитории. Толкование насыщено иллюстративным материалом, который </w:t>
      </w:r>
      <w:proofErr w:type="spellStart"/>
      <w:r>
        <w:t>Дидим</w:t>
      </w:r>
      <w:proofErr w:type="spellEnd"/>
      <w:r>
        <w:t xml:space="preserve"> черпает из области медицины, физиологии, философии и даже хореографии [168; р. 8]. Основная мысль а</w:t>
      </w:r>
      <w:r>
        <w:t>в</w:t>
      </w:r>
      <w:r>
        <w:t xml:space="preserve">тора толкования состоит в том, что </w:t>
      </w:r>
      <w:proofErr w:type="spellStart"/>
      <w:r>
        <w:t>Когелет</w:t>
      </w:r>
      <w:proofErr w:type="spellEnd"/>
      <w:r>
        <w:t xml:space="preserve"> разочарован в ценностях этого мира лишь в сравнении с высшими ценностями. </w:t>
      </w:r>
      <w:proofErr w:type="spellStart"/>
      <w:r>
        <w:t>Дидим</w:t>
      </w:r>
      <w:proofErr w:type="spellEnd"/>
      <w:r>
        <w:t xml:space="preserve"> не может согласиться с безусловным разоч</w:t>
      </w:r>
      <w:r>
        <w:t>а</w:t>
      </w:r>
      <w:r>
        <w:t xml:space="preserve">рованием </w:t>
      </w:r>
      <w:proofErr w:type="spellStart"/>
      <w:r>
        <w:t>Когелета</w:t>
      </w:r>
      <w:proofErr w:type="spellEnd"/>
      <w:r>
        <w:t xml:space="preserve"> и старается смягчить его, пропуская через призму своего сравнител</w:t>
      </w:r>
      <w:r>
        <w:t>ь</w:t>
      </w:r>
      <w:r>
        <w:t xml:space="preserve">ного подхода. </w:t>
      </w:r>
      <w:proofErr w:type="gramStart"/>
      <w:r>
        <w:t xml:space="preserve">Научное издание комментария </w:t>
      </w:r>
      <w:proofErr w:type="spellStart"/>
      <w:r>
        <w:t>Дидима</w:t>
      </w:r>
      <w:proofErr w:type="spellEnd"/>
      <w:r>
        <w:t xml:space="preserve"> на книгу Екклесиаста вышло в 1978 и 1983 годах в Германии (</w:t>
      </w:r>
      <w:proofErr w:type="spellStart"/>
      <w:r>
        <w:t>Kommentar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Ecclesiastes</w:t>
      </w:r>
      <w:proofErr w:type="spellEnd"/>
      <w:r>
        <w:t xml:space="preserve"> (</w:t>
      </w:r>
      <w:proofErr w:type="spellStart"/>
      <w:r>
        <w:t>Tura</w:t>
      </w:r>
      <w:proofErr w:type="spellEnd"/>
      <w:r>
        <w:t xml:space="preserve"> </w:t>
      </w:r>
      <w:proofErr w:type="spellStart"/>
      <w:r>
        <w:t>Papyrus</w:t>
      </w:r>
      <w:proofErr w:type="spellEnd"/>
      <w:r>
        <w:t xml:space="preserve">) </w:t>
      </w:r>
      <w:proofErr w:type="spellStart"/>
      <w:r>
        <w:t>ed</w:t>
      </w:r>
      <w:proofErr w:type="spellEnd"/>
      <w:r>
        <w:t>.</w:t>
      </w:r>
      <w:proofErr w:type="gramEnd"/>
      <w:r>
        <w:t xml:space="preserve"> </w:t>
      </w:r>
      <w:proofErr w:type="gramStart"/>
      <w:r w:rsidRPr="00C31297">
        <w:rPr>
          <w:lang w:val="en-US"/>
        </w:rPr>
        <w:t xml:space="preserve">Gerhard Binder and Leo </w:t>
      </w:r>
      <w:proofErr w:type="spellStart"/>
      <w:r w:rsidRPr="00C31297">
        <w:rPr>
          <w:lang w:val="en-US"/>
        </w:rPr>
        <w:t>Liesenborghs</w:t>
      </w:r>
      <w:proofErr w:type="spellEnd"/>
      <w:r w:rsidRPr="00C31297">
        <w:rPr>
          <w:lang w:val="en-US"/>
        </w:rPr>
        <w:t xml:space="preserve">, </w:t>
      </w:r>
      <w:proofErr w:type="spellStart"/>
      <w:r w:rsidRPr="00C31297">
        <w:rPr>
          <w:lang w:val="en-US"/>
        </w:rPr>
        <w:t>Teil</w:t>
      </w:r>
      <w:proofErr w:type="spellEnd"/>
      <w:r w:rsidRPr="00C31297">
        <w:rPr>
          <w:lang w:val="en-US"/>
        </w:rPr>
        <w:t xml:space="preserve"> 1.1 (Bonn, 1978), </w:t>
      </w:r>
      <w:proofErr w:type="spellStart"/>
      <w:r w:rsidRPr="00C31297">
        <w:rPr>
          <w:lang w:val="en-US"/>
        </w:rPr>
        <w:t>Teil</w:t>
      </w:r>
      <w:proofErr w:type="spellEnd"/>
      <w:r w:rsidRPr="00C31297">
        <w:rPr>
          <w:lang w:val="en-US"/>
        </w:rPr>
        <w:t xml:space="preserve"> 1.2, </w:t>
      </w:r>
      <w:proofErr w:type="spellStart"/>
      <w:r w:rsidRPr="00C31297">
        <w:rPr>
          <w:lang w:val="en-US"/>
        </w:rPr>
        <w:t>Erläuterung</w:t>
      </w:r>
      <w:proofErr w:type="spellEnd"/>
      <w:r w:rsidRPr="00C31297">
        <w:rPr>
          <w:lang w:val="en-US"/>
        </w:rPr>
        <w:t xml:space="preserve"> von Gerhard Binder (Bonn, 1983)).</w:t>
      </w:r>
      <w:proofErr w:type="gramEnd"/>
    </w:p>
    <w:p w:rsidR="00C31297" w:rsidRPr="00C31297" w:rsidRDefault="00C31297" w:rsidP="00C31297">
      <w:pPr>
        <w:rPr>
          <w:lang w:val="en-US"/>
        </w:rPr>
      </w:pPr>
    </w:p>
    <w:p w:rsidR="00C31297" w:rsidRDefault="00C31297" w:rsidP="00C31297">
      <w:pPr>
        <w:pStyle w:val="3"/>
      </w:pPr>
      <w:proofErr w:type="spellStart"/>
      <w:r>
        <w:lastRenderedPageBreak/>
        <w:t>Евагрий</w:t>
      </w:r>
      <w:proofErr w:type="spellEnd"/>
      <w:r>
        <w:t xml:space="preserve"> Понтийский († 399)</w:t>
      </w:r>
    </w:p>
    <w:p w:rsidR="00C31297" w:rsidRDefault="00C31297" w:rsidP="00C31297">
      <w:r>
        <w:t xml:space="preserve">Ученик св. Григория Богослова, подвизался в </w:t>
      </w:r>
      <w:proofErr w:type="spellStart"/>
      <w:r>
        <w:t>Нитрийской</w:t>
      </w:r>
      <w:proofErr w:type="spellEnd"/>
      <w:r>
        <w:t xml:space="preserve"> пустыне при обоих </w:t>
      </w:r>
      <w:proofErr w:type="spellStart"/>
      <w:r>
        <w:t>Макариях</w:t>
      </w:r>
      <w:proofErr w:type="spellEnd"/>
      <w:r>
        <w:t xml:space="preserve">, подвижник, слушал </w:t>
      </w:r>
      <w:proofErr w:type="spellStart"/>
      <w:r>
        <w:t>Дидима</w:t>
      </w:r>
      <w:proofErr w:type="spellEnd"/>
      <w:r>
        <w:t xml:space="preserve"> Слепца, муж учёный, один из первых учителей монашеского богословия. </w:t>
      </w:r>
      <w:proofErr w:type="gramStart"/>
      <w:r>
        <w:t>Был</w:t>
      </w:r>
      <w:proofErr w:type="gramEnd"/>
      <w:r>
        <w:t xml:space="preserve"> осуждаем за приверженность </w:t>
      </w:r>
      <w:proofErr w:type="spellStart"/>
      <w:r>
        <w:t>Оригену</w:t>
      </w:r>
      <w:proofErr w:type="spellEnd"/>
      <w:r>
        <w:t>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Блаженный Иероним </w:t>
      </w:r>
      <w:proofErr w:type="spellStart"/>
      <w:r>
        <w:t>Стридонский</w:t>
      </w:r>
      <w:proofErr w:type="spellEnd"/>
      <w:r>
        <w:t xml:space="preserve"> († 420)</w:t>
      </w:r>
    </w:p>
    <w:p w:rsidR="00C31297" w:rsidRDefault="00C31297" w:rsidP="00C31297">
      <w:r>
        <w:t xml:space="preserve">Родился в </w:t>
      </w:r>
      <w:proofErr w:type="spellStart"/>
      <w:r>
        <w:t>Стридоне</w:t>
      </w:r>
      <w:proofErr w:type="spellEnd"/>
      <w:r>
        <w:t xml:space="preserve">, на границе Далмации и </w:t>
      </w:r>
      <w:proofErr w:type="spellStart"/>
      <w:r>
        <w:t>Паннонии</w:t>
      </w:r>
      <w:proofErr w:type="spellEnd"/>
      <w:r>
        <w:t>, в 342 году. Умер в Вифлееме в 420 году христианской эры. Блаженный Иероним был одним из лучших знатоков анти</w:t>
      </w:r>
      <w:r>
        <w:t>ч</w:t>
      </w:r>
      <w:r>
        <w:t>ной и христианской литературы своего времени. Он также является одним из немногих среди святых отцов и учителей церкви, кто знал еврейский язык. Этот факт увеличивает ценность толкований блаж. Иеронима на Священное Писание Ветхого Завета.</w:t>
      </w:r>
    </w:p>
    <w:p w:rsidR="00C31297" w:rsidRDefault="00C31297" w:rsidP="00C31297"/>
    <w:p w:rsidR="00C31297" w:rsidRDefault="00C31297" w:rsidP="00C31297">
      <w:proofErr w:type="gramStart"/>
      <w:r>
        <w:t>Известны два перевода книги Екклесиаста с еврейского, сделанных блаженным Иерон</w:t>
      </w:r>
      <w:r>
        <w:t>и</w:t>
      </w:r>
      <w:r>
        <w:t>мом.</w:t>
      </w:r>
      <w:proofErr w:type="gramEnd"/>
      <w:r>
        <w:t xml:space="preserve"> Первый, более ранний, представлен им в толковании на книгу Екклесиаста. Говоря об этом переводе, Иероним пишет, что он «не следовал ничьему авторитету, но, переводя с еврейского, более применялся к пониманию</w:t>
      </w:r>
      <w:proofErr w:type="gramStart"/>
      <w:r>
        <w:t xml:space="preserve"> С</w:t>
      </w:r>
      <w:proofErr w:type="gramEnd"/>
      <w:r>
        <w:t xml:space="preserve">емидесяти Толковников, в том особенно, что немного отличалось от еврейского» [64]. </w:t>
      </w:r>
      <w:proofErr w:type="gramStart"/>
      <w:r>
        <w:t>О своём втором переводе он говорит, что в три дня перевёл Екклесиаста и другие писания Соломона с еврейского и делал это без сверки с другими переводами.</w:t>
      </w:r>
      <w:proofErr w:type="gramEnd"/>
      <w:r>
        <w:t xml:space="preserve"> Этот второй перевод практически идентичен современн</w:t>
      </w:r>
      <w:r>
        <w:t>о</w:t>
      </w:r>
      <w:r>
        <w:t>му тексту Вульгаты. Очевидно, что второй перевод не мог не отражать взглядов блаже</w:t>
      </w:r>
      <w:r>
        <w:t>н</w:t>
      </w:r>
      <w:r>
        <w:t xml:space="preserve">ного Иеронима, высказанных ранее в толковании на книгу Екклесиаста. В предисловии к своему комментарию автор пишет, что когда он ещё был в Риме, то читал Екклесиаста святой </w:t>
      </w:r>
      <w:proofErr w:type="spellStart"/>
      <w:r>
        <w:t>Блезилле</w:t>
      </w:r>
      <w:proofErr w:type="spellEnd"/>
      <w:r>
        <w:t xml:space="preserve"> с целью «возбудить в ней презрение мира сего, чтобы всё, что видела в мире, она вменяла ни во что» [64]. В этих словах Екклесиаста Иероним видит указание на Мессию – Христа. Те места, которые не могут быть истолкованы </w:t>
      </w:r>
      <w:proofErr w:type="spellStart"/>
      <w:r>
        <w:t>христологически</w:t>
      </w:r>
      <w:proofErr w:type="spellEnd"/>
      <w:r>
        <w:t>, исто</w:t>
      </w:r>
      <w:r>
        <w:t>л</w:t>
      </w:r>
      <w:r>
        <w:t xml:space="preserve">ковываются им буквально, тогда как аллегорический метод служит для обоснования его </w:t>
      </w:r>
      <w:proofErr w:type="spellStart"/>
      <w:r>
        <w:t>христологической</w:t>
      </w:r>
      <w:proofErr w:type="spellEnd"/>
      <w:r>
        <w:t xml:space="preserve"> позиции. Например, в рассуждении </w:t>
      </w:r>
      <w:proofErr w:type="spellStart"/>
      <w:r>
        <w:t>Когелета</w:t>
      </w:r>
      <w:proofErr w:type="spellEnd"/>
      <w:r>
        <w:t xml:space="preserve"> о том, что «нет лучшего для человека под солнцем, как есть, пить» (</w:t>
      </w:r>
      <w:proofErr w:type="spellStart"/>
      <w:r>
        <w:t>Еккл</w:t>
      </w:r>
      <w:proofErr w:type="spellEnd"/>
      <w:r>
        <w:t>. 8:15). Иероним видит указание на Тело и Кровь Христа, толкуя это место в евхаристическом смысле. Шведский богослов Холм-</w:t>
      </w:r>
      <w:proofErr w:type="spellStart"/>
      <w:r>
        <w:t>Нильсен</w:t>
      </w:r>
      <w:proofErr w:type="spellEnd"/>
      <w:r>
        <w:t xml:space="preserve"> [170; р. 67] находит в толкованиях блаженного Иеронима зачатки всех экзегет</w:t>
      </w:r>
      <w:r>
        <w:t>и</w:t>
      </w:r>
      <w:r>
        <w:t>ческих принципов, которые были в полной мере разработаны позже богословами сре</w:t>
      </w:r>
      <w:r>
        <w:t>д</w:t>
      </w:r>
      <w:r>
        <w:t>невековьявс105.</w:t>
      </w:r>
    </w:p>
    <w:p w:rsidR="00C31297" w:rsidRDefault="00C31297" w:rsidP="00C31297"/>
    <w:p w:rsidR="00C31297" w:rsidRDefault="00C31297" w:rsidP="00C31297">
      <w:r>
        <w:t>В своём комментарии Иероним применяет и элементы научного подхода, что выражается в попытках отыскать наиболее точное значение еврейских слов, используя филологич</w:t>
      </w:r>
      <w:r>
        <w:t>е</w:t>
      </w:r>
      <w:r>
        <w:t xml:space="preserve">ский анализ, а также в обращении к переводам 70-ти </w:t>
      </w:r>
      <w:proofErr w:type="spellStart"/>
      <w:r>
        <w:t>Симмаха</w:t>
      </w:r>
      <w:proofErr w:type="spellEnd"/>
      <w:r>
        <w:t xml:space="preserve">, </w:t>
      </w:r>
      <w:proofErr w:type="spellStart"/>
      <w:r>
        <w:t>Аквиды</w:t>
      </w:r>
      <w:proofErr w:type="spellEnd"/>
      <w:r>
        <w:t xml:space="preserve"> и </w:t>
      </w:r>
      <w:proofErr w:type="spellStart"/>
      <w:r>
        <w:t>Феодотиона</w:t>
      </w:r>
      <w:proofErr w:type="spellEnd"/>
      <w:r>
        <w:t>. Ч</w:t>
      </w:r>
      <w:r>
        <w:t>а</w:t>
      </w:r>
      <w:r>
        <w:t>сто Иероним приводит объяснения своего еврея-наставника, тем самым обращаясь к иудейско-</w:t>
      </w:r>
      <w:proofErr w:type="spellStart"/>
      <w:r>
        <w:t>раввинистической</w:t>
      </w:r>
      <w:proofErr w:type="spellEnd"/>
      <w:r>
        <w:t xml:space="preserve"> традиции толкования книги.</w:t>
      </w:r>
    </w:p>
    <w:p w:rsidR="00C31297" w:rsidRDefault="00C31297" w:rsidP="00C31297"/>
    <w:p w:rsidR="00C31297" w:rsidRDefault="00C31297" w:rsidP="00C31297">
      <w:r>
        <w:t>Место книги Екклесиаста среди других писаний Соломона блаженный Иероним опред</w:t>
      </w:r>
      <w:r>
        <w:t>е</w:t>
      </w:r>
      <w:r>
        <w:t>ляет следующим образом. В Притчах Соломон даёт наставления для молодых людей, определяя их обязанности в этой жизни. В книге Екклесиаста он наставляет людей зрел</w:t>
      </w:r>
      <w:r>
        <w:t>о</w:t>
      </w:r>
      <w:r>
        <w:t>го возраста, убеждая их не привязываться к благам этого мира, рассматривая их как нечто временное, преходящее. И, наконец, в Песне Песней Соломон ведёт совершенного подг</w:t>
      </w:r>
      <w:r>
        <w:t>о</w:t>
      </w:r>
      <w:r>
        <w:t xml:space="preserve">товленного человека на брачный пир с Женихом – Христом. Таким </w:t>
      </w:r>
      <w:proofErr w:type="gramStart"/>
      <w:r>
        <w:t>образом</w:t>
      </w:r>
      <w:proofErr w:type="gramEnd"/>
      <w:r>
        <w:t xml:space="preserve"> он решает проблемы, связанные с противоречивым, на первый взгляд, учением автора книги Еккл</w:t>
      </w:r>
      <w:r>
        <w:t>е</w:t>
      </w:r>
      <w:r>
        <w:t>сиаста, видя в ней указания к подготовке человека к жизни вечной [64].</w:t>
      </w:r>
    </w:p>
    <w:p w:rsidR="00C31297" w:rsidRDefault="00C31297" w:rsidP="00C31297"/>
    <w:p w:rsidR="00C31297" w:rsidRDefault="00C31297" w:rsidP="00C31297">
      <w:r>
        <w:lastRenderedPageBreak/>
        <w:t>Комментарий блаженного Иеронима стал неким стандартом для последующей христиа</w:t>
      </w:r>
      <w:r>
        <w:t>н</w:t>
      </w:r>
      <w:r>
        <w:t>ской традиции истолкования книги Екклесиаста.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Феодор </w:t>
      </w:r>
      <w:proofErr w:type="spellStart"/>
      <w:r>
        <w:t>Мопсуестийский</w:t>
      </w:r>
      <w:proofErr w:type="spellEnd"/>
      <w:r>
        <w:t xml:space="preserve"> († 428)</w:t>
      </w:r>
    </w:p>
    <w:p w:rsidR="00C31297" w:rsidRDefault="00C31297" w:rsidP="00C31297">
      <w:r>
        <w:t xml:space="preserve">Период жизни Феодора </w:t>
      </w:r>
      <w:proofErr w:type="spellStart"/>
      <w:r>
        <w:t>Мопсуестийского</w:t>
      </w:r>
      <w:proofErr w:type="spellEnd"/>
      <w:r>
        <w:t xml:space="preserve"> охватывает вторую половину четвёртого и нач</w:t>
      </w:r>
      <w:r>
        <w:t>а</w:t>
      </w:r>
      <w:r>
        <w:t xml:space="preserve">ло пятого века христианской эры (350 г., </w:t>
      </w:r>
      <w:proofErr w:type="spellStart"/>
      <w:r>
        <w:t>Антиохия</w:t>
      </w:r>
      <w:proofErr w:type="spellEnd"/>
      <w:r>
        <w:t xml:space="preserve"> – 428 г., </w:t>
      </w:r>
      <w:proofErr w:type="spellStart"/>
      <w:r>
        <w:t>Мопсуестия</w:t>
      </w:r>
      <w:proofErr w:type="spellEnd"/>
      <w:r>
        <w:t>). Насколько книга Екклесиаста выпадает из общего консенсуса библейских книг, настолько комментарий Феодора выпадает из общего течения мысли христианских комментаторов Священного Писания. Феодор являлся представителем Александрийской школы, которая сосредот</w:t>
      </w:r>
      <w:r>
        <w:t>о</w:t>
      </w:r>
      <w:r>
        <w:t>чилась на буквальной интерпретации священных текстов. Их «противники», представит</w:t>
      </w:r>
      <w:r>
        <w:t>е</w:t>
      </w:r>
      <w:r>
        <w:t>ли Александрийской катехизической школы, делали упор на «духовное» понимание те</w:t>
      </w:r>
      <w:r>
        <w:t>к</w:t>
      </w:r>
      <w:r>
        <w:t xml:space="preserve">ста. Одним из утверждений Феодора </w:t>
      </w:r>
      <w:proofErr w:type="spellStart"/>
      <w:r>
        <w:t>Мопсуестийского</w:t>
      </w:r>
      <w:proofErr w:type="spellEnd"/>
      <w:r>
        <w:t xml:space="preserve"> было то, что лишь весьма немн</w:t>
      </w:r>
      <w:r>
        <w:t>о</w:t>
      </w:r>
      <w:r>
        <w:t>гие места Ветхого Завета можно понимать как указание на Иисуса Христа. А книгу Еккл</w:t>
      </w:r>
      <w:r>
        <w:t>е</w:t>
      </w:r>
      <w:r>
        <w:t>сиаста он вообще предлагал исключить из канона Священных книг Церкви [174; р. 307]. Такие взгляды привели в дальнейшем к осуждению Феодора на Пятом Вселенском соб</w:t>
      </w:r>
      <w:r>
        <w:t>о</w:t>
      </w:r>
      <w:r>
        <w:t xml:space="preserve">ре. Результатом этого осуждения было то, что многие работы Феодора </w:t>
      </w:r>
      <w:proofErr w:type="spellStart"/>
      <w:r>
        <w:t>Мопсуестийского</w:t>
      </w:r>
      <w:proofErr w:type="spellEnd"/>
      <w:r>
        <w:t xml:space="preserve"> были уничтожены, в том числе был утерян и комментарий на книгу Екклесиаста. Лишь в середине 20 века благодаря находке одного древнего манускрипта в Дамаске солидная часть его комментария на сирийском языке была обретена заново. Другим важным и</w:t>
      </w:r>
      <w:r>
        <w:t>с</w:t>
      </w:r>
      <w:r>
        <w:t>точником для исследователей стал комментарий средневекового сирийского экзегета Дионисия Бар-</w:t>
      </w:r>
      <w:proofErr w:type="spellStart"/>
      <w:r>
        <w:t>Салиби</w:t>
      </w:r>
      <w:proofErr w:type="spellEnd"/>
      <w:r>
        <w:t xml:space="preserve">, в котором последний в значительной степени опирается на работу Феодора </w:t>
      </w:r>
      <w:proofErr w:type="spellStart"/>
      <w:r>
        <w:t>Мопсуестийского</w:t>
      </w:r>
      <w:proofErr w:type="spellEnd"/>
      <w:r>
        <w:t>. Эти два документа были опубликованы немецким издател</w:t>
      </w:r>
      <w:r>
        <w:t>ь</w:t>
      </w:r>
      <w:r>
        <w:t xml:space="preserve">ством </w:t>
      </w:r>
      <w:proofErr w:type="spellStart"/>
      <w:r>
        <w:t>Göttinger</w:t>
      </w:r>
      <w:proofErr w:type="spellEnd"/>
      <w:r>
        <w:t xml:space="preserve"> </w:t>
      </w:r>
      <w:proofErr w:type="spellStart"/>
      <w:r>
        <w:t>Orientforschungen</w:t>
      </w:r>
      <w:proofErr w:type="spellEnd"/>
      <w:r>
        <w:t xml:space="preserve"> (</w:t>
      </w:r>
      <w:proofErr w:type="spellStart"/>
      <w:r>
        <w:t>Syriac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V.28, V.29).</w:t>
      </w:r>
    </w:p>
    <w:p w:rsidR="00C31297" w:rsidRDefault="00C31297" w:rsidP="00C31297"/>
    <w:p w:rsidR="00C31297" w:rsidRDefault="00C31297" w:rsidP="00C31297">
      <w:r>
        <w:t xml:space="preserve">В своём комментарии Феодор </w:t>
      </w:r>
      <w:proofErr w:type="spellStart"/>
      <w:r>
        <w:t>Мопсуестийский</w:t>
      </w:r>
      <w:proofErr w:type="spellEnd"/>
      <w:r>
        <w:t xml:space="preserve"> отвергает </w:t>
      </w:r>
      <w:proofErr w:type="spellStart"/>
      <w:r>
        <w:t>христологический</w:t>
      </w:r>
      <w:proofErr w:type="spellEnd"/>
      <w:r>
        <w:t xml:space="preserve"> подход к и</w:t>
      </w:r>
      <w:r>
        <w:t>с</w:t>
      </w:r>
      <w:r>
        <w:t xml:space="preserve">толкованию книги и даже неистово оспаривает его [174; р. 309]. Правильное толкование он видит в том, что Соломон обращается к еврейскому народу с наставлением мудрости, которой народ должен следовать. Главное, чему надо следовать, </w:t>
      </w:r>
      <w:proofErr w:type="spellStart"/>
      <w:r>
        <w:t>Когелет</w:t>
      </w:r>
      <w:proofErr w:type="spellEnd"/>
      <w:r>
        <w:t>-Соломон выр</w:t>
      </w:r>
      <w:r>
        <w:t>а</w:t>
      </w:r>
      <w:r>
        <w:t xml:space="preserve">зил в словах: «Бойся </w:t>
      </w:r>
      <w:proofErr w:type="gramStart"/>
      <w:r>
        <w:t>Бога</w:t>
      </w:r>
      <w:proofErr w:type="gramEnd"/>
      <w:r>
        <w:t xml:space="preserve"> и заповеди Его соблюдай, потому что в этом всё для человека; ибо всякое дело Бог приведёт на суд, и всё тайное, хорошо ли оно, или худо». Феодор следует за мыслью </w:t>
      </w:r>
      <w:proofErr w:type="spellStart"/>
      <w:r>
        <w:t>Когелета</w:t>
      </w:r>
      <w:proofErr w:type="spellEnd"/>
      <w:r>
        <w:t xml:space="preserve"> о бесполезности преходящих вещей мира сего, которых надо избегать, а особенно денег, как и </w:t>
      </w:r>
      <w:proofErr w:type="gramStart"/>
      <w:r>
        <w:t>апостол</w:t>
      </w:r>
      <w:proofErr w:type="gramEnd"/>
      <w:r>
        <w:t xml:space="preserve"> Павел пишет: «Ибо корень всех зол есть сре</w:t>
      </w:r>
      <w:r>
        <w:t>б</w:t>
      </w:r>
      <w:r>
        <w:t xml:space="preserve">ролюбие». Это послание, по мысли Феодора, обращено как к богатым, так и к бедным. Богатый должен научиться презирать богатство и употребить его на помощь бедным, а бедный должен научиться терпеть свою нищету, не впадать в отчаяние и не жаловаться на Творца. В этом мире бывает так, что злой наслаждается жизнью, а </w:t>
      </w:r>
      <w:proofErr w:type="gramStart"/>
      <w:r>
        <w:t>праведный</w:t>
      </w:r>
      <w:proofErr w:type="gramEnd"/>
      <w:r>
        <w:t xml:space="preserve"> терпит бе</w:t>
      </w:r>
      <w:r>
        <w:t>д</w:t>
      </w:r>
      <w:r>
        <w:t>ствие. Иному может показаться, что одна участь у всех, а потому можно грешить. Феодор показывает, как Соломон разоблачает глупость и неправду человека, думающего так, и призывает заботиться о добродетели с дней своей юности.</w:t>
      </w:r>
    </w:p>
    <w:p w:rsidR="00C31297" w:rsidRDefault="00C31297" w:rsidP="00C31297"/>
    <w:p w:rsidR="00C31297" w:rsidRDefault="00C31297" w:rsidP="00C31297">
      <w:r>
        <w:t>Феодор рассуждает о том, как много пустых слов произносится в этом мире мириадами глупцов, но в книге Екклесиаста мы видим настоящие слова мудрости. И далее он делает намёк на то, что по аналогии его собственный комментарий выделяется истинным пон</w:t>
      </w:r>
      <w:r>
        <w:t>и</w:t>
      </w:r>
      <w:r>
        <w:t>манием слов Соломона, по сравнению с пустыми словами множества глупых толковат</w:t>
      </w:r>
      <w:r>
        <w:t>е</w:t>
      </w:r>
      <w:r>
        <w:t xml:space="preserve">лей. </w:t>
      </w:r>
      <w:proofErr w:type="spellStart"/>
      <w:r>
        <w:t>Мопсуестийский</w:t>
      </w:r>
      <w:proofErr w:type="spellEnd"/>
      <w:r>
        <w:t xml:space="preserve"> комментатор объясняет своим читателям, что мудрость </w:t>
      </w:r>
      <w:proofErr w:type="spellStart"/>
      <w:r>
        <w:t>Когелета</w:t>
      </w:r>
      <w:proofErr w:type="spellEnd"/>
      <w:r>
        <w:t xml:space="preserve"> облачена в одежды темноты большей, чем любая другая книга Ветхого Завета, но он тщ</w:t>
      </w:r>
      <w:r>
        <w:t>а</w:t>
      </w:r>
      <w:r>
        <w:t>тельно рассеивает этот мрак так, чтобы истина, которую Бог желает открыть людям, была совершенно ясной для понимания [174; р. 311].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Нил </w:t>
      </w:r>
      <w:proofErr w:type="spellStart"/>
      <w:r>
        <w:t>Анкирский</w:t>
      </w:r>
      <w:proofErr w:type="spellEnd"/>
      <w:r>
        <w:t xml:space="preserve"> († 430)</w:t>
      </w:r>
    </w:p>
    <w:p w:rsidR="00C31297" w:rsidRDefault="00C31297" w:rsidP="00C31297">
      <w:r>
        <w:t xml:space="preserve">Ещё он известен под именем Нила Синайского. Святой Нил был известным аскетическим писателем, богословом и </w:t>
      </w:r>
      <w:proofErr w:type="spellStart"/>
      <w:r>
        <w:t>библеистом</w:t>
      </w:r>
      <w:proofErr w:type="spellEnd"/>
      <w:r>
        <w:t xml:space="preserve"> в пятом веке. Написал толкование на Екклесиаста, отрывки из которого опубликованы в </w:t>
      </w:r>
      <w:proofErr w:type="spellStart"/>
      <w:r>
        <w:t>катенах</w:t>
      </w:r>
      <w:proofErr w:type="spellEnd"/>
      <w:r>
        <w:t xml:space="preserve"> Прокопия </w:t>
      </w:r>
      <w:proofErr w:type="spellStart"/>
      <w:r>
        <w:t>Газского</w:t>
      </w:r>
      <w:proofErr w:type="spellEnd"/>
      <w:r>
        <w:t>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Прокопий </w:t>
      </w:r>
      <w:proofErr w:type="spellStart"/>
      <w:r>
        <w:t>Газский</w:t>
      </w:r>
      <w:proofErr w:type="spellEnd"/>
      <w:r>
        <w:t xml:space="preserve"> († 528)</w:t>
      </w:r>
    </w:p>
    <w:p w:rsidR="00C31297" w:rsidRDefault="00C31297" w:rsidP="00C31297">
      <w:r>
        <w:t xml:space="preserve">Прокопий </w:t>
      </w:r>
      <w:proofErr w:type="spellStart"/>
      <w:r>
        <w:t>Газский</w:t>
      </w:r>
      <w:proofErr w:type="spellEnd"/>
      <w:r>
        <w:t xml:space="preserve"> родился в городе Газе в Палестине приблизительно в 475 г. В этом г</w:t>
      </w:r>
      <w:r>
        <w:t>о</w:t>
      </w:r>
      <w:r>
        <w:t>роде он прожил всю свою жизнь, занимаясь толкованием ветхозаветных книг и писател</w:t>
      </w:r>
      <w:r>
        <w:t>ь</w:t>
      </w:r>
      <w:r>
        <w:t xml:space="preserve">ством. В своём родном городе он также руководил школой риторики. Среди экзегетов Прокопий известен как составитель </w:t>
      </w:r>
      <w:proofErr w:type="spellStart"/>
      <w:r>
        <w:t>катенов</w:t>
      </w:r>
      <w:proofErr w:type="spellEnd"/>
      <w:r>
        <w:t xml:space="preserve"> (сборников с выдержками толкований святых отцов Церкви) на книги Ветхого Завета.</w:t>
      </w:r>
    </w:p>
    <w:p w:rsidR="00C31297" w:rsidRDefault="00C31297" w:rsidP="00C31297"/>
    <w:p w:rsidR="00C31297" w:rsidRDefault="00C31297" w:rsidP="00C31297">
      <w:proofErr w:type="gramStart"/>
      <w:r>
        <w:t xml:space="preserve">Известны </w:t>
      </w:r>
      <w:proofErr w:type="spellStart"/>
      <w:r>
        <w:t>катены</w:t>
      </w:r>
      <w:proofErr w:type="spellEnd"/>
      <w:r>
        <w:t xml:space="preserve"> Прокопия </w:t>
      </w:r>
      <w:proofErr w:type="spellStart"/>
      <w:r>
        <w:t>Газского</w:t>
      </w:r>
      <w:proofErr w:type="spellEnd"/>
      <w:r>
        <w:t xml:space="preserve"> на книгу Екклесиаста, изданные под редакцией </w:t>
      </w:r>
      <w:proofErr w:type="spellStart"/>
      <w:r>
        <w:t>Л</w:t>
      </w:r>
      <w:r>
        <w:t>е</w:t>
      </w:r>
      <w:r>
        <w:t>анца</w:t>
      </w:r>
      <w:proofErr w:type="spellEnd"/>
      <w:r>
        <w:t xml:space="preserve"> (S.</w:t>
      </w:r>
      <w:proofErr w:type="gramEnd"/>
      <w:r>
        <w:t xml:space="preserve"> </w:t>
      </w:r>
      <w:proofErr w:type="spellStart"/>
      <w:r>
        <w:t>Leanza</w:t>
      </w:r>
      <w:proofErr w:type="spellEnd"/>
      <w:r>
        <w:t>) в 1978 году (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 xml:space="preserve">.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Graeca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. 4). Эти </w:t>
      </w:r>
      <w:proofErr w:type="spellStart"/>
      <w:r>
        <w:t>катены</w:t>
      </w:r>
      <w:proofErr w:type="spellEnd"/>
      <w:r>
        <w:t xml:space="preserve"> счит</w:t>
      </w:r>
      <w:r>
        <w:t>а</w:t>
      </w:r>
      <w:r>
        <w:t xml:space="preserve">ются самыми древними из </w:t>
      </w:r>
      <w:proofErr w:type="gramStart"/>
      <w:r>
        <w:t>известных</w:t>
      </w:r>
      <w:proofErr w:type="gramEnd"/>
      <w:r>
        <w:t xml:space="preserve"> </w:t>
      </w:r>
      <w:proofErr w:type="spellStart"/>
      <w:r>
        <w:t>патристической</w:t>
      </w:r>
      <w:proofErr w:type="spellEnd"/>
      <w:r>
        <w:t xml:space="preserve"> науке. Они содержат отрывки из толкований </w:t>
      </w:r>
      <w:proofErr w:type="spellStart"/>
      <w:r>
        <w:t>Оригена</w:t>
      </w:r>
      <w:proofErr w:type="spellEnd"/>
      <w:r>
        <w:t xml:space="preserve">, Григория Чудотворца, Дионисия Александрийского, Григория </w:t>
      </w:r>
      <w:proofErr w:type="spellStart"/>
      <w:r>
        <w:t>Ни</w:t>
      </w:r>
      <w:r>
        <w:t>с</w:t>
      </w:r>
      <w:r>
        <w:t>ского</w:t>
      </w:r>
      <w:proofErr w:type="spellEnd"/>
      <w:r>
        <w:t xml:space="preserve">, </w:t>
      </w:r>
      <w:proofErr w:type="spellStart"/>
      <w:r>
        <w:t>Дидима</w:t>
      </w:r>
      <w:proofErr w:type="spellEnd"/>
      <w:r>
        <w:t xml:space="preserve"> Слепца, </w:t>
      </w:r>
      <w:proofErr w:type="spellStart"/>
      <w:r>
        <w:t>Евагрия</w:t>
      </w:r>
      <w:proofErr w:type="spellEnd"/>
      <w:r>
        <w:t xml:space="preserve"> Понтийского и Нила </w:t>
      </w:r>
      <w:proofErr w:type="spellStart"/>
      <w:r>
        <w:t>Анкирского</w:t>
      </w:r>
      <w:proofErr w:type="spellEnd"/>
      <w:r>
        <w:t>. Комментарий неполный и завершается на шестом стихе четвёртой главы книги Екклесиаста. Толкование, пре</w:t>
      </w:r>
      <w:r>
        <w:t>д</w:t>
      </w:r>
      <w:r>
        <w:t xml:space="preserve">ставленное в </w:t>
      </w:r>
      <w:proofErr w:type="spellStart"/>
      <w:r>
        <w:t>катенах</w:t>
      </w:r>
      <w:proofErr w:type="spellEnd"/>
      <w:r>
        <w:t xml:space="preserve">, приглашает читателя смотреть поверх слов </w:t>
      </w:r>
      <w:proofErr w:type="spellStart"/>
      <w:r>
        <w:t>Когелета</w:t>
      </w:r>
      <w:proofErr w:type="spellEnd"/>
      <w:r>
        <w:t xml:space="preserve"> и по намёкам в тексте находить скрытый смысл. Так Григорий </w:t>
      </w:r>
      <w:proofErr w:type="spellStart"/>
      <w:r>
        <w:t>Нисский</w:t>
      </w:r>
      <w:proofErr w:type="spellEnd"/>
      <w:r>
        <w:t xml:space="preserve"> видит в </w:t>
      </w:r>
      <w:proofErr w:type="spellStart"/>
      <w:r>
        <w:t>Еккл</w:t>
      </w:r>
      <w:proofErr w:type="spellEnd"/>
      <w:r>
        <w:t>. 1:9–11 намёк на во</w:t>
      </w:r>
      <w:r>
        <w:t>с</w:t>
      </w:r>
      <w:r>
        <w:t>кресение, а Дионисий Александрийский в 16–18 стихах этой же главы (</w:t>
      </w:r>
      <w:proofErr w:type="spellStart"/>
      <w:r>
        <w:t>Еккл</w:t>
      </w:r>
      <w:proofErr w:type="spellEnd"/>
      <w:r>
        <w:t>. 1:16–18) о</w:t>
      </w:r>
      <w:r>
        <w:t>б</w:t>
      </w:r>
      <w:r>
        <w:t>наруживает указание на бесполезность естественных наук в сравнении со знанием духо</w:t>
      </w:r>
      <w:r>
        <w:t>в</w:t>
      </w:r>
      <w:r>
        <w:t xml:space="preserve">ным [181; </w:t>
      </w:r>
      <w:proofErr w:type="spellStart"/>
      <w:r>
        <w:t>рр</w:t>
      </w:r>
      <w:proofErr w:type="spellEnd"/>
      <w:r>
        <w:t>. 219–220].</w:t>
      </w:r>
    </w:p>
    <w:p w:rsidR="00C31297" w:rsidRDefault="00C31297" w:rsidP="00C31297"/>
    <w:p w:rsidR="00C31297" w:rsidRDefault="00C31297" w:rsidP="00C31297">
      <w:pPr>
        <w:pStyle w:val="3"/>
      </w:pPr>
      <w:proofErr w:type="spellStart"/>
      <w:proofErr w:type="gramStart"/>
      <w:r>
        <w:t>Олимпиодор</w:t>
      </w:r>
      <w:proofErr w:type="spellEnd"/>
      <w:r>
        <w:t xml:space="preserve"> Александрийский († сер.</w:t>
      </w:r>
      <w:proofErr w:type="gramEnd"/>
      <w:r>
        <w:t xml:space="preserve"> </w:t>
      </w:r>
      <w:proofErr w:type="gramStart"/>
      <w:r>
        <w:t>VI в.)</w:t>
      </w:r>
      <w:proofErr w:type="gramEnd"/>
    </w:p>
    <w:p w:rsidR="00C31297" w:rsidRDefault="00C31297" w:rsidP="00C31297">
      <w:r>
        <w:t xml:space="preserve">Александрийский диакон </w:t>
      </w:r>
      <w:proofErr w:type="spellStart"/>
      <w:r>
        <w:t>Олимпиодор</w:t>
      </w:r>
      <w:proofErr w:type="spellEnd"/>
      <w:r>
        <w:t>, живший в период с конца 5 – сер. 6 века, оставил после себя искусно выполненное толкование на книгу Екклесиаста. К сожалению, из экз</w:t>
      </w:r>
      <w:r>
        <w:t>е</w:t>
      </w:r>
      <w:r>
        <w:t xml:space="preserve">гетических трудов </w:t>
      </w:r>
      <w:proofErr w:type="spellStart"/>
      <w:r>
        <w:t>Олимпиодора</w:t>
      </w:r>
      <w:proofErr w:type="spellEnd"/>
      <w:r>
        <w:t xml:space="preserve"> только его комментарий на книгу Иова имеет научное издание106. Остальные комментарии (на книги Екклесиаста, Иеремии, Плач Иеремии, Б</w:t>
      </w:r>
      <w:r>
        <w:t>а</w:t>
      </w:r>
      <w:r>
        <w:t xml:space="preserve">руха) доступны только в издании аббата </w:t>
      </w:r>
      <w:proofErr w:type="spellStart"/>
      <w:r>
        <w:t>Миня</w:t>
      </w:r>
      <w:proofErr w:type="spellEnd"/>
      <w:r>
        <w:t xml:space="preserve"> (PG, </w:t>
      </w:r>
      <w:proofErr w:type="spellStart"/>
      <w:r>
        <w:t>vol</w:t>
      </w:r>
      <w:proofErr w:type="spellEnd"/>
      <w:r>
        <w:t>. 93). Толкования на книги Екклеси</w:t>
      </w:r>
      <w:r>
        <w:t>а</w:t>
      </w:r>
      <w:r>
        <w:t xml:space="preserve">ста и Иова </w:t>
      </w:r>
      <w:proofErr w:type="spellStart"/>
      <w:r>
        <w:t>Олимпиодор</w:t>
      </w:r>
      <w:proofErr w:type="spellEnd"/>
      <w:r>
        <w:t xml:space="preserve"> написал по заказу церковных сановников Юлиан</w:t>
      </w:r>
      <w:proofErr w:type="gramStart"/>
      <w:r>
        <w:t>а и Иоа</w:t>
      </w:r>
      <w:proofErr w:type="gramEnd"/>
      <w:r>
        <w:t>нна. Кр</w:t>
      </w:r>
      <w:r>
        <w:t>о</w:t>
      </w:r>
      <w:r>
        <w:t>ме имён, о них более ничего не известно [157; XLV].</w:t>
      </w:r>
    </w:p>
    <w:p w:rsidR="00C31297" w:rsidRDefault="00C31297" w:rsidP="00C31297"/>
    <w:p w:rsidR="00C31297" w:rsidRDefault="00C31297" w:rsidP="00C31297">
      <w:r>
        <w:t xml:space="preserve">В предисловии к своему комментарию на книгу Екклесиаста </w:t>
      </w:r>
      <w:proofErr w:type="spellStart"/>
      <w:r>
        <w:t>Олимпиодор</w:t>
      </w:r>
      <w:proofErr w:type="spellEnd"/>
      <w:r>
        <w:t xml:space="preserve"> определяет два принципа, на которых основывается его толкование. Первый принцип он определил так: «Соломон, сын Давидов… разделил </w:t>
      </w:r>
      <w:proofErr w:type="gramStart"/>
      <w:r>
        <w:t>сущее</w:t>
      </w:r>
      <w:proofErr w:type="gramEnd"/>
      <w:r>
        <w:t xml:space="preserve"> натрое: на этику, физику и на </w:t>
      </w:r>
      <w:proofErr w:type="spellStart"/>
      <w:r>
        <w:t>упомопостига</w:t>
      </w:r>
      <w:r>
        <w:t>е</w:t>
      </w:r>
      <w:r>
        <w:t>мое</w:t>
      </w:r>
      <w:proofErr w:type="spellEnd"/>
      <w:r>
        <w:t xml:space="preserve">. Этику он раскрыл в Притчах, физику в Екклесиасте, а </w:t>
      </w:r>
      <w:proofErr w:type="gramStart"/>
      <w:r>
        <w:t>умопостигаемое</w:t>
      </w:r>
      <w:proofErr w:type="gramEnd"/>
      <w:r>
        <w:t xml:space="preserve"> в Песни Пе</w:t>
      </w:r>
      <w:r>
        <w:t>с</w:t>
      </w:r>
      <w:r>
        <w:t xml:space="preserve">ней» [176; р. 477]. Размышляя о физическом мире, автор Екклесиаста раскрывает перед нами своё учение. Второй принцип заключается в том, что мудрец </w:t>
      </w:r>
      <w:proofErr w:type="spellStart"/>
      <w:r>
        <w:t>Когелет</w:t>
      </w:r>
      <w:proofErr w:type="spellEnd"/>
      <w:r>
        <w:t xml:space="preserve"> иногда выст</w:t>
      </w:r>
      <w:r>
        <w:t>у</w:t>
      </w:r>
      <w:r>
        <w:t>пает от своего лица, а иногда от лица человека, привязанного к этому миру, входя в ту или иную роль по надобности.</w:t>
      </w:r>
    </w:p>
    <w:p w:rsidR="00C31297" w:rsidRDefault="00C31297" w:rsidP="00C31297"/>
    <w:p w:rsidR="00C31297" w:rsidRDefault="00C31297" w:rsidP="00C31297">
      <w:r>
        <w:t xml:space="preserve">Толкуя текст Екклесиаста, </w:t>
      </w:r>
      <w:proofErr w:type="spellStart"/>
      <w:r>
        <w:t>Олимпиодор</w:t>
      </w:r>
      <w:proofErr w:type="spellEnd"/>
      <w:r>
        <w:t xml:space="preserve"> уделяет большое внимание деталям природных явлений, описанных автором. Не забывает </w:t>
      </w:r>
      <w:proofErr w:type="spellStart"/>
      <w:r>
        <w:t>Олимпиодор</w:t>
      </w:r>
      <w:proofErr w:type="spellEnd"/>
      <w:r>
        <w:t xml:space="preserve"> и о духовном смысле, прилагая его даже к простым и понятным местам. Так, рассуждая о ходе солнца, </w:t>
      </w:r>
      <w:proofErr w:type="spellStart"/>
      <w:r>
        <w:t>Олимпиодор</w:t>
      </w:r>
      <w:proofErr w:type="spellEnd"/>
      <w:r>
        <w:t xml:space="preserve"> по</w:t>
      </w:r>
      <w:r>
        <w:t>д</w:t>
      </w:r>
      <w:r>
        <w:lastRenderedPageBreak/>
        <w:t>водит читателя к мысли о прославлении</w:t>
      </w:r>
      <w:proofErr w:type="gramStart"/>
      <w:r>
        <w:t xml:space="preserve"> Т</w:t>
      </w:r>
      <w:proofErr w:type="gramEnd"/>
      <w:r>
        <w:t xml:space="preserve">ого, кто создал его. Созерцание окружающего нас мира должно приводить к чувству благоговения перед его Творцом. Нигилизм </w:t>
      </w:r>
      <w:proofErr w:type="spellStart"/>
      <w:r>
        <w:t>Когел</w:t>
      </w:r>
      <w:r>
        <w:t>е</w:t>
      </w:r>
      <w:r>
        <w:t>та</w:t>
      </w:r>
      <w:proofErr w:type="spellEnd"/>
      <w:r>
        <w:t xml:space="preserve"> нисколько не беспокоит </w:t>
      </w:r>
      <w:proofErr w:type="spellStart"/>
      <w:r>
        <w:t>Олимпиодора</w:t>
      </w:r>
      <w:proofErr w:type="spellEnd"/>
      <w:r>
        <w:t xml:space="preserve">, поскольку он относителен и вторичен в тексте [168; р. 140]. Александрийский экзегет не удовлетворяется исследованиями самого </w:t>
      </w:r>
      <w:proofErr w:type="spellStart"/>
      <w:r>
        <w:t>Ког</w:t>
      </w:r>
      <w:r>
        <w:t>е</w:t>
      </w:r>
      <w:r>
        <w:t>лета</w:t>
      </w:r>
      <w:proofErr w:type="spellEnd"/>
      <w:r>
        <w:t xml:space="preserve">, но, скорее, присоединяется к нему. Внимание </w:t>
      </w:r>
      <w:proofErr w:type="spellStart"/>
      <w:r>
        <w:t>Олимпиодора</w:t>
      </w:r>
      <w:proofErr w:type="spellEnd"/>
      <w:r>
        <w:t xml:space="preserve"> привлекает не только мир природы, но и мир коммерции. Так, мысль </w:t>
      </w:r>
      <w:proofErr w:type="spellStart"/>
      <w:r>
        <w:t>Когелета</w:t>
      </w:r>
      <w:proofErr w:type="spellEnd"/>
      <w:r>
        <w:t xml:space="preserve"> о времени собирания и разбр</w:t>
      </w:r>
      <w:r>
        <w:t>а</w:t>
      </w:r>
      <w:r>
        <w:t>сывания камней толкователь изъясняет в экономических терминах [168; р. 141].</w:t>
      </w:r>
    </w:p>
    <w:p w:rsidR="00C31297" w:rsidRDefault="00C31297" w:rsidP="00C31297"/>
    <w:p w:rsidR="00C31297" w:rsidRDefault="00C31297" w:rsidP="00C31297">
      <w:proofErr w:type="spellStart"/>
      <w:r>
        <w:t>Олимпиодор</w:t>
      </w:r>
      <w:proofErr w:type="spellEnd"/>
      <w:r>
        <w:t xml:space="preserve"> объясняет своим читателям, что порой мудрый Екклесиаст применяет лит</w:t>
      </w:r>
      <w:r>
        <w:t>е</w:t>
      </w:r>
      <w:r>
        <w:t>ратурный приём, выступая то от своего лица, то от лица предполагаемого оппонента. О</w:t>
      </w:r>
      <w:r>
        <w:t>п</w:t>
      </w:r>
      <w:r>
        <w:t xml:space="preserve">понент – это </w:t>
      </w:r>
      <w:proofErr w:type="spellStart"/>
      <w:r>
        <w:t>philosarkos</w:t>
      </w:r>
      <w:proofErr w:type="spellEnd"/>
      <w:r>
        <w:t xml:space="preserve">, любитель мирских удовольствий, гедонист. Порой комментатор разделяет мысль </w:t>
      </w:r>
      <w:proofErr w:type="spellStart"/>
      <w:r>
        <w:t>Когелета</w:t>
      </w:r>
      <w:proofErr w:type="spellEnd"/>
      <w:r>
        <w:t>, приписывая е</w:t>
      </w:r>
      <w:proofErr w:type="gramStart"/>
      <w:r>
        <w:t>1</w:t>
      </w:r>
      <w:proofErr w:type="gramEnd"/>
      <w:r>
        <w:t xml:space="preserve"> двум как бы спорящим между собой лицам. Так, в </w:t>
      </w:r>
      <w:proofErr w:type="spellStart"/>
      <w:r>
        <w:t>Еккл</w:t>
      </w:r>
      <w:proofErr w:type="spellEnd"/>
      <w:r>
        <w:t>. 3:22 первая часть текста приписывается гедонисту: «</w:t>
      </w:r>
      <w:proofErr w:type="gramStart"/>
      <w:r>
        <w:t>Итак</w:t>
      </w:r>
      <w:proofErr w:type="gramEnd"/>
      <w:r>
        <w:t xml:space="preserve"> увидел я, что нет н</w:t>
      </w:r>
      <w:r>
        <w:t>и</w:t>
      </w:r>
      <w:r>
        <w:t>чего лучше, как наслаждаться человеку делами своими: потому что это – доля его». Вт</w:t>
      </w:r>
      <w:r>
        <w:t>о</w:t>
      </w:r>
      <w:r>
        <w:t xml:space="preserve">рая же часть: «ибо кто приведёт его посмотреть на то, что будет после него?», по мысли </w:t>
      </w:r>
      <w:proofErr w:type="spellStart"/>
      <w:r>
        <w:t>Олимпиодора</w:t>
      </w:r>
      <w:proofErr w:type="spellEnd"/>
      <w:r>
        <w:t xml:space="preserve">, является рефлексией самого </w:t>
      </w:r>
      <w:proofErr w:type="spellStart"/>
      <w:r>
        <w:t>Когелета</w:t>
      </w:r>
      <w:proofErr w:type="spellEnd"/>
      <w:r>
        <w:t xml:space="preserve"> на ошибочное мнение вообража</w:t>
      </w:r>
      <w:r>
        <w:t>е</w:t>
      </w:r>
      <w:r>
        <w:t>мого гедониста.</w:t>
      </w:r>
    </w:p>
    <w:p w:rsidR="00C31297" w:rsidRDefault="00C31297" w:rsidP="00C31297"/>
    <w:p w:rsidR="00C31297" w:rsidRDefault="00C31297" w:rsidP="00C31297">
      <w:r>
        <w:t>Время от времени диакон, не забывая об основной линии повествования, обращается к читателям с проповедью о добродетели, говоря о несказанных радостях, ожидающих праведного человека.</w:t>
      </w:r>
    </w:p>
    <w:p w:rsidR="00C31297" w:rsidRDefault="00C31297" w:rsidP="00C31297"/>
    <w:p w:rsidR="00C31297" w:rsidRDefault="00C31297" w:rsidP="00C31297">
      <w:r>
        <w:t xml:space="preserve">В ходе толкования </w:t>
      </w:r>
      <w:proofErr w:type="spellStart"/>
      <w:r>
        <w:t>Олимпиодор</w:t>
      </w:r>
      <w:proofErr w:type="spellEnd"/>
      <w:r>
        <w:t xml:space="preserve"> очень часто обращается к другим книгам Священного П</w:t>
      </w:r>
      <w:r>
        <w:t>и</w:t>
      </w:r>
      <w:r>
        <w:t xml:space="preserve">сания, находя там ключи к пониманию слов и мыслей </w:t>
      </w:r>
      <w:proofErr w:type="spellStart"/>
      <w:r>
        <w:t>Когелета</w:t>
      </w:r>
      <w:proofErr w:type="spellEnd"/>
      <w:r>
        <w:t>. Он цитирует тексты др</w:t>
      </w:r>
      <w:r>
        <w:t>у</w:t>
      </w:r>
      <w:r>
        <w:t>гих священных авторов Библии как доказательства в поддержку своих идей. К примеру, в подтверждение мысли о том</w:t>
      </w:r>
      <w:proofErr w:type="gramStart"/>
      <w:r>
        <w:t xml:space="preserve"> ,</w:t>
      </w:r>
      <w:proofErr w:type="gramEnd"/>
      <w:r>
        <w:t>что иногда следует воздержаться от распространения бож</w:t>
      </w:r>
      <w:r>
        <w:t>е</w:t>
      </w:r>
      <w:r>
        <w:t xml:space="preserve">ственного учения, </w:t>
      </w:r>
      <w:proofErr w:type="spellStart"/>
      <w:r>
        <w:t>Олимпиодор</w:t>
      </w:r>
      <w:proofErr w:type="spellEnd"/>
      <w:r>
        <w:t xml:space="preserve"> цитирует Мф. 7:6 «не бросайте бисер перед свиньями». А говоря о времени танцевать, он воспоминает танец царя Давида перед Господом (2Цар. 6:14). Такой стиль экзегезы </w:t>
      </w:r>
      <w:proofErr w:type="gramStart"/>
      <w:r>
        <w:t>более присущ</w:t>
      </w:r>
      <w:proofErr w:type="gramEnd"/>
      <w:r>
        <w:t xml:space="preserve"> </w:t>
      </w:r>
      <w:proofErr w:type="spellStart"/>
      <w:r>
        <w:t>раввинистическим</w:t>
      </w:r>
      <w:proofErr w:type="spellEnd"/>
      <w:r>
        <w:t xml:space="preserve"> комментаторам и редко встречается у святых Отцов Церкви [168; р. 143].</w:t>
      </w:r>
    </w:p>
    <w:p w:rsidR="00C31297" w:rsidRDefault="00C31297" w:rsidP="00C31297"/>
    <w:p w:rsidR="00C31297" w:rsidRDefault="00C31297" w:rsidP="00C31297">
      <w:pPr>
        <w:pStyle w:val="3"/>
      </w:pPr>
      <w:r>
        <w:t xml:space="preserve">Григорий </w:t>
      </w:r>
      <w:proofErr w:type="spellStart"/>
      <w:r>
        <w:t>Агригентский</w:t>
      </w:r>
      <w:proofErr w:type="spellEnd"/>
      <w:r>
        <w:t xml:space="preserve"> († 592)</w:t>
      </w:r>
    </w:p>
    <w:p w:rsidR="00C31297" w:rsidRDefault="00C31297" w:rsidP="00C31297">
      <w:r>
        <w:t xml:space="preserve">Святой Григорий родился в городке </w:t>
      </w:r>
      <w:proofErr w:type="spellStart"/>
      <w:r>
        <w:t>Агригент</w:t>
      </w:r>
      <w:proofErr w:type="spellEnd"/>
      <w:r>
        <w:t xml:space="preserve"> (современное название города – </w:t>
      </w:r>
      <w:proofErr w:type="spellStart"/>
      <w:r>
        <w:t>Агридже</w:t>
      </w:r>
      <w:r>
        <w:t>н</w:t>
      </w:r>
      <w:r>
        <w:t>то</w:t>
      </w:r>
      <w:proofErr w:type="spellEnd"/>
      <w:r>
        <w:t>) на острове Сицилия в шестом веке. Во время понтификата папы Григория I (Великого) он был рукоположен в епископы своего родного города. Св. Григорий много путешеств</w:t>
      </w:r>
      <w:r>
        <w:t>о</w:t>
      </w:r>
      <w:r>
        <w:t xml:space="preserve">вал и жил в Карфагене, Палестине (недалеко от Иерусалима), </w:t>
      </w:r>
      <w:proofErr w:type="spellStart"/>
      <w:r>
        <w:t>Антиохии</w:t>
      </w:r>
      <w:proofErr w:type="spellEnd"/>
      <w:r>
        <w:t>, Константинополе и Риме.</w:t>
      </w:r>
    </w:p>
    <w:p w:rsidR="00C31297" w:rsidRDefault="00C31297" w:rsidP="00C31297"/>
    <w:p w:rsidR="00C31297" w:rsidRDefault="00C31297" w:rsidP="00C31297">
      <w:r>
        <w:t xml:space="preserve">Толкование св. Григория </w:t>
      </w:r>
      <w:proofErr w:type="spellStart"/>
      <w:r>
        <w:t>Агригентского</w:t>
      </w:r>
      <w:proofErr w:type="spellEnd"/>
      <w:r>
        <w:t xml:space="preserve"> на книгу Екклесиаста опубликовано в трудах отцов Церкви аббата </w:t>
      </w:r>
      <w:proofErr w:type="spellStart"/>
      <w:r>
        <w:t>Миня</w:t>
      </w:r>
      <w:proofErr w:type="spellEnd"/>
      <w:r>
        <w:t xml:space="preserve"> (PG, 98). </w:t>
      </w:r>
      <w:proofErr w:type="gramStart"/>
      <w:r>
        <w:t>Научное издание текста этого толкования вошло в CCSG в 2007 г. (</w:t>
      </w:r>
      <w:proofErr w:type="spellStart"/>
      <w:r>
        <w:t>Gregorius</w:t>
      </w:r>
      <w:proofErr w:type="spellEnd"/>
      <w:r>
        <w:t xml:space="preserve"> </w:t>
      </w:r>
      <w:proofErr w:type="spellStart"/>
      <w:r>
        <w:t>Agrigentinus</w:t>
      </w:r>
      <w:proofErr w:type="spellEnd"/>
      <w:r>
        <w:t xml:space="preserve"> </w:t>
      </w:r>
      <w:proofErr w:type="spellStart"/>
      <w:r>
        <w:t>Commentatius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Ecclesiasten</w:t>
      </w:r>
      <w:proofErr w:type="spellEnd"/>
      <w:r>
        <w:t xml:space="preserve">, </w:t>
      </w:r>
      <w:proofErr w:type="spellStart"/>
      <w:r>
        <w:t>eds</w:t>
      </w:r>
      <w:proofErr w:type="spellEnd"/>
      <w:r>
        <w:t>.</w:t>
      </w:r>
      <w:proofErr w:type="gramEnd"/>
      <w:r>
        <w:t xml:space="preserve"> </w:t>
      </w:r>
      <w:r w:rsidRPr="00C31297">
        <w:rPr>
          <w:lang w:val="en-US"/>
        </w:rPr>
        <w:t xml:space="preserve">G. H. </w:t>
      </w:r>
      <w:proofErr w:type="spellStart"/>
      <w:r w:rsidRPr="00C31297">
        <w:rPr>
          <w:lang w:val="en-US"/>
        </w:rPr>
        <w:t>Ettlinger</w:t>
      </w:r>
      <w:proofErr w:type="spellEnd"/>
      <w:r w:rsidRPr="00C31297">
        <w:rPr>
          <w:lang w:val="en-US"/>
        </w:rPr>
        <w:t xml:space="preserve">, J. </w:t>
      </w:r>
      <w:proofErr w:type="spellStart"/>
      <w:r w:rsidRPr="00C31297">
        <w:rPr>
          <w:lang w:val="en-US"/>
        </w:rPr>
        <w:t>Nore</w:t>
      </w:r>
      <w:proofErr w:type="spellEnd"/>
      <w:r w:rsidRPr="00C31297">
        <w:rPr>
          <w:lang w:val="en-US"/>
        </w:rPr>
        <w:t xml:space="preserve">, Corpus </w:t>
      </w:r>
      <w:proofErr w:type="spellStart"/>
      <w:r w:rsidRPr="00C31297">
        <w:rPr>
          <w:lang w:val="en-US"/>
        </w:rPr>
        <w:t>Cristianorum</w:t>
      </w:r>
      <w:proofErr w:type="spellEnd"/>
      <w:r w:rsidRPr="00C31297">
        <w:rPr>
          <w:lang w:val="en-US"/>
        </w:rPr>
        <w:t xml:space="preserve"> Series </w:t>
      </w:r>
      <w:proofErr w:type="spellStart"/>
      <w:r w:rsidRPr="00C31297">
        <w:rPr>
          <w:lang w:val="en-US"/>
        </w:rPr>
        <w:t>Graeca</w:t>
      </w:r>
      <w:proofErr w:type="spellEnd"/>
      <w:r w:rsidRPr="00C31297">
        <w:rPr>
          <w:lang w:val="en-US"/>
        </w:rPr>
        <w:t xml:space="preserve">, vol. 56. </w:t>
      </w:r>
      <w:proofErr w:type="spellStart"/>
      <w:proofErr w:type="gramStart"/>
      <w:r>
        <w:t>Brepols</w:t>
      </w:r>
      <w:proofErr w:type="spellEnd"/>
      <w:r>
        <w:t>, 2007).</w:t>
      </w:r>
      <w:proofErr w:type="gramEnd"/>
      <w:r>
        <w:t xml:space="preserve"> Издатель научного текста считает, что комментарий на Екклесиаста св. Григорий написал в монастырских условиях, и что первоначально его труд предназначался для устного пересказа монахам в целях назид</w:t>
      </w:r>
      <w:r>
        <w:t>а</w:t>
      </w:r>
      <w:r>
        <w:t>ния. В своём толковании он неоднократно ссылается на авторитет отцов-аскетов, цитируя Нила Синайского и упоминая Антония и Павла Фивейских. Однако толкователь не огран</w:t>
      </w:r>
      <w:r>
        <w:t>и</w:t>
      </w:r>
      <w:r>
        <w:t>чивает себя исключительно моралистическими целями и затрагивает другие аспекты р</w:t>
      </w:r>
      <w:r>
        <w:t>е</w:t>
      </w:r>
      <w:r>
        <w:t xml:space="preserve">лигиозной и светской жизни. Рассуждая о взаимоотношениях Бога и </w:t>
      </w:r>
      <w:proofErr w:type="spellStart"/>
      <w:r>
        <w:t>Когелета</w:t>
      </w:r>
      <w:proofErr w:type="spellEnd"/>
      <w:r>
        <w:t>, св. Григ</w:t>
      </w:r>
      <w:r>
        <w:t>о</w:t>
      </w:r>
      <w:r>
        <w:lastRenderedPageBreak/>
        <w:t>рий использует методологическую парадигму Аристотеля. Видно также, что он находится под влиянием Аристотеля в своих взглядах на добродетель [165; р. 318].</w:t>
      </w:r>
    </w:p>
    <w:p w:rsidR="00C31297" w:rsidRDefault="00C31297" w:rsidP="00C31297"/>
    <w:p w:rsidR="00C31297" w:rsidRDefault="00C31297" w:rsidP="00C31297">
      <w:r>
        <w:t>Представление об экзегетическом методе св. Григория можно составить из первых слов его комментария, где он начинает с цитаты из книги Притчей: «сбивание молока прои</w:t>
      </w:r>
      <w:r>
        <w:t>з</w:t>
      </w:r>
      <w:r>
        <w:t>водит масло» (Притч. 30:33). Поверхностный подход к священному тексту он сравнивает с молоком, а более тщательное исследование подобно маслу. Таким образом, автор ук</w:t>
      </w:r>
      <w:r>
        <w:t>а</w:t>
      </w:r>
      <w:r>
        <w:t>зывает на своё намерение толковать текст аллегорически, что подтверждается в дал</w:t>
      </w:r>
      <w:r>
        <w:t>ь</w:t>
      </w:r>
      <w:r>
        <w:t>нейшем типологией Григория, где он проводит параллель между Соломоном и Христом, основываясь на этимологии слова Соломон, означающее «мирный». Это не означает, что автор отказывается от буквального понимания. Где возможно, св. Григорий толкует бу</w:t>
      </w:r>
      <w:r>
        <w:t>к</w:t>
      </w:r>
      <w:r>
        <w:t xml:space="preserve">вально, обращаясь после этого к духовному смыслу сказанного. В некоторых случаях он не находит другой возможности, как только толковать аллегорически. К примеру, фразу «время убивать» Григорий не может воспринимать буквально, так как, по его разумению, убивать нельзя никогда. Второй, духовный смысл текста Екклесиаста автор комментария понимает, как правило, </w:t>
      </w:r>
      <w:proofErr w:type="spellStart"/>
      <w:r>
        <w:t>христологически</w:t>
      </w:r>
      <w:proofErr w:type="spellEnd"/>
      <w:r>
        <w:t xml:space="preserve">. Высказывание </w:t>
      </w:r>
      <w:proofErr w:type="spellStart"/>
      <w:r>
        <w:t>Когелета</w:t>
      </w:r>
      <w:proofErr w:type="spellEnd"/>
      <w:r>
        <w:t xml:space="preserve"> «у мудрого глаза его – в голове его» </w:t>
      </w:r>
      <w:proofErr w:type="spellStart"/>
      <w:r>
        <w:t>агригентский</w:t>
      </w:r>
      <w:proofErr w:type="spellEnd"/>
      <w:r>
        <w:t xml:space="preserve"> толкователь разъясняет таким образом: глаза мудрого – это Христос, а голова – Церковь [179; р. 111].</w:t>
      </w:r>
    </w:p>
    <w:p w:rsidR="00C31297" w:rsidRDefault="00C31297" w:rsidP="00C31297"/>
    <w:p w:rsidR="00C31297" w:rsidRDefault="00C31297" w:rsidP="00C31297">
      <w:r>
        <w:t xml:space="preserve">Григорий не подражает той или другой экзегетической школе, оставляя за собой </w:t>
      </w:r>
      <w:proofErr w:type="gramStart"/>
      <w:r>
        <w:t>право</w:t>
      </w:r>
      <w:proofErr w:type="gramEnd"/>
      <w:r>
        <w:t xml:space="preserve"> не соглашаться с мнениями других экзегетов. Иногда он не идёт дальше буквального исто</w:t>
      </w:r>
      <w:r>
        <w:t>л</w:t>
      </w:r>
      <w:r>
        <w:t>кования, анализируя грамматический строй предложений, и даже находит богословское значение в использовании того или иного падежа слов [165; р. 319].</w:t>
      </w:r>
    </w:p>
    <w:p w:rsidR="00C31297" w:rsidRDefault="00C31297" w:rsidP="00C31297"/>
    <w:p w:rsidR="00C31297" w:rsidRDefault="00C31297" w:rsidP="00C31297">
      <w:r>
        <w:t xml:space="preserve">Проповедуя монахам аскетизм и уход из мира, св. </w:t>
      </w:r>
      <w:proofErr w:type="gramStart"/>
      <w:r>
        <w:t>Григорий</w:t>
      </w:r>
      <w:proofErr w:type="gramEnd"/>
      <w:r>
        <w:t xml:space="preserve"> тем не менее не осуждает мир и не чернит его. Он согласен с Екклесиастом, что всё суета, но говорит и о том, что н</w:t>
      </w:r>
      <w:r>
        <w:t>и</w:t>
      </w:r>
      <w:r>
        <w:t xml:space="preserve">чего не может быть совсем бесполезным, поскольку Бог сотворил этот мир. </w:t>
      </w:r>
      <w:proofErr w:type="gramStart"/>
      <w:r>
        <w:t>В идеале, сч</w:t>
      </w:r>
      <w:r>
        <w:t>и</w:t>
      </w:r>
      <w:r>
        <w:t>тает Григорий, человек должен испытать этот мир, но вынести из него только доброе [165; р. 320].</w:t>
      </w:r>
      <w:proofErr w:type="gramEnd"/>
    </w:p>
    <w:p w:rsidR="00C31297" w:rsidRDefault="00C31297" w:rsidP="00C31297"/>
    <w:p w:rsidR="00C31297" w:rsidRDefault="00C31297" w:rsidP="00C31297">
      <w:pPr>
        <w:pStyle w:val="3"/>
      </w:pPr>
      <w:r>
        <w:t xml:space="preserve">Св. Григорий Великий, </w:t>
      </w:r>
      <w:proofErr w:type="spellStart"/>
      <w:r>
        <w:t>Двоеслов</w:t>
      </w:r>
      <w:proofErr w:type="spellEnd"/>
      <w:r>
        <w:t>, папа Римский († 604)</w:t>
      </w:r>
    </w:p>
    <w:p w:rsidR="00C31297" w:rsidRDefault="00C31297" w:rsidP="00C31297">
      <w:r>
        <w:t>Св. Григорий родился в знатной римской семье около 540 г. Имя «</w:t>
      </w:r>
      <w:proofErr w:type="spellStart"/>
      <w:r>
        <w:t>Двоеслов</w:t>
      </w:r>
      <w:proofErr w:type="spellEnd"/>
      <w:r>
        <w:t>», закреплё</w:t>
      </w:r>
      <w:r>
        <w:t>н</w:t>
      </w:r>
      <w:r>
        <w:t>ное за Григорием Великим в православной традиции, было присвоено понтифику в связи с его трудом «Диалоги», известным ещё под названием «Собеседования». Как уже было сказано выше (см. главу «Ключи к пониманию книги Екклесиаста»), Григорий Великий в</w:t>
      </w:r>
      <w:r>
        <w:t>и</w:t>
      </w:r>
      <w:r>
        <w:t xml:space="preserve">дит в тексте Екклесиаста диалог между </w:t>
      </w:r>
      <w:proofErr w:type="gramStart"/>
      <w:r>
        <w:t>человеком</w:t>
      </w:r>
      <w:proofErr w:type="gramEnd"/>
      <w:r>
        <w:t xml:space="preserve"> колеблющимся и человеком, утве</w:t>
      </w:r>
      <w:r>
        <w:t>р</w:t>
      </w:r>
      <w:r>
        <w:t>ждённым в вере и благочестии. Этот диалог – творение одного автора – Соломона, кот</w:t>
      </w:r>
      <w:r>
        <w:t>о</w:t>
      </w:r>
      <w:r>
        <w:t xml:space="preserve">рый искусно подводит читателя к мысли о суетности удовольствий мире сего. В этом мысль св. Григорий перекликается с мыслью александрийского диакона </w:t>
      </w:r>
      <w:proofErr w:type="spellStart"/>
      <w:r>
        <w:t>Олимпиодора</w:t>
      </w:r>
      <w:proofErr w:type="spellEnd"/>
      <w:r>
        <w:t>.</w:t>
      </w:r>
    </w:p>
    <w:p w:rsidR="00C31297" w:rsidRDefault="00C31297" w:rsidP="00C31297"/>
    <w:p w:rsidR="00C31297" w:rsidRDefault="00C31297" w:rsidP="00C31297">
      <w:pPr>
        <w:pStyle w:val="3"/>
      </w:pPr>
      <w:r>
        <w:t>Псевдо-Иоанн Златоуст</w:t>
      </w:r>
    </w:p>
    <w:p w:rsidR="00C31297" w:rsidRPr="00A42A3B" w:rsidRDefault="00C31297" w:rsidP="00C31297">
      <w:r>
        <w:t>Манускрипт, содержащий комментарий на книгу Екклесиаста под авторством Иоанна Зл</w:t>
      </w:r>
      <w:r>
        <w:t>а</w:t>
      </w:r>
      <w:r>
        <w:t xml:space="preserve">тоуста, найден на </w:t>
      </w:r>
      <w:proofErr w:type="spellStart"/>
      <w:r>
        <w:t>Патмосе</w:t>
      </w:r>
      <w:proofErr w:type="spellEnd"/>
      <w:r>
        <w:t xml:space="preserve"> и датируется 9 или 10 веком. Современные исследователи сч</w:t>
      </w:r>
      <w:r>
        <w:t>и</w:t>
      </w:r>
      <w:r>
        <w:t>тают авторство подложным, отсюда и наименование автора Псевдо-Иоанном. Толков</w:t>
      </w:r>
      <w:r>
        <w:t>а</w:t>
      </w:r>
      <w:r>
        <w:t xml:space="preserve">тель видит в Екклесиасте царя Соломона, вдохновенно рассуждающего о человеческой жизни. Псевдо-Иоанну чужд </w:t>
      </w:r>
      <w:proofErr w:type="spellStart"/>
      <w:r>
        <w:t>оригенистский</w:t>
      </w:r>
      <w:proofErr w:type="spellEnd"/>
      <w:r>
        <w:t xml:space="preserve"> взгляд на книгу, где в Соломоне видят Христа, обращающегося к</w:t>
      </w:r>
      <w:proofErr w:type="gramStart"/>
      <w:r>
        <w:t xml:space="preserve"> С</w:t>
      </w:r>
      <w:proofErr w:type="gramEnd"/>
      <w:r>
        <w:t xml:space="preserve">воей Церкви и ведущего её к более глубокому пониманию Божией </w:t>
      </w:r>
      <w:r>
        <w:lastRenderedPageBreak/>
        <w:t>благодати. Поэтому некоторые исследователи считают, что автор комментария – предст</w:t>
      </w:r>
      <w:r>
        <w:t>а</w:t>
      </w:r>
      <w:r>
        <w:t xml:space="preserve">витель Антиохийской школы, близкий по взглядам к Феодору </w:t>
      </w:r>
      <w:proofErr w:type="spellStart"/>
      <w:r>
        <w:t>Мопсуэстийскому</w:t>
      </w:r>
      <w:proofErr w:type="spellEnd"/>
      <w:r>
        <w:t xml:space="preserve"> [181; р. 210]. Текст манускрипта содержит лакуны и сохранился не полностью.</w:t>
      </w:r>
    </w:p>
    <w:sectPr w:rsidR="00C31297" w:rsidRPr="00A42A3B" w:rsidSect="00E609D6">
      <w:footerReference w:type="default" r:id="rId7"/>
      <w:pgSz w:w="11906" w:h="16838"/>
      <w:pgMar w:top="1134" w:right="850" w:bottom="1134" w:left="1701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83" w:rsidRDefault="00CC2D83" w:rsidP="00E609D6">
      <w:r>
        <w:separator/>
      </w:r>
    </w:p>
  </w:endnote>
  <w:endnote w:type="continuationSeparator" w:id="0">
    <w:p w:rsidR="00CC2D83" w:rsidRDefault="00CC2D83" w:rsidP="00E6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013497"/>
      <w:docPartObj>
        <w:docPartGallery w:val="Page Numbers (Bottom of Page)"/>
        <w:docPartUnique/>
      </w:docPartObj>
    </w:sdtPr>
    <w:sdtContent>
      <w:p w:rsidR="00E609D6" w:rsidRDefault="00E609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297">
          <w:rPr>
            <w:noProof/>
          </w:rPr>
          <w:t>3</w:t>
        </w:r>
        <w:r>
          <w:fldChar w:fldCharType="end"/>
        </w:r>
      </w:p>
    </w:sdtContent>
  </w:sdt>
  <w:p w:rsidR="00E609D6" w:rsidRDefault="00E609D6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83" w:rsidRDefault="00CC2D83" w:rsidP="00E609D6">
      <w:r>
        <w:separator/>
      </w:r>
    </w:p>
  </w:footnote>
  <w:footnote w:type="continuationSeparator" w:id="0">
    <w:p w:rsidR="00CC2D83" w:rsidRDefault="00CC2D83" w:rsidP="00E60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BC"/>
    <w:rsid w:val="00035EAC"/>
    <w:rsid w:val="00113FBC"/>
    <w:rsid w:val="002C4ED7"/>
    <w:rsid w:val="003C5F9B"/>
    <w:rsid w:val="004C4A9C"/>
    <w:rsid w:val="008B706E"/>
    <w:rsid w:val="00933DA5"/>
    <w:rsid w:val="00A42A3B"/>
    <w:rsid w:val="00B82951"/>
    <w:rsid w:val="00C31297"/>
    <w:rsid w:val="00CC2D83"/>
    <w:rsid w:val="00CF0F32"/>
    <w:rsid w:val="00E609D6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FB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3FB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FB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3FB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F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FB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FB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FB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FB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FB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FB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3FB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3FB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3FB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13FB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13FB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3FB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3FB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13FB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13FB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13FB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13FB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13FBC"/>
    <w:rPr>
      <w:b/>
      <w:bCs/>
    </w:rPr>
  </w:style>
  <w:style w:type="character" w:styleId="a8">
    <w:name w:val="Emphasis"/>
    <w:basedOn w:val="a0"/>
    <w:uiPriority w:val="20"/>
    <w:qFormat/>
    <w:rsid w:val="00113FB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13FBC"/>
    <w:rPr>
      <w:szCs w:val="32"/>
    </w:rPr>
  </w:style>
  <w:style w:type="paragraph" w:styleId="aa">
    <w:name w:val="List Paragraph"/>
    <w:basedOn w:val="a"/>
    <w:uiPriority w:val="34"/>
    <w:qFormat/>
    <w:rsid w:val="00113FB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13FBC"/>
    <w:rPr>
      <w:i/>
    </w:rPr>
  </w:style>
  <w:style w:type="character" w:customStyle="1" w:styleId="22">
    <w:name w:val="Цитата 2 Знак"/>
    <w:basedOn w:val="a0"/>
    <w:link w:val="21"/>
    <w:uiPriority w:val="29"/>
    <w:rsid w:val="00113FB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13FB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13FBC"/>
    <w:rPr>
      <w:b/>
      <w:i/>
      <w:sz w:val="24"/>
    </w:rPr>
  </w:style>
  <w:style w:type="character" w:styleId="ad">
    <w:name w:val="Subtle Emphasis"/>
    <w:uiPriority w:val="19"/>
    <w:qFormat/>
    <w:rsid w:val="00113FB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13FB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13FB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13FB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13FB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13FBC"/>
    <w:pPr>
      <w:outlineLvl w:val="9"/>
    </w:pPr>
  </w:style>
  <w:style w:type="character" w:styleId="af3">
    <w:name w:val="line number"/>
    <w:basedOn w:val="a0"/>
    <w:uiPriority w:val="99"/>
    <w:semiHidden/>
    <w:unhideWhenUsed/>
    <w:rsid w:val="002C4ED7"/>
  </w:style>
  <w:style w:type="paragraph" w:styleId="af4">
    <w:name w:val="header"/>
    <w:basedOn w:val="a"/>
    <w:link w:val="af5"/>
    <w:uiPriority w:val="99"/>
    <w:unhideWhenUsed/>
    <w:rsid w:val="00E609D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E609D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E609D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E609D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FB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3FB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FB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3FB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F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FB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FB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FB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FB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FB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FB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3FB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3FB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3FB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13FB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13FB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3FB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3FB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13FB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13FB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13FB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13FB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13FBC"/>
    <w:rPr>
      <w:b/>
      <w:bCs/>
    </w:rPr>
  </w:style>
  <w:style w:type="character" w:styleId="a8">
    <w:name w:val="Emphasis"/>
    <w:basedOn w:val="a0"/>
    <w:uiPriority w:val="20"/>
    <w:qFormat/>
    <w:rsid w:val="00113FB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13FBC"/>
    <w:rPr>
      <w:szCs w:val="32"/>
    </w:rPr>
  </w:style>
  <w:style w:type="paragraph" w:styleId="aa">
    <w:name w:val="List Paragraph"/>
    <w:basedOn w:val="a"/>
    <w:uiPriority w:val="34"/>
    <w:qFormat/>
    <w:rsid w:val="00113FB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13FBC"/>
    <w:rPr>
      <w:i/>
    </w:rPr>
  </w:style>
  <w:style w:type="character" w:customStyle="1" w:styleId="22">
    <w:name w:val="Цитата 2 Знак"/>
    <w:basedOn w:val="a0"/>
    <w:link w:val="21"/>
    <w:uiPriority w:val="29"/>
    <w:rsid w:val="00113FB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13FB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13FBC"/>
    <w:rPr>
      <w:b/>
      <w:i/>
      <w:sz w:val="24"/>
    </w:rPr>
  </w:style>
  <w:style w:type="character" w:styleId="ad">
    <w:name w:val="Subtle Emphasis"/>
    <w:uiPriority w:val="19"/>
    <w:qFormat/>
    <w:rsid w:val="00113FB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13FB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13FB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13FB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13FB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13FBC"/>
    <w:pPr>
      <w:outlineLvl w:val="9"/>
    </w:pPr>
  </w:style>
  <w:style w:type="character" w:styleId="af3">
    <w:name w:val="line number"/>
    <w:basedOn w:val="a0"/>
    <w:uiPriority w:val="99"/>
    <w:semiHidden/>
    <w:unhideWhenUsed/>
    <w:rsid w:val="002C4ED7"/>
  </w:style>
  <w:style w:type="paragraph" w:styleId="af4">
    <w:name w:val="header"/>
    <w:basedOn w:val="a"/>
    <w:link w:val="af5"/>
    <w:uiPriority w:val="99"/>
    <w:unhideWhenUsed/>
    <w:rsid w:val="00E609D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E609D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E609D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E60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4333</Words>
  <Characters>24703</Characters>
  <Application>Microsoft Office Word</Application>
  <DocSecurity>0</DocSecurity>
  <Lines>205</Lines>
  <Paragraphs>57</Paragraphs>
  <ScaleCrop>false</ScaleCrop>
  <Company/>
  <LinksUpToDate>false</LinksUpToDate>
  <CharactersWithSpaces>28979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7</cp:revision>
  <dcterms:created xsi:type="dcterms:W3CDTF">2021-04-17T01:48:00Z</dcterms:created>
  <dcterms:modified xsi:type="dcterms:W3CDTF">2021-04-17T02:02:00Z</dcterms:modified>
</cp:coreProperties>
</file>