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5C5" w:rsidRPr="00AB0EC6" w:rsidRDefault="00C475C5" w:rsidP="00C475C5">
      <w:pPr>
        <w:suppressAutoHyphens/>
        <w:jc w:val="center"/>
        <w:rPr>
          <w:rFonts w:eastAsia="Noto Sans CJK SC" w:cs="Times New Roman"/>
          <w:kern w:val="2"/>
          <w:szCs w:val="28"/>
          <w:lang w:eastAsia="hi-IN" w:bidi="hi-IN"/>
        </w:rPr>
      </w:pPr>
      <w:bookmarkStart w:id="0" w:name="_GoBack"/>
      <w:bookmarkEnd w:id="0"/>
      <w:r w:rsidRPr="00AB0EC6">
        <w:rPr>
          <w:rFonts w:eastAsia="Noto Sans CJK SC" w:cs="Times New Roman"/>
          <w:kern w:val="2"/>
          <w:szCs w:val="28"/>
          <w:lang w:eastAsia="hi-IN" w:bidi="hi-IN"/>
        </w:rPr>
        <w:t>РУССКАЯ ПРАВОСЛАВНАЯ ЦЕРКОВЬ МОСКОВСКИЙ ПАТРИАРХАТ</w:t>
      </w:r>
    </w:p>
    <w:p w:rsidR="00C475C5" w:rsidRPr="00AB0EC6" w:rsidRDefault="00C475C5" w:rsidP="00C475C5">
      <w:pPr>
        <w:suppressAutoHyphens/>
        <w:jc w:val="center"/>
        <w:rPr>
          <w:rFonts w:eastAsia="Noto Sans CJK SC" w:cs="Times New Roman"/>
          <w:kern w:val="2"/>
          <w:szCs w:val="28"/>
          <w:lang w:eastAsia="hi-IN" w:bidi="hi-IN"/>
        </w:rPr>
      </w:pPr>
      <w:r w:rsidRPr="00AB0EC6">
        <w:rPr>
          <w:rFonts w:eastAsia="Noto Sans CJK SC" w:cs="Times New Roman"/>
          <w:kern w:val="2"/>
          <w:szCs w:val="28"/>
          <w:lang w:eastAsia="hi-IN" w:bidi="hi-IN"/>
        </w:rPr>
        <w:t>ТОМСКАЯ ДУХОВНАЯ СЕМИНАРИЯ</w:t>
      </w:r>
    </w:p>
    <w:p w:rsidR="00C475C5" w:rsidRPr="00AB0EC6" w:rsidRDefault="00C475C5" w:rsidP="00C475C5">
      <w:pPr>
        <w:suppressAutoHyphens/>
        <w:rPr>
          <w:rFonts w:eastAsia="Noto Sans CJK SC" w:cs="Times New Roman"/>
          <w:kern w:val="2"/>
          <w:szCs w:val="28"/>
          <w:lang w:eastAsia="hi-IN" w:bidi="hi-IN"/>
        </w:rPr>
      </w:pPr>
      <w:r w:rsidRPr="00AB0EC6">
        <w:rPr>
          <w:rFonts w:eastAsia="Noto Sans CJK SC" w:cs="Times New Roman"/>
          <w:kern w:val="2"/>
          <w:szCs w:val="28"/>
          <w:lang w:eastAsia="hi-IN" w:bidi="hi-IN"/>
        </w:rPr>
        <w:t xml:space="preserve"> </w:t>
      </w:r>
    </w:p>
    <w:p w:rsidR="00C475C5" w:rsidRPr="00AB0EC6" w:rsidRDefault="00C475C5" w:rsidP="00C475C5">
      <w:pPr>
        <w:suppressAutoHyphens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center"/>
        <w:rPr>
          <w:rFonts w:eastAsia="Noto Sans CJK SC" w:cs="Times New Roman"/>
          <w:kern w:val="2"/>
          <w:szCs w:val="28"/>
          <w:lang w:eastAsia="hi-IN" w:bidi="hi-IN"/>
        </w:rPr>
      </w:pPr>
      <w:r>
        <w:rPr>
          <w:rFonts w:eastAsia="Noto Sans CJK SC" w:cs="Times New Roman"/>
          <w:kern w:val="2"/>
          <w:szCs w:val="28"/>
          <w:lang w:eastAsia="hi-IN" w:bidi="hi-IN"/>
        </w:rPr>
        <w:t>Реферат</w:t>
      </w:r>
    </w:p>
    <w:p w:rsidR="00C475C5" w:rsidRPr="00AB0EC6" w:rsidRDefault="00C475C5" w:rsidP="00C475C5">
      <w:pPr>
        <w:suppressAutoHyphens/>
        <w:jc w:val="center"/>
        <w:rPr>
          <w:rFonts w:eastAsia="Noto Sans CJK SC" w:cs="Times New Roman"/>
          <w:kern w:val="2"/>
          <w:szCs w:val="28"/>
          <w:lang w:eastAsia="hi-IN" w:bidi="hi-IN"/>
        </w:rPr>
      </w:pPr>
      <w:r w:rsidRPr="00AB0EC6">
        <w:rPr>
          <w:rFonts w:eastAsia="Noto Sans CJK SC" w:cs="Times New Roman"/>
          <w:kern w:val="2"/>
          <w:szCs w:val="28"/>
          <w:lang w:eastAsia="hi-IN" w:bidi="hi-IN"/>
        </w:rPr>
        <w:t xml:space="preserve">студента </w:t>
      </w:r>
      <w:r>
        <w:rPr>
          <w:rFonts w:eastAsia="Noto Sans CJK SC" w:cs="Times New Roman"/>
          <w:kern w:val="2"/>
          <w:szCs w:val="28"/>
          <w:lang w:eastAsia="hi-IN" w:bidi="hi-IN"/>
        </w:rPr>
        <w:t>5</w:t>
      </w:r>
      <w:r w:rsidRPr="00AB0EC6">
        <w:rPr>
          <w:rFonts w:eastAsia="Noto Sans CJK SC" w:cs="Times New Roman"/>
          <w:kern w:val="2"/>
          <w:szCs w:val="28"/>
          <w:lang w:eastAsia="hi-IN" w:bidi="hi-IN"/>
        </w:rPr>
        <w:t xml:space="preserve"> курса</w:t>
      </w:r>
    </w:p>
    <w:p w:rsidR="00C475C5" w:rsidRDefault="00C475C5" w:rsidP="00C475C5">
      <w:pPr>
        <w:suppressAutoHyphens/>
        <w:jc w:val="center"/>
        <w:rPr>
          <w:rFonts w:eastAsia="Noto Sans CJK SC" w:cs="Times New Roman"/>
          <w:kern w:val="2"/>
          <w:szCs w:val="28"/>
          <w:lang w:eastAsia="hi-IN" w:bidi="hi-IN"/>
        </w:rPr>
      </w:pPr>
      <w:r w:rsidRPr="00AB0EC6">
        <w:rPr>
          <w:rFonts w:eastAsia="Noto Sans CJK SC" w:cs="Times New Roman"/>
          <w:kern w:val="2"/>
          <w:szCs w:val="28"/>
          <w:lang w:eastAsia="hi-IN" w:bidi="hi-IN"/>
        </w:rPr>
        <w:t xml:space="preserve">иерея </w:t>
      </w:r>
      <w:r>
        <w:rPr>
          <w:rFonts w:eastAsia="Noto Sans CJK SC" w:cs="Times New Roman"/>
          <w:kern w:val="2"/>
          <w:szCs w:val="28"/>
          <w:lang w:eastAsia="hi-IN" w:bidi="hi-IN"/>
        </w:rPr>
        <w:t>Дмитрия</w:t>
      </w:r>
      <w:r w:rsidRPr="00AB0EC6">
        <w:rPr>
          <w:rFonts w:eastAsia="Noto Sans CJK SC" w:cs="Times New Roman"/>
          <w:kern w:val="2"/>
          <w:szCs w:val="28"/>
          <w:lang w:eastAsia="hi-IN" w:bidi="hi-IN"/>
        </w:rPr>
        <w:t xml:space="preserve"> </w:t>
      </w:r>
      <w:r>
        <w:rPr>
          <w:rFonts w:eastAsia="Noto Sans CJK SC" w:cs="Times New Roman"/>
          <w:kern w:val="2"/>
          <w:szCs w:val="28"/>
          <w:lang w:eastAsia="hi-IN" w:bidi="hi-IN"/>
        </w:rPr>
        <w:t>Иванова</w:t>
      </w:r>
    </w:p>
    <w:p w:rsidR="00C475C5" w:rsidRPr="00AB0EC6" w:rsidRDefault="00C475C5" w:rsidP="00C475C5">
      <w:pPr>
        <w:suppressAutoHyphens/>
        <w:jc w:val="center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Default="00C475C5" w:rsidP="00C475C5">
      <w:pPr>
        <w:suppressAutoHyphens/>
        <w:jc w:val="center"/>
        <w:rPr>
          <w:rFonts w:eastAsia="Noto Sans CJK SC" w:cs="Times New Roman"/>
          <w:kern w:val="2"/>
          <w:szCs w:val="28"/>
          <w:lang w:eastAsia="hi-IN" w:bidi="hi-IN"/>
        </w:rPr>
      </w:pPr>
      <w:r>
        <w:rPr>
          <w:rFonts w:eastAsia="Noto Sans CJK SC" w:cs="Times New Roman"/>
          <w:kern w:val="2"/>
          <w:szCs w:val="28"/>
          <w:lang w:eastAsia="hi-IN" w:bidi="hi-IN"/>
        </w:rPr>
        <w:t>«Преподобный Иоанн Дамаскин об исламе»</w:t>
      </w:r>
    </w:p>
    <w:p w:rsidR="00C475C5" w:rsidRPr="00AB0EC6" w:rsidRDefault="00C475C5" w:rsidP="00C475C5">
      <w:pPr>
        <w:suppressAutoHyphens/>
        <w:jc w:val="center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center"/>
        <w:rPr>
          <w:rFonts w:eastAsia="Noto Sans CJK SC" w:cs="Times New Roman"/>
          <w:kern w:val="2"/>
          <w:szCs w:val="28"/>
          <w:lang w:eastAsia="hi-IN" w:bidi="hi-IN"/>
        </w:rPr>
      </w:pPr>
      <w:r w:rsidRPr="00AB0EC6">
        <w:rPr>
          <w:rFonts w:eastAsia="Noto Sans CJK SC" w:cs="Times New Roman"/>
          <w:kern w:val="2"/>
          <w:szCs w:val="28"/>
          <w:lang w:eastAsia="hi-IN" w:bidi="hi-IN"/>
        </w:rPr>
        <w:t>по предмету «</w:t>
      </w:r>
      <w:r>
        <w:rPr>
          <w:rFonts w:eastAsia="Noto Sans CJK SC" w:cs="Times New Roman"/>
          <w:kern w:val="2"/>
          <w:szCs w:val="28"/>
          <w:lang w:eastAsia="hi-IN" w:bidi="hi-IN"/>
        </w:rPr>
        <w:t>История нехристианских религий</w:t>
      </w:r>
      <w:r w:rsidRPr="00AB0EC6">
        <w:rPr>
          <w:rFonts w:eastAsia="Noto Sans CJK SC" w:cs="Times New Roman"/>
          <w:kern w:val="2"/>
          <w:szCs w:val="28"/>
          <w:lang w:eastAsia="hi-IN" w:bidi="hi-IN"/>
        </w:rPr>
        <w:t>»</w:t>
      </w:r>
    </w:p>
    <w:p w:rsidR="00C475C5" w:rsidRPr="00AB0EC6" w:rsidRDefault="00C475C5" w:rsidP="00C475C5">
      <w:pPr>
        <w:suppressAutoHyphens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C475C5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  <w:r w:rsidRPr="00AB0EC6">
        <w:rPr>
          <w:rFonts w:eastAsia="Noto Sans CJK SC" w:cs="Times New Roman"/>
          <w:kern w:val="2"/>
          <w:szCs w:val="28"/>
          <w:lang w:eastAsia="hi-IN" w:bidi="hi-IN"/>
        </w:rPr>
        <w:t>Преподаватель:</w:t>
      </w:r>
    </w:p>
    <w:p w:rsidR="00C475C5" w:rsidRPr="00AB0EC6" w:rsidRDefault="00C475C5" w:rsidP="00C475C5">
      <w:pPr>
        <w:suppressAutoHyphens/>
        <w:jc w:val="right"/>
        <w:rPr>
          <w:rFonts w:eastAsia="Noto Sans CJK SC" w:cs="Times New Roman"/>
          <w:kern w:val="2"/>
          <w:szCs w:val="28"/>
          <w:lang w:eastAsia="hi-IN" w:bidi="hi-IN"/>
        </w:rPr>
      </w:pPr>
      <w:r>
        <w:rPr>
          <w:rFonts w:eastAsia="Noto Sans CJK SC" w:cs="Times New Roman"/>
          <w:kern w:val="2"/>
          <w:szCs w:val="28"/>
          <w:lang w:eastAsia="hi-IN" w:bidi="hi-IN"/>
        </w:rPr>
        <w:t>Иерей Евгений Маслич</w:t>
      </w:r>
    </w:p>
    <w:p w:rsidR="006607B0" w:rsidRDefault="006A4A16" w:rsidP="006607B0">
      <w:pPr>
        <w:ind w:firstLine="0"/>
        <w:jc w:val="left"/>
      </w:pPr>
      <w:r>
        <w:br w:type="page"/>
      </w:r>
    </w:p>
    <w:sdt>
      <w:sdtPr>
        <w:rPr>
          <w:rFonts w:eastAsiaTheme="minorEastAsia"/>
          <w:b w:val="0"/>
          <w:bCs w:val="0"/>
          <w:kern w:val="0"/>
          <w:sz w:val="28"/>
          <w:szCs w:val="24"/>
        </w:rPr>
        <w:id w:val="-1309093464"/>
        <w:docPartObj>
          <w:docPartGallery w:val="Table of Contents"/>
          <w:docPartUnique/>
        </w:docPartObj>
      </w:sdtPr>
      <w:sdtEndPr/>
      <w:sdtContent>
        <w:p w:rsidR="006607B0" w:rsidRDefault="006607B0">
          <w:pPr>
            <w:pStyle w:val="af2"/>
          </w:pPr>
          <w:r>
            <w:t>Оглавление</w:t>
          </w:r>
        </w:p>
        <w:p w:rsidR="006607B0" w:rsidRDefault="006607B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57733" w:history="1">
            <w:r w:rsidRPr="00415DF4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B0" w:rsidRDefault="00807C8F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69757734" w:history="1">
            <w:r w:rsidR="006607B0" w:rsidRPr="00415DF4">
              <w:rPr>
                <w:rStyle w:val="af9"/>
                <w:noProof/>
              </w:rPr>
              <w:t>О личности Иоанна Дамаскина</w:t>
            </w:r>
            <w:r w:rsidR="006607B0">
              <w:rPr>
                <w:noProof/>
                <w:webHidden/>
              </w:rPr>
              <w:tab/>
            </w:r>
            <w:r w:rsidR="006607B0">
              <w:rPr>
                <w:noProof/>
                <w:webHidden/>
              </w:rPr>
              <w:fldChar w:fldCharType="begin"/>
            </w:r>
            <w:r w:rsidR="006607B0">
              <w:rPr>
                <w:noProof/>
                <w:webHidden/>
              </w:rPr>
              <w:instrText xml:space="preserve"> PAGEREF _Toc69757734 \h </w:instrText>
            </w:r>
            <w:r w:rsidR="006607B0">
              <w:rPr>
                <w:noProof/>
                <w:webHidden/>
              </w:rPr>
            </w:r>
            <w:r w:rsidR="006607B0">
              <w:rPr>
                <w:noProof/>
                <w:webHidden/>
              </w:rPr>
              <w:fldChar w:fldCharType="separate"/>
            </w:r>
            <w:r w:rsidR="006607B0">
              <w:rPr>
                <w:noProof/>
                <w:webHidden/>
              </w:rPr>
              <w:t>3</w:t>
            </w:r>
            <w:r w:rsidR="006607B0">
              <w:rPr>
                <w:noProof/>
                <w:webHidden/>
              </w:rPr>
              <w:fldChar w:fldCharType="end"/>
            </w:r>
          </w:hyperlink>
        </w:p>
        <w:p w:rsidR="006607B0" w:rsidRDefault="00807C8F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69757735" w:history="1">
            <w:r w:rsidR="006607B0" w:rsidRPr="00415DF4">
              <w:rPr>
                <w:rStyle w:val="af9"/>
                <w:noProof/>
              </w:rPr>
              <w:t>Труды Иоанна Дамаскина</w:t>
            </w:r>
            <w:r w:rsidR="006607B0">
              <w:rPr>
                <w:noProof/>
                <w:webHidden/>
              </w:rPr>
              <w:tab/>
            </w:r>
            <w:r w:rsidR="006607B0">
              <w:rPr>
                <w:noProof/>
                <w:webHidden/>
              </w:rPr>
              <w:fldChar w:fldCharType="begin"/>
            </w:r>
            <w:r w:rsidR="006607B0">
              <w:rPr>
                <w:noProof/>
                <w:webHidden/>
              </w:rPr>
              <w:instrText xml:space="preserve"> PAGEREF _Toc69757735 \h </w:instrText>
            </w:r>
            <w:r w:rsidR="006607B0">
              <w:rPr>
                <w:noProof/>
                <w:webHidden/>
              </w:rPr>
            </w:r>
            <w:r w:rsidR="006607B0">
              <w:rPr>
                <w:noProof/>
                <w:webHidden/>
              </w:rPr>
              <w:fldChar w:fldCharType="separate"/>
            </w:r>
            <w:r w:rsidR="006607B0">
              <w:rPr>
                <w:noProof/>
                <w:webHidden/>
              </w:rPr>
              <w:t>3</w:t>
            </w:r>
            <w:r w:rsidR="006607B0">
              <w:rPr>
                <w:noProof/>
                <w:webHidden/>
              </w:rPr>
              <w:fldChar w:fldCharType="end"/>
            </w:r>
          </w:hyperlink>
        </w:p>
        <w:p w:rsidR="006607B0" w:rsidRDefault="00807C8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69757736" w:history="1">
            <w:r w:rsidR="006607B0" w:rsidRPr="00415DF4">
              <w:rPr>
                <w:rStyle w:val="af9"/>
                <w:noProof/>
              </w:rPr>
              <w:t>Иоанн Дамаскин и полемика с исламом</w:t>
            </w:r>
            <w:r w:rsidR="006607B0">
              <w:rPr>
                <w:noProof/>
                <w:webHidden/>
              </w:rPr>
              <w:tab/>
            </w:r>
            <w:r w:rsidR="006607B0">
              <w:rPr>
                <w:noProof/>
                <w:webHidden/>
              </w:rPr>
              <w:fldChar w:fldCharType="begin"/>
            </w:r>
            <w:r w:rsidR="006607B0">
              <w:rPr>
                <w:noProof/>
                <w:webHidden/>
              </w:rPr>
              <w:instrText xml:space="preserve"> PAGEREF _Toc69757736 \h </w:instrText>
            </w:r>
            <w:r w:rsidR="006607B0">
              <w:rPr>
                <w:noProof/>
                <w:webHidden/>
              </w:rPr>
            </w:r>
            <w:r w:rsidR="006607B0">
              <w:rPr>
                <w:noProof/>
                <w:webHidden/>
              </w:rPr>
              <w:fldChar w:fldCharType="separate"/>
            </w:r>
            <w:r w:rsidR="006607B0">
              <w:rPr>
                <w:noProof/>
                <w:webHidden/>
              </w:rPr>
              <w:t>5</w:t>
            </w:r>
            <w:r w:rsidR="006607B0">
              <w:rPr>
                <w:noProof/>
                <w:webHidden/>
              </w:rPr>
              <w:fldChar w:fldCharType="end"/>
            </w:r>
          </w:hyperlink>
        </w:p>
        <w:p w:rsidR="006607B0" w:rsidRDefault="00807C8F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69757737" w:history="1">
            <w:r w:rsidR="006607B0" w:rsidRPr="00415DF4">
              <w:rPr>
                <w:rStyle w:val="af9"/>
                <w:noProof/>
              </w:rPr>
              <w:t>Заключение</w:t>
            </w:r>
            <w:r w:rsidR="006607B0">
              <w:rPr>
                <w:noProof/>
                <w:webHidden/>
              </w:rPr>
              <w:tab/>
            </w:r>
            <w:r w:rsidR="006607B0">
              <w:rPr>
                <w:noProof/>
                <w:webHidden/>
              </w:rPr>
              <w:fldChar w:fldCharType="begin"/>
            </w:r>
            <w:r w:rsidR="006607B0">
              <w:rPr>
                <w:noProof/>
                <w:webHidden/>
              </w:rPr>
              <w:instrText xml:space="preserve"> PAGEREF _Toc69757737 \h </w:instrText>
            </w:r>
            <w:r w:rsidR="006607B0">
              <w:rPr>
                <w:noProof/>
                <w:webHidden/>
              </w:rPr>
            </w:r>
            <w:r w:rsidR="006607B0">
              <w:rPr>
                <w:noProof/>
                <w:webHidden/>
              </w:rPr>
              <w:fldChar w:fldCharType="separate"/>
            </w:r>
            <w:r w:rsidR="006607B0">
              <w:rPr>
                <w:noProof/>
                <w:webHidden/>
              </w:rPr>
              <w:t>7</w:t>
            </w:r>
            <w:r w:rsidR="006607B0">
              <w:rPr>
                <w:noProof/>
                <w:webHidden/>
              </w:rPr>
              <w:fldChar w:fldCharType="end"/>
            </w:r>
          </w:hyperlink>
        </w:p>
        <w:p w:rsidR="006607B0" w:rsidRDefault="006607B0">
          <w:r>
            <w:rPr>
              <w:b/>
              <w:bCs/>
            </w:rPr>
            <w:fldChar w:fldCharType="end"/>
          </w:r>
        </w:p>
      </w:sdtContent>
    </w:sdt>
    <w:p w:rsidR="006A4A16" w:rsidRDefault="006607B0" w:rsidP="006607B0">
      <w:pPr>
        <w:ind w:firstLine="0"/>
        <w:jc w:val="left"/>
      </w:pPr>
      <w:r>
        <w:br w:type="page"/>
      </w:r>
    </w:p>
    <w:p w:rsidR="00EC5637" w:rsidRDefault="006A4A16" w:rsidP="006A4A16">
      <w:pPr>
        <w:pStyle w:val="1"/>
      </w:pPr>
      <w:bookmarkStart w:id="1" w:name="_Toc69757733"/>
      <w:r>
        <w:lastRenderedPageBreak/>
        <w:t>Введение</w:t>
      </w:r>
      <w:bookmarkEnd w:id="1"/>
    </w:p>
    <w:p w:rsidR="00256562" w:rsidRPr="00256562" w:rsidRDefault="00256562" w:rsidP="00256562">
      <w:pPr>
        <w:pStyle w:val="2"/>
      </w:pPr>
      <w:bookmarkStart w:id="2" w:name="_Toc69757734"/>
      <w:r>
        <w:t>О личности Иоанна Дамаскина</w:t>
      </w:r>
      <w:bookmarkEnd w:id="2"/>
    </w:p>
    <w:p w:rsidR="00256562" w:rsidRDefault="00256562" w:rsidP="00256562">
      <w:r>
        <w:t>Преподобный Иоанн Дамаскин известен также под арабским именем Юханна бен Мансур. Его семья и сам он были глубоко укоренены в арабской культуре. Только в греческих кругах он был известен под христианским им</w:t>
      </w:r>
      <w:r>
        <w:t>е</w:t>
      </w:r>
      <w:r>
        <w:t>нем и церковным титулом «пресвитер и монах». Семья Мансуров была вес</w:t>
      </w:r>
      <w:r>
        <w:t>ь</w:t>
      </w:r>
      <w:r>
        <w:t>ма влиятельна в Сирии; дед преподобного Иоанна подписывал капитуляцию Дамаска мусульманскому полководцу Халиду бен Валиду в 635 году.</w:t>
      </w:r>
    </w:p>
    <w:p w:rsidR="00256562" w:rsidRDefault="00256562" w:rsidP="00256562">
      <w:r>
        <w:t>Преподобный Иоанн родился и вырос в Дамаске. Он жил между 652 и 749 годами. Большинство ученых помещают дату его рождения около 675 года. Житие, написанное анонимным автором, утверждает, что он был зн</w:t>
      </w:r>
      <w:r>
        <w:t>а</w:t>
      </w:r>
      <w:r>
        <w:t>ком с «книгами сарацин». Его отец с разрешения халифа Муавии (661–680) освободил пленного сицилийского монаха Косму и сделал его учителем св</w:t>
      </w:r>
      <w:r>
        <w:t>о</w:t>
      </w:r>
      <w:r>
        <w:t>его сына. Косма учил Иоанна греческому, философии, риторике, физике, арифметике, геометрии, музыке, астрономии и богословию. В молодости Иоанн дружил с арабским христианским поэтом Ахталом. Вместе они стали приближенными халифа Язида I (680–683)</w:t>
      </w:r>
    </w:p>
    <w:p w:rsidR="00256562" w:rsidRDefault="00256562" w:rsidP="00256562">
      <w:r>
        <w:t>Он наследовал пост своего отца, а перед тем – деда, пост, на котором управлял целой Сирией и богатой провинцией ливанской Финикии. Этот пост предполагал ответственность и за дела войны. Поздним византийским писателям пост Иоанна Дамаскина казался очень значительным. Они наз</w:t>
      </w:r>
      <w:r>
        <w:t>ы</w:t>
      </w:r>
      <w:r>
        <w:t>вают его «великий логофет», «главный советник» и «министр». Арабское житие, переведенное Иоанном Иерусалимским, называет отца Иоанна Д</w:t>
      </w:r>
      <w:r>
        <w:t>а</w:t>
      </w:r>
      <w:r>
        <w:t>маскина «ведающим делами всей страны», хотя анонимное житие говорит о его отце как о правителе Дамаска, которого простые люди называли «эм</w:t>
      </w:r>
      <w:r>
        <w:t>и</w:t>
      </w:r>
      <w:r>
        <w:t>ром».</w:t>
      </w:r>
    </w:p>
    <w:p w:rsidR="00723CFF" w:rsidRDefault="00256562" w:rsidP="00256562">
      <w:r>
        <w:t>Его служба в должности управляющего финансами прервалась с воц</w:t>
      </w:r>
      <w:r>
        <w:t>а</w:t>
      </w:r>
      <w:r>
        <w:t>рением абд ал-Малика (685–705) и Валида I (705–715). Из-за интриг и н</w:t>
      </w:r>
      <w:r>
        <w:t>е</w:t>
      </w:r>
      <w:r>
        <w:t>справедливых гонений в 724 году святой оставляет Дамаск ради лавры свят</w:t>
      </w:r>
      <w:r>
        <w:t>о</w:t>
      </w:r>
      <w:r>
        <w:t xml:space="preserve">го Саввы в иудейской пустыне. </w:t>
      </w:r>
    </w:p>
    <w:p w:rsidR="00256562" w:rsidRDefault="00256562" w:rsidP="00256562">
      <w:r>
        <w:t>Писал он на греческом и лишь позднее его основные труды были пер</w:t>
      </w:r>
      <w:r>
        <w:t>е</w:t>
      </w:r>
      <w:r>
        <w:t>ведены на арабский Антонием, настоятелем монастыря святого Симеона в Антиохии, и архиепископом Дамаска Абдаллахом бен Ал-Фадлом. Дата смерти святого приблизительно определяется как 749 год.</w:t>
      </w:r>
    </w:p>
    <w:p w:rsidR="00723CFF" w:rsidRDefault="00723CFF" w:rsidP="00256562">
      <w:r w:rsidRPr="00723CFF">
        <w:t xml:space="preserve">Патриарх Иерусалимский Иоанн, </w:t>
      </w:r>
      <w:r>
        <w:t xml:space="preserve">составивший </w:t>
      </w:r>
      <w:r w:rsidRPr="00723CFF">
        <w:t>житие Дамаскина, п</w:t>
      </w:r>
      <w:r w:rsidRPr="00723CFF">
        <w:t>и</w:t>
      </w:r>
      <w:r w:rsidRPr="00723CFF">
        <w:t xml:space="preserve">шет: </w:t>
      </w:r>
      <w:r w:rsidRPr="00723CFF">
        <w:rPr>
          <w:b/>
        </w:rPr>
        <w:t>«Он отошел ко Христу, которого возлюбил. И теперь он видит Его не на иконе и поклоняется Ему не в изображении, но Самого Его созе</w:t>
      </w:r>
      <w:r w:rsidRPr="00723CFF">
        <w:rPr>
          <w:b/>
        </w:rPr>
        <w:t>р</w:t>
      </w:r>
      <w:r w:rsidRPr="00723CFF">
        <w:rPr>
          <w:b/>
        </w:rPr>
        <w:t>цает лицом к лицу, взирая с непокрытым лицом на славу блаженной Троицы»</w:t>
      </w:r>
    </w:p>
    <w:p w:rsidR="00256562" w:rsidRDefault="00256562" w:rsidP="00256562">
      <w:pPr>
        <w:pStyle w:val="2"/>
      </w:pPr>
      <w:bookmarkStart w:id="3" w:name="_Toc69757735"/>
      <w:r>
        <w:t>Труды Иоанна Дамаскина</w:t>
      </w:r>
      <w:bookmarkEnd w:id="3"/>
    </w:p>
    <w:p w:rsidR="00256562" w:rsidRDefault="00256562" w:rsidP="00256562">
      <w:r>
        <w:t>Именно в монашеский период были написаны большинство, если не все труды Иоанна Дамаскина.</w:t>
      </w:r>
    </w:p>
    <w:p w:rsidR="00256562" w:rsidRDefault="00256562" w:rsidP="00256562">
      <w:r w:rsidRPr="00256562">
        <w:lastRenderedPageBreak/>
        <w:t xml:space="preserve">В </w:t>
      </w:r>
      <w:r w:rsidR="00723CFF">
        <w:t xml:space="preserve">своих многочисленных творениях </w:t>
      </w:r>
      <w:r w:rsidRPr="00256562">
        <w:t>св. Иоанн Дамаскин выступает и как догматист, излагающий систему христианского вероучения, и как мор</w:t>
      </w:r>
      <w:r w:rsidRPr="00256562">
        <w:t>а</w:t>
      </w:r>
      <w:r w:rsidRPr="00256562">
        <w:t>лист, раскрывающий величие добродетелей и вред пороков, и как полемист, боровшийся и побеждавший несториан, монофизитов, иконоборцев и м</w:t>
      </w:r>
      <w:r w:rsidRPr="00256562">
        <w:t>у</w:t>
      </w:r>
      <w:r w:rsidRPr="00256562">
        <w:t>сульман, и как экзегет, составивший комментарии на все послания апостола Павла, и как вдохновенный поэт-гимнограф и</w:t>
      </w:r>
      <w:r w:rsidR="00723CFF">
        <w:t xml:space="preserve"> </w:t>
      </w:r>
      <w:r w:rsidRPr="00256562">
        <w:t>как оратор-проповедник.</w:t>
      </w:r>
    </w:p>
    <w:p w:rsidR="007163D6" w:rsidRDefault="007163D6" w:rsidP="00256562">
      <w:r w:rsidRPr="007163D6">
        <w:t>Главное и наиболее известное догматическое творение св. Иоанна Д</w:t>
      </w:r>
      <w:r w:rsidRPr="007163D6">
        <w:t>а</w:t>
      </w:r>
      <w:r w:rsidRPr="007163D6">
        <w:t>маскина, называется «Источник знания». Этот свод делится на три части – «Философские главы», «О ересях»</w:t>
      </w:r>
      <w:r w:rsidR="00C42072">
        <w:t xml:space="preserve"> и</w:t>
      </w:r>
      <w:r w:rsidRPr="007163D6">
        <w:t xml:space="preserve"> «Точное изложение православной в</w:t>
      </w:r>
      <w:r w:rsidRPr="007163D6">
        <w:t>е</w:t>
      </w:r>
      <w:r w:rsidRPr="007163D6">
        <w:t>ры». Трехчленное построение отвечает педагогическому замыслу Дамаски</w:t>
      </w:r>
      <w:r w:rsidR="00C42072">
        <w:t>на</w:t>
      </w:r>
      <w:r w:rsidRPr="007163D6">
        <w:t>: сначала предоставить читателю инструментарий мышления, затем предупр</w:t>
      </w:r>
      <w:r w:rsidRPr="007163D6">
        <w:t>е</w:t>
      </w:r>
      <w:r w:rsidRPr="007163D6">
        <w:t>дить, какие пути мысли отвергнуты соборным разумом Церкви, и, наконец, предложить систематическое изложение православной догматики.</w:t>
      </w:r>
    </w:p>
    <w:p w:rsidR="00C42072" w:rsidRDefault="00C42072" w:rsidP="00C42072">
      <w:r w:rsidRPr="00C42072">
        <w:t xml:space="preserve">Из других догматических сочинений преп. Иоанна нужно назвать три знаменитых слова «Против отвергающих святые иконы», которые </w:t>
      </w:r>
      <w:r>
        <w:t>издавна</w:t>
      </w:r>
      <w:r w:rsidRPr="00C42072">
        <w:t xml:space="preserve"> считались лучшим из того, что когда-либо было написано в защиту иконоп</w:t>
      </w:r>
      <w:r w:rsidRPr="00C42072">
        <w:t>о</w:t>
      </w:r>
      <w:r w:rsidRPr="00C42072">
        <w:t>чита</w:t>
      </w:r>
      <w:r>
        <w:t>ния. К</w:t>
      </w:r>
      <w:r w:rsidRPr="00C42072">
        <w:t>нига «Против яковитов», к которой примыкает ряд догматико-полемических очерков против монофизитов, монофелитов и манихеев. Нак</w:t>
      </w:r>
      <w:r w:rsidRPr="00C42072">
        <w:t>о</w:t>
      </w:r>
      <w:r w:rsidRPr="00C42072">
        <w:t>нец, следует упомянуть «Беседу сарацина с христианином», в которой док</w:t>
      </w:r>
      <w:r w:rsidRPr="00C42072">
        <w:t>а</w:t>
      </w:r>
      <w:r w:rsidRPr="00C42072">
        <w:t>зывается несравненное превосходство христианства, а также маленький фрагмент «О драконах и приведениях», посвященный осуждению суеверий с позиции последовательной религиозной трезвости</w:t>
      </w:r>
      <w:r>
        <w:t>.</w:t>
      </w:r>
    </w:p>
    <w:p w:rsidR="00C42072" w:rsidRDefault="00C42072" w:rsidP="00C42072">
      <w:r w:rsidRPr="00C42072">
        <w:t>Особое место среди творений Дамаскина занимает обширный сборник «Священные сопоставления» –</w:t>
      </w:r>
      <w:r>
        <w:t xml:space="preserve"> </w:t>
      </w:r>
      <w:r w:rsidRPr="00C42072">
        <w:t>богословский словарь, в котором приводятся изречения Священного Писания по вопросам веры и благочестия и соотве</w:t>
      </w:r>
      <w:r w:rsidRPr="00C42072">
        <w:t>т</w:t>
      </w:r>
      <w:r w:rsidRPr="00C42072">
        <w:t xml:space="preserve">ствующие им изречения Отцов и учителей Церкви. Этот труд </w:t>
      </w:r>
      <w:r>
        <w:t xml:space="preserve">ценен тем, что </w:t>
      </w:r>
      <w:r w:rsidRPr="00C42072">
        <w:t>содержит в себе много фрагментов из сочинений, либо вовсе не со</w:t>
      </w:r>
      <w:r>
        <w:t>храни</w:t>
      </w:r>
      <w:r>
        <w:t>в</w:t>
      </w:r>
      <w:r>
        <w:t>шихся</w:t>
      </w:r>
      <w:r w:rsidRPr="00C42072">
        <w:t xml:space="preserve">, либо </w:t>
      </w:r>
      <w:r>
        <w:t xml:space="preserve">дошедших до нас </w:t>
      </w:r>
      <w:r w:rsidRPr="00C42072">
        <w:t>только в отрывках.</w:t>
      </w:r>
    </w:p>
    <w:p w:rsidR="005F7529" w:rsidRDefault="005F7529" w:rsidP="00C42072">
      <w:r w:rsidRPr="005F7529">
        <w:t>Аскетика представлена в наследии преп. Иоанна тремя небольшими трактатами: «О святых постах», «О восьми духах злобы», «О добродетелях и пороках</w:t>
      </w:r>
      <w:r>
        <w:t>.</w:t>
      </w:r>
    </w:p>
    <w:p w:rsidR="005F7529" w:rsidRDefault="005F7529" w:rsidP="00C42072">
      <w:r w:rsidRPr="005F7529">
        <w:t>Как экзегет св. Иоанн Дамаскин составил комментарии на Послания св. Апостола Павла, руководствуясь, а иногда и буквально воспроизводя толк</w:t>
      </w:r>
      <w:r w:rsidRPr="005F7529">
        <w:t>о</w:t>
      </w:r>
      <w:r w:rsidRPr="005F7529">
        <w:t>вания св. Иоанна Златоуста, бл. Феодорита Киррского и св. Кирилла Але</w:t>
      </w:r>
      <w:r w:rsidRPr="005F7529">
        <w:t>к</w:t>
      </w:r>
      <w:r w:rsidRPr="005F7529">
        <w:t>сандрийского.</w:t>
      </w:r>
    </w:p>
    <w:p w:rsidR="005F7529" w:rsidRDefault="005F7529" w:rsidP="00C42072">
      <w:r w:rsidRPr="005F7529">
        <w:t>Гомилетическое наследие, усвояемое Преподобному, относительно н</w:t>
      </w:r>
      <w:r w:rsidRPr="005F7529">
        <w:t>е</w:t>
      </w:r>
      <w:r w:rsidRPr="005F7529">
        <w:t>велико (не более 15 слов), а число несомненно принадлежащих ему пропов</w:t>
      </w:r>
      <w:r w:rsidRPr="005F7529">
        <w:t>е</w:t>
      </w:r>
      <w:r w:rsidRPr="005F7529">
        <w:t xml:space="preserve">дей и того меньше, причем часть из них дошла до нас только на арабском </w:t>
      </w:r>
      <w:r>
        <w:t>языке или в латинском переводе</w:t>
      </w:r>
    </w:p>
    <w:p w:rsidR="005F7529" w:rsidRPr="00256562" w:rsidRDefault="006F4E01" w:rsidP="00C42072">
      <w:r>
        <w:t>З</w:t>
      </w:r>
      <w:r w:rsidR="005F7529" w:rsidRPr="005F7529">
        <w:t>аслуженную славу приобрели труды Дамаскина как песнопевца. Уже в Хронографии Феофана (ок. 760–818) он назван «Златоструем» – «по об</w:t>
      </w:r>
      <w:r w:rsidR="005F7529" w:rsidRPr="005F7529">
        <w:t>и</w:t>
      </w:r>
      <w:r w:rsidR="005F7529" w:rsidRPr="005F7529">
        <w:t xml:space="preserve">лию в нем благодати Св. Духа, текущей в словах его и в жизни» </w:t>
      </w:r>
      <w:r>
        <w:t>Традиционно Иоанн</w:t>
      </w:r>
      <w:r w:rsidR="005F7529" w:rsidRPr="005F7529">
        <w:t xml:space="preserve"> называется составителем Октоиха,</w:t>
      </w:r>
      <w:r>
        <w:t xml:space="preserve"> и хотя</w:t>
      </w:r>
      <w:r w:rsidR="005F7529" w:rsidRPr="005F7529">
        <w:t xml:space="preserve"> это мнение верно лишь о</w:t>
      </w:r>
      <w:r w:rsidR="005F7529" w:rsidRPr="005F7529">
        <w:t>т</w:t>
      </w:r>
      <w:r w:rsidR="005F7529" w:rsidRPr="005F7529">
        <w:t>части</w:t>
      </w:r>
      <w:r>
        <w:t>, м</w:t>
      </w:r>
      <w:r w:rsidR="005F7529" w:rsidRPr="005F7529">
        <w:t>ожно думать, что именно Дамаскин привел уже в целом сложивши</w:t>
      </w:r>
      <w:r w:rsidR="005F7529" w:rsidRPr="005F7529">
        <w:t>й</w:t>
      </w:r>
      <w:r w:rsidR="005F7529" w:rsidRPr="005F7529">
        <w:lastRenderedPageBreak/>
        <w:t>ся порядок службы к определенному единству и сам соста</w:t>
      </w:r>
      <w:r>
        <w:t>вил основу</w:t>
      </w:r>
      <w:r w:rsidR="005F7529" w:rsidRPr="005F7529">
        <w:t xml:space="preserve"> во</w:t>
      </w:r>
      <w:r w:rsidR="005F7529" w:rsidRPr="005F7529">
        <w:t>с</w:t>
      </w:r>
      <w:r w:rsidR="005F7529" w:rsidRPr="005F7529">
        <w:t>кресных служб – догматики и каноны христологического содержания..</w:t>
      </w:r>
    </w:p>
    <w:p w:rsidR="006A4A16" w:rsidRDefault="005B0063" w:rsidP="00256562">
      <w:pPr>
        <w:pStyle w:val="1"/>
      </w:pPr>
      <w:bookmarkStart w:id="4" w:name="_Toc69757736"/>
      <w:r>
        <w:t>Иоанн Дамаскин и полемика с исламом</w:t>
      </w:r>
      <w:bookmarkEnd w:id="4"/>
    </w:p>
    <w:p w:rsidR="005B0063" w:rsidRDefault="005B0063" w:rsidP="005B0063">
      <w:r>
        <w:t>Одна из частей трилогии преподобного Иоанна Дамаскина, «Источник знания», посвящена перечислению и описанию различных религиозных з</w:t>
      </w:r>
      <w:r>
        <w:t>а</w:t>
      </w:r>
      <w:r>
        <w:t>блуждений и носит название «О ересях». По преимуществу это компиляция из трудов предыдущих ересиологов, однако в 100-й главе преподобный Иоанн описывает «религию измаильтян», и эта глава является целиком ор</w:t>
      </w:r>
      <w:r>
        <w:t>и</w:t>
      </w:r>
      <w:r>
        <w:t>гинальным произведением.</w:t>
      </w:r>
    </w:p>
    <w:p w:rsidR="005B0063" w:rsidRDefault="005B0063" w:rsidP="005B0063">
      <w:r>
        <w:t>Преподобному Иоанну Дамаскину приписываются также еще некот</w:t>
      </w:r>
      <w:r>
        <w:t>о</w:t>
      </w:r>
      <w:r>
        <w:t>рые сочинения, касающиеся ислама:</w:t>
      </w:r>
    </w:p>
    <w:p w:rsidR="005B0063" w:rsidRDefault="005B0063" w:rsidP="005B0063">
      <w:pPr>
        <w:pStyle w:val="aa"/>
        <w:numPr>
          <w:ilvl w:val="0"/>
          <w:numId w:val="1"/>
        </w:numPr>
      </w:pPr>
      <w:r>
        <w:t>«Разговор сарацина с христианином»</w:t>
      </w:r>
    </w:p>
    <w:p w:rsidR="00A976CE" w:rsidRDefault="005B0063" w:rsidP="005B0063">
      <w:pPr>
        <w:pStyle w:val="aa"/>
        <w:numPr>
          <w:ilvl w:val="0"/>
          <w:numId w:val="1"/>
        </w:numPr>
      </w:pPr>
      <w:r>
        <w:t>«Мученичество святого Петра Капитолийского»</w:t>
      </w:r>
      <w:r w:rsidR="00A976CE">
        <w:rPr>
          <w:rStyle w:val="af8"/>
        </w:rPr>
        <w:endnoteReference w:id="1"/>
      </w:r>
    </w:p>
    <w:p w:rsidR="00A976CE" w:rsidRDefault="00A976CE" w:rsidP="005B0063">
      <w:pPr>
        <w:pStyle w:val="aa"/>
        <w:numPr>
          <w:ilvl w:val="0"/>
          <w:numId w:val="1"/>
        </w:numPr>
      </w:pPr>
      <w:r>
        <w:t>два фрагмента из несохранившегося сочинения</w:t>
      </w:r>
    </w:p>
    <w:p w:rsidR="00A976CE" w:rsidRDefault="00A976CE" w:rsidP="00F95B20">
      <w:pPr>
        <w:ind w:firstLine="708"/>
      </w:pPr>
      <w:r>
        <w:t>Что касается приведенных сочинений, то ряд исследователей сомнев</w:t>
      </w:r>
      <w:r>
        <w:t>а</w:t>
      </w:r>
      <w:r>
        <w:t>ются в принадлежности их перу Иоанна, что, в общем-то, и не удивительно, поскольку практически вся западная библеистика считает своим долгом п</w:t>
      </w:r>
      <w:r>
        <w:t>о</w:t>
      </w:r>
      <w:r>
        <w:t>казать несостоятельность предания. Некоторые из них сомневаются и в а</w:t>
      </w:r>
      <w:r>
        <w:t>в</w:t>
      </w:r>
      <w:r>
        <w:t xml:space="preserve">торстве сочинения «О ересях», приписывая его неким неизвестным авторам </w:t>
      </w:r>
      <w:r>
        <w:rPr>
          <w:lang w:val="en-US"/>
        </w:rPr>
        <w:t>X</w:t>
      </w:r>
      <w:r w:rsidRPr="00791BF3">
        <w:t xml:space="preserve"> </w:t>
      </w:r>
      <w:r>
        <w:t>века.</w:t>
      </w:r>
    </w:p>
    <w:p w:rsidR="00A976CE" w:rsidRDefault="00A976CE" w:rsidP="00F95B20">
      <w:pPr>
        <w:ind w:firstLine="708"/>
      </w:pPr>
      <w:r>
        <w:t>Распространено заблуждение, будто бы преподобный Иоанн считал и</w:t>
      </w:r>
      <w:r>
        <w:t>с</w:t>
      </w:r>
      <w:r>
        <w:t>лам «христианской ересью»</w:t>
      </w:r>
      <w:r>
        <w:rPr>
          <w:rStyle w:val="af8"/>
        </w:rPr>
        <w:endnoteReference w:id="2"/>
      </w:r>
      <w:r>
        <w:t>. Надо сказать, что оно лишено основания, т.к. «ересью» ислам называли практически все византийские полемисты в сре</w:t>
      </w:r>
      <w:r>
        <w:t>д</w:t>
      </w:r>
      <w:r>
        <w:t>невековом смысле этого слова – т.е. как религиозное заблуждение отличное от Православия.</w:t>
      </w:r>
    </w:p>
    <w:p w:rsidR="00A976CE" w:rsidRDefault="00A976CE" w:rsidP="00F95B20">
      <w:pPr>
        <w:ind w:firstLine="708"/>
      </w:pPr>
      <w:r>
        <w:t>В относительно небольшом тексте, который представляет собой 100-я глава книги «О ересях», преподобному Иоанну удалось описать:</w:t>
      </w:r>
    </w:p>
    <w:p w:rsidR="00A976CE" w:rsidRDefault="00A976CE" w:rsidP="00F95B20">
      <w:pPr>
        <w:ind w:firstLine="708"/>
      </w:pPr>
    </w:p>
    <w:p w:rsidR="00A976CE" w:rsidRDefault="00A976CE" w:rsidP="00F95B20">
      <w:pPr>
        <w:pStyle w:val="aa"/>
        <w:numPr>
          <w:ilvl w:val="0"/>
          <w:numId w:val="3"/>
        </w:numPr>
        <w:ind w:firstLine="0"/>
      </w:pPr>
      <w:r>
        <w:t>доисламскую религию арабов</w:t>
      </w:r>
    </w:p>
    <w:p w:rsidR="00A976CE" w:rsidRDefault="00A976CE" w:rsidP="00F95B20">
      <w:pPr>
        <w:pStyle w:val="aa"/>
        <w:numPr>
          <w:ilvl w:val="0"/>
          <w:numId w:val="3"/>
        </w:numPr>
        <w:ind w:firstLine="0"/>
      </w:pPr>
      <w:r>
        <w:t>время и место возникновения ислама, обстоятельства и историю</w:t>
      </w:r>
    </w:p>
    <w:p w:rsidR="00A976CE" w:rsidRDefault="00A976CE" w:rsidP="00F95B20">
      <w:pPr>
        <w:pStyle w:val="aa"/>
        <w:numPr>
          <w:ilvl w:val="0"/>
          <w:numId w:val="3"/>
        </w:numPr>
        <w:ind w:firstLine="0"/>
      </w:pPr>
      <w:r>
        <w:t>вероучение Ислама</w:t>
      </w:r>
    </w:p>
    <w:p w:rsidR="00A976CE" w:rsidRDefault="00A976CE" w:rsidP="00F95B20">
      <w:pPr>
        <w:pStyle w:val="aa"/>
        <w:numPr>
          <w:ilvl w:val="0"/>
          <w:numId w:val="3"/>
        </w:numPr>
        <w:ind w:firstLine="0"/>
      </w:pPr>
      <w:r>
        <w:t>ритуальную практику, обряды ислама</w:t>
      </w:r>
    </w:p>
    <w:p w:rsidR="00A976CE" w:rsidRDefault="00A976CE" w:rsidP="00F95B20">
      <w:pPr>
        <w:pStyle w:val="aa"/>
        <w:numPr>
          <w:ilvl w:val="0"/>
          <w:numId w:val="3"/>
        </w:numPr>
        <w:ind w:firstLine="0"/>
      </w:pPr>
      <w:r>
        <w:t>религиозные нормы и запреты ислама</w:t>
      </w:r>
    </w:p>
    <w:p w:rsidR="00A976CE" w:rsidRDefault="00A976CE" w:rsidP="00F95B20">
      <w:pPr>
        <w:pStyle w:val="aa"/>
        <w:numPr>
          <w:ilvl w:val="0"/>
          <w:numId w:val="3"/>
        </w:numPr>
        <w:ind w:firstLine="0"/>
      </w:pPr>
      <w:r>
        <w:t>основные претензии мусульман к христианству</w:t>
      </w:r>
    </w:p>
    <w:p w:rsidR="00A976CE" w:rsidRDefault="00A976CE" w:rsidP="00F95B20">
      <w:pPr>
        <w:pStyle w:val="aa"/>
        <w:numPr>
          <w:ilvl w:val="0"/>
          <w:numId w:val="3"/>
        </w:numPr>
        <w:ind w:firstLine="0"/>
      </w:pPr>
      <w:r>
        <w:t>ответы на них (апология христианства)</w:t>
      </w:r>
    </w:p>
    <w:p w:rsidR="00A976CE" w:rsidRDefault="00A976CE" w:rsidP="00F95B20">
      <w:pPr>
        <w:pStyle w:val="aa"/>
        <w:numPr>
          <w:ilvl w:val="0"/>
          <w:numId w:val="3"/>
        </w:numPr>
        <w:ind w:firstLine="0"/>
      </w:pPr>
      <w:r>
        <w:t>наконец, преподобный Иоанн дал пример и очертил основные пункты христианской полемики против ислама, и указал даже вариа</w:t>
      </w:r>
      <w:r>
        <w:t>н</w:t>
      </w:r>
      <w:r>
        <w:t>ты реакции мусульман на христианские реплики.</w:t>
      </w:r>
    </w:p>
    <w:p w:rsidR="00A976CE" w:rsidRDefault="00A976CE" w:rsidP="00F95B20">
      <w:pPr>
        <w:ind w:firstLine="708"/>
      </w:pPr>
    </w:p>
    <w:p w:rsidR="00A976CE" w:rsidRDefault="00A976CE" w:rsidP="00F95B20">
      <w:pPr>
        <w:ind w:firstLine="708"/>
      </w:pPr>
      <w:r>
        <w:t xml:space="preserve">При этом преподобный Иоанн почти все это излагает достаточно полно и исчерпывающе. Эти сведения не были известны в Византии, так что многие последующие поколения византийцев узнавали об исламе именно из этой </w:t>
      </w:r>
      <w:r>
        <w:lastRenderedPageBreak/>
        <w:t>главы; и даже тогда, когда появилось большое количество полемических с</w:t>
      </w:r>
      <w:r>
        <w:t>о</w:t>
      </w:r>
      <w:r>
        <w:t>чинений, к труду преподобного Иоанна продолжали обращаться.</w:t>
      </w:r>
    </w:p>
    <w:p w:rsidR="00A976CE" w:rsidRDefault="00A976CE" w:rsidP="00F95B20">
      <w:pPr>
        <w:ind w:firstLine="708"/>
      </w:pPr>
      <w:r>
        <w:t>Преподобный Иоанн трижды в разных местах называет положения и</w:t>
      </w:r>
      <w:r>
        <w:t>с</w:t>
      </w:r>
      <w:r>
        <w:t>лама «достойными смеха», «смехотворными». Значительную часть его пол</w:t>
      </w:r>
      <w:r>
        <w:t>е</w:t>
      </w:r>
      <w:r>
        <w:t>мики составляют шутки и остроты в адрес религии Мухаммеда, безусловно, рассчитанные на то, чтобы вызвать у читателя улыбку.</w:t>
      </w:r>
    </w:p>
    <w:p w:rsidR="00A976CE" w:rsidRDefault="00A976CE" w:rsidP="00F95B20">
      <w:pPr>
        <w:ind w:firstLine="708"/>
      </w:pPr>
      <w:r>
        <w:t>Это позволило владыке Анастасию сделать вывод, что «святой Иоанн Дамаскин недооценивал новую религию, рассматривая ее как нечто нес</w:t>
      </w:r>
      <w:r>
        <w:t>е</w:t>
      </w:r>
      <w:r>
        <w:t>рьезное»</w:t>
      </w:r>
      <w:r>
        <w:rPr>
          <w:rStyle w:val="af8"/>
        </w:rPr>
        <w:endnoteReference w:id="3"/>
      </w:r>
      <w:r>
        <w:t>.</w:t>
      </w:r>
    </w:p>
    <w:p w:rsidR="00A976CE" w:rsidRDefault="00A976CE" w:rsidP="00F95B20">
      <w:pPr>
        <w:ind w:firstLine="708"/>
      </w:pPr>
      <w:r>
        <w:t>Однако это не совсем так. Шутливый тон не мешает ему вполне обст</w:t>
      </w:r>
      <w:r>
        <w:t>о</w:t>
      </w:r>
      <w:r>
        <w:t>ятельно излагать выводы своих многолетних наблюдений и размышлений над религией сарацин и собственный полемический опыт. И в выбранном тоне видится принципиальная позиция и отношение к религии арабов, а не ее недооценка.</w:t>
      </w:r>
    </w:p>
    <w:p w:rsidR="00A976CE" w:rsidRDefault="00A976CE" w:rsidP="00F95B20">
      <w:pPr>
        <w:ind w:firstLine="708"/>
      </w:pPr>
      <w:r>
        <w:t>Просматривая текст 100-й главы, нельзя сказать, чтобы преподобный Иоанн Дамаскин недооценивал ислам. Он пишет об исламе как об «усилив</w:t>
      </w:r>
      <w:r>
        <w:t>а</w:t>
      </w:r>
      <w:r>
        <w:t>ющейся» религии, определяет ее как «предтечу антихриста», возможно, п</w:t>
      </w:r>
      <w:r>
        <w:t>о</w:t>
      </w:r>
      <w:r>
        <w:t>лагая, что она будет существовать до явления антихриста, то есть практич</w:t>
      </w:r>
      <w:r>
        <w:t>е</w:t>
      </w:r>
      <w:r>
        <w:t>ски до конца мира, если только не понимать это выражение аллегорически.</w:t>
      </w:r>
    </w:p>
    <w:p w:rsidR="00A976CE" w:rsidRDefault="00A976CE" w:rsidP="00F95B20">
      <w:pPr>
        <w:ind w:firstLine="708"/>
      </w:pPr>
      <w:r>
        <w:t>Разбирая неточности, допускаемые преподобным Иоанном в отнош</w:t>
      </w:r>
      <w:r>
        <w:t>е</w:t>
      </w:r>
      <w:r>
        <w:t>нии Корана, Мерилл склоняется к выводу, что он совсем был незнаком с те</w:t>
      </w:r>
      <w:r>
        <w:t>к</w:t>
      </w:r>
      <w:r>
        <w:t>стом Корана непосредственно</w:t>
      </w:r>
      <w:r>
        <w:rPr>
          <w:rStyle w:val="af8"/>
        </w:rPr>
        <w:endnoteReference w:id="4"/>
      </w:r>
      <w:r>
        <w:t>. Но, на наш взгляд, факт наличия неточн</w:t>
      </w:r>
      <w:r>
        <w:t>о</w:t>
      </w:r>
      <w:r>
        <w:t>стей не дает достаточных оснований для того, чтобы согласиться с таким д</w:t>
      </w:r>
      <w:r>
        <w:t>а</w:t>
      </w:r>
      <w:r>
        <w:t>леко идущим заключением.</w:t>
      </w:r>
    </w:p>
    <w:p w:rsidR="00A976CE" w:rsidRDefault="00A976CE" w:rsidP="00A976CE">
      <w:pPr>
        <w:ind w:firstLine="708"/>
      </w:pPr>
      <w:r>
        <w:t>Очевидно, что с исламом и Кораном преподобный Иоанн ознакомился во время своей административной деятельности в Дамаске, а составлял книгу уже на склоне лет, спустя многие годы, если не десятилетия после знако</w:t>
      </w:r>
      <w:r>
        <w:t>м</w:t>
      </w:r>
      <w:r>
        <w:t>ства. Естественно, что человек, который будет записывать по памяти текст, прочитанный им 20–30 лет назад, неизбежно допустит какие-то неточности в изложении, однако эти неточности не могут служить основанием для утве</w:t>
      </w:r>
      <w:r>
        <w:t>р</w:t>
      </w:r>
      <w:r>
        <w:t>ждения, что он вовсе не был знаком с излагаемым по памяти текстом. Более того, учитывая это обстоятельство, а также то, что текст был на другом яз</w:t>
      </w:r>
      <w:r>
        <w:t>ы</w:t>
      </w:r>
      <w:r>
        <w:t>ке, можно сказать, что преподобный Иоанн допустил минимум неточностей, и они не носят в основном принципиального характера. К таким неточностям можно отнести, например, то, что преподобный Иоанн относит аяты из 2-й суры к 4-й суре, а также упоминает суру «Верблюд», которой нет в Коране, и сказание о нем. Коранические соответствия излагаемой преподобным Иоа</w:t>
      </w:r>
      <w:r>
        <w:t>н</w:t>
      </w:r>
      <w:r>
        <w:t>ном Дамаскиным истории рассыпаны по многим сурам: 91.13; 26.155–157; 54.27–28; 17.61; 11.64–68; 7:73. Также в мусульманском раю не три реки, а четыре – воды, вина, молока и меда (47.15–17), поэтому основанный на этом аргумент преподобного Иоанна бьет мимо цели.</w:t>
      </w:r>
    </w:p>
    <w:p w:rsidR="00A976CE" w:rsidRDefault="00A976CE" w:rsidP="00A976CE">
      <w:pPr>
        <w:ind w:firstLine="708"/>
      </w:pPr>
      <w:r>
        <w:t>Ле Коз</w:t>
      </w:r>
      <w:r>
        <w:rPr>
          <w:rStyle w:val="af8"/>
        </w:rPr>
        <w:endnoteReference w:id="5"/>
      </w:r>
      <w:r>
        <w:t xml:space="preserve"> </w:t>
      </w:r>
      <w:r w:rsidR="00F95B20">
        <w:t>справедливо указывает еще одну возможность объяснения несоответствия изложения Корана преподобным Иоанном Дамаскиным с</w:t>
      </w:r>
      <w:r w:rsidR="00F95B20">
        <w:t>о</w:t>
      </w:r>
      <w:r>
        <w:t xml:space="preserve">временному, отмечая, что </w:t>
      </w:r>
      <w:r w:rsidR="00F95B20">
        <w:t xml:space="preserve">к VIII веку текст Корана еще не был полностью </w:t>
      </w:r>
      <w:r w:rsidR="00F95B20">
        <w:lastRenderedPageBreak/>
        <w:t>установлен в его современной версии, так же, как и сборники хадисов не пр</w:t>
      </w:r>
      <w:r w:rsidR="00F95B20">
        <w:t>е</w:t>
      </w:r>
      <w:r w:rsidR="00F95B20">
        <w:t>терпели последующей работы по отсеву</w:t>
      </w:r>
    </w:p>
    <w:p w:rsidR="00A976CE" w:rsidRDefault="00F95B20" w:rsidP="00A976CE">
      <w:pPr>
        <w:ind w:firstLine="708"/>
      </w:pPr>
      <w:r>
        <w:t>Кроме того, некоторые отличия в изложении преподобным Иоанном вероучительных положений и норм ислама от мусульманской традиции я</w:t>
      </w:r>
      <w:r>
        <w:t>в</w:t>
      </w:r>
      <w:r>
        <w:t>ляются не неточностями, но отражением ранних мусульманских толкований и народных легенд, которые не нашли места в дошедших до нас классич</w:t>
      </w:r>
      <w:r>
        <w:t>е</w:t>
      </w:r>
      <w:r>
        <w:t>ских источниках ислама, поскольку они были записаны позже того времени, когда преподобный Иоанн закончил свой труд.</w:t>
      </w:r>
    </w:p>
    <w:p w:rsidR="009005F4" w:rsidRDefault="00F95B20" w:rsidP="009005F4">
      <w:pPr>
        <w:ind w:firstLine="708"/>
      </w:pPr>
      <w:r>
        <w:t>Сюда следует отнести наименование Афродиты, которой арабы покл</w:t>
      </w:r>
      <w:r>
        <w:t>о</w:t>
      </w:r>
      <w:r>
        <w:t>нялись до ислама, как «Хабар», которое о. Иоанн Мейендорф приводит как пример неосведомленности преподобного Иоанна Дамаскина в исламе, як</w:t>
      </w:r>
      <w:r>
        <w:t>о</w:t>
      </w:r>
      <w:r>
        <w:t>бы происходящей из непонимания мусульманской молитвы Allahu akbar (А</w:t>
      </w:r>
      <w:r>
        <w:t>л</w:t>
      </w:r>
      <w:r>
        <w:t>лах велик).</w:t>
      </w:r>
    </w:p>
    <w:p w:rsidR="009005F4" w:rsidRDefault="00F95B20" w:rsidP="009005F4">
      <w:pPr>
        <w:ind w:firstLine="708"/>
      </w:pPr>
      <w:r>
        <w:t>Однако еще в XIX веке Саблуков писал, что слово «Хубар», употребл</w:t>
      </w:r>
      <w:r>
        <w:t>я</w:t>
      </w:r>
      <w:r>
        <w:t>емое преподобным Иоанном в отношении Афродиты, под которой имеется в виду арабская богиня Аллат, – это искаженный отголосок языческой моли</w:t>
      </w:r>
      <w:r>
        <w:t>т</w:t>
      </w:r>
      <w:r>
        <w:t>вы, адресованной к ней: Allatu kubra – формула, измененная впоследствии на му</w:t>
      </w:r>
      <w:r w:rsidR="009005F4">
        <w:t>сульманский такбир</w:t>
      </w:r>
      <w:r w:rsidR="009005F4">
        <w:rPr>
          <w:rStyle w:val="af8"/>
        </w:rPr>
        <w:endnoteReference w:id="6"/>
      </w:r>
      <w:r>
        <w:t>.</w:t>
      </w:r>
    </w:p>
    <w:p w:rsidR="009005F4" w:rsidRDefault="00F95B20" w:rsidP="009005F4">
      <w:pPr>
        <w:ind w:firstLine="708"/>
      </w:pPr>
      <w:r>
        <w:t>Ложная этимология названия «сарацины» не принадлежит самому пр</w:t>
      </w:r>
      <w:r>
        <w:t>е</w:t>
      </w:r>
      <w:r>
        <w:t>подобному Иоанну, она встречается еще у блаженного Иеронима и Созомена.</w:t>
      </w:r>
    </w:p>
    <w:p w:rsidR="00C00778" w:rsidRDefault="00F95B20" w:rsidP="00C00778">
      <w:pPr>
        <w:ind w:firstLine="708"/>
      </w:pPr>
      <w:r>
        <w:t>Выбор коранических тем и отрывков, интересующих преподобного Иоанна, определяется его полемическими целями: доказать, что Коран с</w:t>
      </w:r>
      <w:r>
        <w:t>о</w:t>
      </w:r>
      <w:r>
        <w:t>держит противоречивые сказания, что Мухаммед не имеет никаких основ</w:t>
      </w:r>
      <w:r>
        <w:t>а</w:t>
      </w:r>
      <w:r>
        <w:t xml:space="preserve">ний для своих пророческих </w:t>
      </w:r>
      <w:r w:rsidR="009005F4">
        <w:t>притязаний</w:t>
      </w:r>
      <w:r w:rsidR="009005F4">
        <w:rPr>
          <w:rStyle w:val="af8"/>
        </w:rPr>
        <w:endnoteReference w:id="7"/>
      </w:r>
      <w:r>
        <w:t>. Поэтому святой отец не прибегает к последовательному изложению Корана. Все подчинено исключительно п</w:t>
      </w:r>
      <w:r>
        <w:t>о</w:t>
      </w:r>
      <w:r>
        <w:t>лемической направленности. То же самое касается и материала из мусул</w:t>
      </w:r>
      <w:r>
        <w:t>ь</w:t>
      </w:r>
      <w:r>
        <w:t>манских преданий: преподобный Иоанн приводит в пример историю женит</w:t>
      </w:r>
      <w:r>
        <w:t>ь</w:t>
      </w:r>
      <w:r>
        <w:t>бы Мухаммеда на жене своего приемного сына Зейда, дабы доказать, что его откровение имело основой изначальн</w:t>
      </w:r>
      <w:r w:rsidR="00C00778">
        <w:t>о человеческое и чувственное</w:t>
      </w:r>
      <w:r>
        <w:t>.</w:t>
      </w:r>
    </w:p>
    <w:p w:rsidR="00C00778" w:rsidRDefault="00F95B20" w:rsidP="00C00778">
      <w:pPr>
        <w:ind w:firstLine="708"/>
      </w:pPr>
      <w:r>
        <w:t>Так как преподобный Иоанн – один из первых христианских авторов, описывающих ислам, то в своем описании он почти целиком зависит от м</w:t>
      </w:r>
      <w:r>
        <w:t>у</w:t>
      </w:r>
      <w:r>
        <w:t>сульманской традиции. И хотя его сочинение представляет в связи с этим к</w:t>
      </w:r>
      <w:r>
        <w:t>о</w:t>
      </w:r>
      <w:r>
        <w:t>лоссальную научную ценность для истории ранних этапов этой традиции, он, к сожалению, не доносит никаких альтернативных преданий о Мухаммеде и возникновении ислама, которые еще могли циркулировать в ближневосто</w:t>
      </w:r>
      <w:r>
        <w:t>ч</w:t>
      </w:r>
      <w:r>
        <w:t>ных христианских кругах в его время. Он часто цитирует Коран для примера и показывает знакомство с хадисами или преданиями, часто предлагает свою интерпретацию этих сведений, но никаких других источников, кроме устных рассказов мусульман, он не имеет.</w:t>
      </w:r>
    </w:p>
    <w:p w:rsidR="00C00778" w:rsidRDefault="00C00778" w:rsidP="00C00778">
      <w:pPr>
        <w:pStyle w:val="2"/>
      </w:pPr>
      <w:bookmarkStart w:id="5" w:name="_Toc69757737"/>
      <w:r>
        <w:t>Заключение</w:t>
      </w:r>
      <w:bookmarkEnd w:id="5"/>
    </w:p>
    <w:p w:rsidR="00C00778" w:rsidRDefault="00F95B20" w:rsidP="00C00778">
      <w:pPr>
        <w:ind w:firstLine="708"/>
      </w:pPr>
      <w:r>
        <w:t>Ценность полемического труда преподобного Иоанна в том, что он д</w:t>
      </w:r>
      <w:r>
        <w:t>а</w:t>
      </w:r>
      <w:r>
        <w:t>ет целостное осмысление ислама так, как он понимался самими арабами, и вводит его в круг византийской мысли. Темы, сформулированные им, и а</w:t>
      </w:r>
      <w:r>
        <w:t>р</w:t>
      </w:r>
      <w:r>
        <w:t xml:space="preserve">гументы, которые он использовал, постоянно повторялись, начиная с VIII </w:t>
      </w:r>
      <w:r>
        <w:lastRenderedPageBreak/>
        <w:t>сто</w:t>
      </w:r>
      <w:r w:rsidR="00C00778">
        <w:t>летия и вплоть до наших дней</w:t>
      </w:r>
      <w:r>
        <w:t>. Знакомы с его трудом были практически все византийские авторы, которые в большей или меньшей степени и завис</w:t>
      </w:r>
      <w:r>
        <w:t>е</w:t>
      </w:r>
      <w:r>
        <w:t>ли от него.</w:t>
      </w:r>
    </w:p>
    <w:p w:rsidR="00F95B20" w:rsidRPr="00791BF3" w:rsidRDefault="00F95B20" w:rsidP="00C00778">
      <w:pPr>
        <w:ind w:firstLine="708"/>
      </w:pPr>
      <w:r>
        <w:t>Довольно рано труды преподобного Иоанна были переведены на л</w:t>
      </w:r>
      <w:r>
        <w:t>а</w:t>
      </w:r>
      <w:r>
        <w:t>тынь, арабский и славянский языки, и в том числе рассматриваемая нами глава, которая таким образом оказала влияние на все средневековое христ</w:t>
      </w:r>
      <w:r>
        <w:t>и</w:t>
      </w:r>
      <w:r>
        <w:t>анское восприятие ислама в целом, а также, возможно, и на сам ислам[31].</w:t>
      </w:r>
    </w:p>
    <w:sectPr w:rsidR="00F95B20" w:rsidRPr="00791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C8F" w:rsidRDefault="00807C8F" w:rsidP="00F95B20">
      <w:r>
        <w:separator/>
      </w:r>
    </w:p>
  </w:endnote>
  <w:endnote w:type="continuationSeparator" w:id="0">
    <w:p w:rsidR="00807C8F" w:rsidRDefault="00807C8F" w:rsidP="00F95B20">
      <w:r>
        <w:continuationSeparator/>
      </w:r>
    </w:p>
  </w:endnote>
  <w:endnote w:id="1">
    <w:p w:rsidR="00A976CE" w:rsidRDefault="00A976CE">
      <w:pPr>
        <w:pStyle w:val="af6"/>
      </w:pPr>
      <w:r>
        <w:rPr>
          <w:rStyle w:val="af8"/>
        </w:rPr>
        <w:endnoteRef/>
      </w:r>
      <w:r>
        <w:t xml:space="preserve"> </w:t>
      </w:r>
      <w:r w:rsidRPr="00F95B20">
        <w:t>Analecta Bollandiana 57, 1939. P. 299–333.</w:t>
      </w:r>
    </w:p>
  </w:endnote>
  <w:endnote w:id="2">
    <w:p w:rsidR="00A976CE" w:rsidRDefault="00A976CE" w:rsidP="00A76BB0">
      <w:pPr>
        <w:pStyle w:val="af6"/>
        <w:ind w:left="709" w:firstLine="0"/>
      </w:pPr>
      <w:r>
        <w:rPr>
          <w:rStyle w:val="af8"/>
        </w:rPr>
        <w:endnoteRef/>
      </w:r>
      <w:r>
        <w:t xml:space="preserve"> </w:t>
      </w:r>
      <w:r w:rsidRPr="00A76BB0">
        <w:t>Иоанн Мейендорф, протопресвитер. Византийские представления об исламе // Альфа и Омега. 1995. № 4 (7). С. 130.</w:t>
      </w:r>
    </w:p>
  </w:endnote>
  <w:endnote w:id="3">
    <w:p w:rsidR="00A976CE" w:rsidRDefault="00A976CE" w:rsidP="004D690D">
      <w:pPr>
        <w:pStyle w:val="af6"/>
        <w:ind w:left="709" w:firstLine="0"/>
      </w:pPr>
      <w:r>
        <w:rPr>
          <w:rStyle w:val="af8"/>
        </w:rPr>
        <w:endnoteRef/>
      </w:r>
      <w:r>
        <w:t xml:space="preserve"> </w:t>
      </w:r>
      <w:r w:rsidRPr="004D690D">
        <w:t>Αναστάσιος (Γιαννουλάτος), επίσκοπος. Ο διάλογος με το ισλάμ από ορθοδόξη άποψη // Οικουμενη. 1998. T. 2. S. 65.</w:t>
      </w:r>
    </w:p>
  </w:endnote>
  <w:endnote w:id="4">
    <w:p w:rsidR="00A976CE" w:rsidRDefault="00A976CE">
      <w:pPr>
        <w:pStyle w:val="af6"/>
      </w:pPr>
      <w:r>
        <w:rPr>
          <w:rStyle w:val="af8"/>
        </w:rPr>
        <w:endnoteRef/>
      </w:r>
      <w:r w:rsidRPr="00A976CE">
        <w:rPr>
          <w:lang w:val="en-US"/>
        </w:rPr>
        <w:t xml:space="preserve"> Merrill J.E. On the Tractate of John of Damascus on islam // The Muslim World. </w:t>
      </w:r>
      <w:r w:rsidRPr="00A976CE">
        <w:t>Vol. XLI (1951). P. 97.</w:t>
      </w:r>
    </w:p>
  </w:endnote>
  <w:endnote w:id="5">
    <w:p w:rsidR="00A976CE" w:rsidRDefault="00A976CE">
      <w:pPr>
        <w:pStyle w:val="af6"/>
      </w:pPr>
      <w:r>
        <w:rPr>
          <w:rStyle w:val="af8"/>
        </w:rPr>
        <w:endnoteRef/>
      </w:r>
      <w:r w:rsidRPr="00A976CE">
        <w:rPr>
          <w:lang w:val="en-US"/>
        </w:rPr>
        <w:t xml:space="preserve"> Le Coz R. Op. cit. </w:t>
      </w:r>
      <w:r w:rsidRPr="00A976CE">
        <w:t>P. 72.</w:t>
      </w:r>
    </w:p>
  </w:endnote>
  <w:endnote w:id="6">
    <w:p w:rsidR="009005F4" w:rsidRDefault="009005F4" w:rsidP="009005F4">
      <w:pPr>
        <w:pStyle w:val="af6"/>
        <w:ind w:left="708" w:firstLine="1"/>
      </w:pPr>
      <w:r>
        <w:rPr>
          <w:rStyle w:val="af8"/>
        </w:rPr>
        <w:endnoteRef/>
      </w:r>
      <w:r>
        <w:t xml:space="preserve"> </w:t>
      </w:r>
      <w:r w:rsidRPr="009005F4">
        <w:t>Саблуков Г.С. К вопросу о византийской противомусульманской литературе. Казань, 1878. (О</w:t>
      </w:r>
      <w:r w:rsidRPr="009005F4">
        <w:t>т</w:t>
      </w:r>
      <w:r w:rsidRPr="009005F4">
        <w:t>тиск из «Православного собеседника» за тот же год). С. 15.</w:t>
      </w:r>
    </w:p>
  </w:endnote>
  <w:endnote w:id="7">
    <w:p w:rsidR="009005F4" w:rsidRPr="009005F4" w:rsidRDefault="009005F4" w:rsidP="009005F4">
      <w:pPr>
        <w:pStyle w:val="af6"/>
        <w:ind w:left="709" w:firstLine="0"/>
        <w:rPr>
          <w:lang w:val="en-US"/>
        </w:rPr>
      </w:pPr>
      <w:r>
        <w:rPr>
          <w:rStyle w:val="af8"/>
        </w:rPr>
        <w:endnoteRef/>
      </w:r>
      <w:r w:rsidRPr="009005F4">
        <w:rPr>
          <w:lang w:val="en-US"/>
        </w:rPr>
        <w:t xml:space="preserve"> Argyriou A. Elements biographiques concernant le prophete Muhammad dans la litterature grecque des trois premiers siecles de l'hegire // La vie du prophete Mahomet. Paris, 1983. P. 166.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Sans CJK SC">
    <w:altName w:val="Times New Roman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C8F" w:rsidRDefault="00807C8F" w:rsidP="00F95B20">
      <w:r>
        <w:separator/>
      </w:r>
    </w:p>
  </w:footnote>
  <w:footnote w:type="continuationSeparator" w:id="0">
    <w:p w:rsidR="00807C8F" w:rsidRDefault="00807C8F" w:rsidP="00F95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50E"/>
    <w:multiLevelType w:val="hybridMultilevel"/>
    <w:tmpl w:val="00425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54B39"/>
    <w:multiLevelType w:val="hybridMultilevel"/>
    <w:tmpl w:val="085AD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93322"/>
    <w:multiLevelType w:val="hybridMultilevel"/>
    <w:tmpl w:val="A98E1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5C5"/>
    <w:rsid w:val="00035EAC"/>
    <w:rsid w:val="001252A8"/>
    <w:rsid w:val="00256562"/>
    <w:rsid w:val="004C4A9C"/>
    <w:rsid w:val="004D690D"/>
    <w:rsid w:val="00540041"/>
    <w:rsid w:val="005B0063"/>
    <w:rsid w:val="005F7529"/>
    <w:rsid w:val="006607B0"/>
    <w:rsid w:val="006A4A16"/>
    <w:rsid w:val="006F4E01"/>
    <w:rsid w:val="00711C1C"/>
    <w:rsid w:val="007163D6"/>
    <w:rsid w:val="00723CFF"/>
    <w:rsid w:val="00791BF3"/>
    <w:rsid w:val="00807C8F"/>
    <w:rsid w:val="008B706E"/>
    <w:rsid w:val="009005F4"/>
    <w:rsid w:val="00933DA5"/>
    <w:rsid w:val="00983893"/>
    <w:rsid w:val="00A76BB0"/>
    <w:rsid w:val="00A976CE"/>
    <w:rsid w:val="00B82951"/>
    <w:rsid w:val="00C00778"/>
    <w:rsid w:val="00C42072"/>
    <w:rsid w:val="00C475C5"/>
    <w:rsid w:val="00EC5637"/>
    <w:rsid w:val="00F9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778"/>
    <w:pPr>
      <w:ind w:firstLine="709"/>
      <w:jc w:val="both"/>
    </w:pPr>
    <w:rPr>
      <w:rFonts w:ascii="Times New Roman" w:hAnsi="Times New Roman" w:cstheme="minorBidi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6562"/>
    <w:pPr>
      <w:keepNext/>
      <w:spacing w:before="240" w:after="60"/>
      <w:outlineLvl w:val="0"/>
    </w:pPr>
    <w:rPr>
      <w:rFonts w:eastAsiaTheme="majorEastAs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6562"/>
    <w:pPr>
      <w:keepNext/>
      <w:spacing w:before="240" w:after="60"/>
      <w:outlineLvl w:val="1"/>
    </w:pPr>
    <w:rPr>
      <w:rFonts w:eastAsiaTheme="majorEastAsia"/>
      <w:b/>
      <w:bCs/>
      <w:i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A4A1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A1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A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A1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A1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A1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A1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562"/>
    <w:rPr>
      <w:rFonts w:ascii="Times New Roman" w:eastAsiaTheme="majorEastAsia" w:hAnsi="Times New Roman" w:cstheme="minorBid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56562"/>
    <w:rPr>
      <w:rFonts w:ascii="Times New Roman" w:eastAsiaTheme="majorEastAsia" w:hAnsi="Times New Roman" w:cstheme="minorBidi"/>
      <w:b/>
      <w:bCs/>
      <w:i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6A4A16"/>
    <w:rPr>
      <w:rFonts w:asciiTheme="majorHAnsi" w:eastAsiaTheme="majorEastAsia" w:hAnsiTheme="majorHAnsi" w:cstheme="min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4A16"/>
    <w:rPr>
      <w:rFonts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A4A16"/>
    <w:rPr>
      <w:rFonts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4A16"/>
    <w:rPr>
      <w:rFonts w:cstheme="min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A4A16"/>
    <w:rPr>
      <w:rFonts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A4A16"/>
    <w:rPr>
      <w:rFonts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A4A16"/>
    <w:rPr>
      <w:rFonts w:asciiTheme="majorHAnsi" w:eastAsiaTheme="majorEastAsia" w:hAnsiTheme="majorHAnsi" w:cstheme="minorBidi"/>
    </w:rPr>
  </w:style>
  <w:style w:type="paragraph" w:styleId="a3">
    <w:name w:val="Title"/>
    <w:basedOn w:val="a"/>
    <w:next w:val="a"/>
    <w:link w:val="a4"/>
    <w:uiPriority w:val="10"/>
    <w:qFormat/>
    <w:rsid w:val="006A4A1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A4A16"/>
    <w:rPr>
      <w:rFonts w:asciiTheme="majorHAnsi" w:eastAsiaTheme="majorEastAsia" w:hAnsiTheme="majorHAnsi" w:cstheme="min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A4A1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6A4A16"/>
    <w:rPr>
      <w:rFonts w:asciiTheme="majorHAnsi" w:eastAsiaTheme="majorEastAsia" w:hAnsiTheme="majorHAnsi" w:cstheme="minorBidi"/>
      <w:sz w:val="24"/>
      <w:szCs w:val="24"/>
    </w:rPr>
  </w:style>
  <w:style w:type="character" w:styleId="a7">
    <w:name w:val="Strong"/>
    <w:basedOn w:val="a0"/>
    <w:uiPriority w:val="22"/>
    <w:qFormat/>
    <w:rsid w:val="006A4A16"/>
    <w:rPr>
      <w:b/>
      <w:bCs/>
    </w:rPr>
  </w:style>
  <w:style w:type="character" w:styleId="a8">
    <w:name w:val="Emphasis"/>
    <w:basedOn w:val="a0"/>
    <w:uiPriority w:val="20"/>
    <w:qFormat/>
    <w:rsid w:val="006A4A1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A4A16"/>
    <w:rPr>
      <w:szCs w:val="32"/>
    </w:rPr>
  </w:style>
  <w:style w:type="paragraph" w:styleId="aa">
    <w:name w:val="List Paragraph"/>
    <w:basedOn w:val="a"/>
    <w:uiPriority w:val="34"/>
    <w:qFormat/>
    <w:rsid w:val="006A4A1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A4A16"/>
    <w:rPr>
      <w:i/>
    </w:rPr>
  </w:style>
  <w:style w:type="character" w:customStyle="1" w:styleId="22">
    <w:name w:val="Цитата 2 Знак"/>
    <w:basedOn w:val="a0"/>
    <w:link w:val="21"/>
    <w:uiPriority w:val="29"/>
    <w:rsid w:val="006A4A16"/>
    <w:rPr>
      <w:rFonts w:cstheme="minorBidi"/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A4A1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A4A16"/>
    <w:rPr>
      <w:rFonts w:cstheme="minorBidi"/>
      <w:b/>
      <w:i/>
      <w:sz w:val="24"/>
    </w:rPr>
  </w:style>
  <w:style w:type="character" w:styleId="ad">
    <w:name w:val="Subtle Emphasis"/>
    <w:uiPriority w:val="19"/>
    <w:qFormat/>
    <w:rsid w:val="006A4A1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A4A1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A4A1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A4A1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A4A1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6A4A16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F95B20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F95B20"/>
    <w:rPr>
      <w:rFonts w:ascii="Times New Roman" w:hAnsi="Times New Roman" w:cstheme="minorBidi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F95B20"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sid w:val="00A976CE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A976CE"/>
    <w:rPr>
      <w:rFonts w:ascii="Times New Roman" w:hAnsi="Times New Roman" w:cstheme="minorBidi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A976CE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C0077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00778"/>
    <w:pPr>
      <w:spacing w:after="100"/>
      <w:ind w:left="280"/>
    </w:pPr>
  </w:style>
  <w:style w:type="character" w:styleId="af9">
    <w:name w:val="Hyperlink"/>
    <w:basedOn w:val="a0"/>
    <w:uiPriority w:val="99"/>
    <w:unhideWhenUsed/>
    <w:rsid w:val="00C00778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C0077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C00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778"/>
    <w:pPr>
      <w:ind w:firstLine="709"/>
      <w:jc w:val="both"/>
    </w:pPr>
    <w:rPr>
      <w:rFonts w:ascii="Times New Roman" w:hAnsi="Times New Roman" w:cstheme="minorBidi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6562"/>
    <w:pPr>
      <w:keepNext/>
      <w:spacing w:before="240" w:after="60"/>
      <w:outlineLvl w:val="0"/>
    </w:pPr>
    <w:rPr>
      <w:rFonts w:eastAsiaTheme="majorEastAs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6562"/>
    <w:pPr>
      <w:keepNext/>
      <w:spacing w:before="240" w:after="60"/>
      <w:outlineLvl w:val="1"/>
    </w:pPr>
    <w:rPr>
      <w:rFonts w:eastAsiaTheme="majorEastAsia"/>
      <w:b/>
      <w:bCs/>
      <w:i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A4A1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A1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A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A1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A1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A1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A1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562"/>
    <w:rPr>
      <w:rFonts w:ascii="Times New Roman" w:eastAsiaTheme="majorEastAsia" w:hAnsi="Times New Roman" w:cstheme="minorBid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56562"/>
    <w:rPr>
      <w:rFonts w:ascii="Times New Roman" w:eastAsiaTheme="majorEastAsia" w:hAnsi="Times New Roman" w:cstheme="minorBidi"/>
      <w:b/>
      <w:bCs/>
      <w:i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6A4A16"/>
    <w:rPr>
      <w:rFonts w:asciiTheme="majorHAnsi" w:eastAsiaTheme="majorEastAsia" w:hAnsiTheme="majorHAnsi" w:cstheme="min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4A16"/>
    <w:rPr>
      <w:rFonts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A4A16"/>
    <w:rPr>
      <w:rFonts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4A16"/>
    <w:rPr>
      <w:rFonts w:cstheme="min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A4A16"/>
    <w:rPr>
      <w:rFonts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A4A16"/>
    <w:rPr>
      <w:rFonts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A4A16"/>
    <w:rPr>
      <w:rFonts w:asciiTheme="majorHAnsi" w:eastAsiaTheme="majorEastAsia" w:hAnsiTheme="majorHAnsi" w:cstheme="minorBidi"/>
    </w:rPr>
  </w:style>
  <w:style w:type="paragraph" w:styleId="a3">
    <w:name w:val="Title"/>
    <w:basedOn w:val="a"/>
    <w:next w:val="a"/>
    <w:link w:val="a4"/>
    <w:uiPriority w:val="10"/>
    <w:qFormat/>
    <w:rsid w:val="006A4A1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A4A16"/>
    <w:rPr>
      <w:rFonts w:asciiTheme="majorHAnsi" w:eastAsiaTheme="majorEastAsia" w:hAnsiTheme="majorHAnsi" w:cstheme="min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A4A1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6A4A16"/>
    <w:rPr>
      <w:rFonts w:asciiTheme="majorHAnsi" w:eastAsiaTheme="majorEastAsia" w:hAnsiTheme="majorHAnsi" w:cstheme="minorBidi"/>
      <w:sz w:val="24"/>
      <w:szCs w:val="24"/>
    </w:rPr>
  </w:style>
  <w:style w:type="character" w:styleId="a7">
    <w:name w:val="Strong"/>
    <w:basedOn w:val="a0"/>
    <w:uiPriority w:val="22"/>
    <w:qFormat/>
    <w:rsid w:val="006A4A16"/>
    <w:rPr>
      <w:b/>
      <w:bCs/>
    </w:rPr>
  </w:style>
  <w:style w:type="character" w:styleId="a8">
    <w:name w:val="Emphasis"/>
    <w:basedOn w:val="a0"/>
    <w:uiPriority w:val="20"/>
    <w:qFormat/>
    <w:rsid w:val="006A4A1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A4A16"/>
    <w:rPr>
      <w:szCs w:val="32"/>
    </w:rPr>
  </w:style>
  <w:style w:type="paragraph" w:styleId="aa">
    <w:name w:val="List Paragraph"/>
    <w:basedOn w:val="a"/>
    <w:uiPriority w:val="34"/>
    <w:qFormat/>
    <w:rsid w:val="006A4A1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A4A16"/>
    <w:rPr>
      <w:i/>
    </w:rPr>
  </w:style>
  <w:style w:type="character" w:customStyle="1" w:styleId="22">
    <w:name w:val="Цитата 2 Знак"/>
    <w:basedOn w:val="a0"/>
    <w:link w:val="21"/>
    <w:uiPriority w:val="29"/>
    <w:rsid w:val="006A4A16"/>
    <w:rPr>
      <w:rFonts w:cstheme="minorBidi"/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A4A1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A4A16"/>
    <w:rPr>
      <w:rFonts w:cstheme="minorBidi"/>
      <w:b/>
      <w:i/>
      <w:sz w:val="24"/>
    </w:rPr>
  </w:style>
  <w:style w:type="character" w:styleId="ad">
    <w:name w:val="Subtle Emphasis"/>
    <w:uiPriority w:val="19"/>
    <w:qFormat/>
    <w:rsid w:val="006A4A1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A4A1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A4A1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A4A1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A4A1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6A4A16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F95B20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F95B20"/>
    <w:rPr>
      <w:rFonts w:ascii="Times New Roman" w:hAnsi="Times New Roman" w:cstheme="minorBidi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F95B20"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sid w:val="00A976CE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A976CE"/>
    <w:rPr>
      <w:rFonts w:ascii="Times New Roman" w:hAnsi="Times New Roman" w:cstheme="minorBidi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A976CE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C0077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00778"/>
    <w:pPr>
      <w:spacing w:after="100"/>
      <w:ind w:left="280"/>
    </w:pPr>
  </w:style>
  <w:style w:type="character" w:styleId="af9">
    <w:name w:val="Hyperlink"/>
    <w:basedOn w:val="a0"/>
    <w:uiPriority w:val="99"/>
    <w:unhideWhenUsed/>
    <w:rsid w:val="00C00778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C0077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C00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E81FF-3AB4-4BA6-8174-5C5EBB4AF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16</cp:revision>
  <dcterms:created xsi:type="dcterms:W3CDTF">2020-11-19T10:57:00Z</dcterms:created>
  <dcterms:modified xsi:type="dcterms:W3CDTF">2021-04-19T14:05:00Z</dcterms:modified>
</cp:coreProperties>
</file>