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20" w:rsidRDefault="007D2374" w:rsidP="007D2374">
      <w:pPr>
        <w:pStyle w:val="1"/>
      </w:pPr>
      <w:r w:rsidRPr="007D2374">
        <w:t>Введение</w:t>
      </w:r>
    </w:p>
    <w:p w:rsidR="00A74456" w:rsidRDefault="00A74456" w:rsidP="00A74456">
      <w:pPr>
        <w:pStyle w:val="2"/>
      </w:pPr>
      <w:r>
        <w:t>Основной документ:</w:t>
      </w:r>
    </w:p>
    <w:p w:rsidR="00A74456" w:rsidRPr="00A74456" w:rsidRDefault="00A74456" w:rsidP="00A74456">
      <w:r w:rsidRPr="00A74456">
        <w:t>Концепции миссионерской деятельности РПЦ</w:t>
      </w:r>
      <w:r>
        <w:t>, 27 марта 2007 г</w:t>
      </w:r>
    </w:p>
    <w:p w:rsidR="007D2374" w:rsidRDefault="007D2374" w:rsidP="00A74456">
      <w:pPr>
        <w:pStyle w:val="2"/>
      </w:pPr>
      <w:r>
        <w:t>Потребность в миссии</w:t>
      </w:r>
    </w:p>
    <w:p w:rsidR="007D2374" w:rsidRDefault="007D2374" w:rsidP="007D2374">
      <w:pPr>
        <w:pStyle w:val="aa"/>
        <w:numPr>
          <w:ilvl w:val="0"/>
          <w:numId w:val="1"/>
        </w:numPr>
      </w:pPr>
      <w:r w:rsidRPr="007D2374">
        <w:t>духовно-нравственное состояние нынешнего общества</w:t>
      </w:r>
    </w:p>
    <w:p w:rsidR="007D2374" w:rsidRDefault="007D2374" w:rsidP="007D2374">
      <w:pPr>
        <w:pStyle w:val="aa"/>
        <w:numPr>
          <w:ilvl w:val="0"/>
          <w:numId w:val="1"/>
        </w:numPr>
      </w:pPr>
      <w:proofErr w:type="spellStart"/>
      <w:r w:rsidRPr="007D2374">
        <w:t>прозелитическая</w:t>
      </w:r>
      <w:proofErr w:type="spellEnd"/>
      <w:r w:rsidRPr="007D2374">
        <w:t xml:space="preserve"> деятельность </w:t>
      </w:r>
      <w:r>
        <w:t>иных духовных общин и пр.</w:t>
      </w:r>
    </w:p>
    <w:p w:rsidR="00481360" w:rsidRDefault="00481360" w:rsidP="00481360">
      <w:pPr>
        <w:pStyle w:val="1"/>
      </w:pPr>
      <w:r w:rsidRPr="00481360">
        <w:t>Богословие миссии</w:t>
      </w:r>
    </w:p>
    <w:p w:rsidR="00481360" w:rsidRDefault="00481360" w:rsidP="00481360">
      <w:pPr>
        <w:pStyle w:val="2"/>
      </w:pPr>
      <w:r w:rsidRPr="00481360">
        <w:t xml:space="preserve">Предмет и задачи православной </w:t>
      </w:r>
      <w:proofErr w:type="spellStart"/>
      <w:r w:rsidRPr="00481360">
        <w:t>миссиологии</w:t>
      </w:r>
      <w:proofErr w:type="spellEnd"/>
    </w:p>
    <w:p w:rsidR="00481360" w:rsidRDefault="00481360" w:rsidP="00481360">
      <w:r w:rsidRPr="00481360">
        <w:t xml:space="preserve">Миссиология является дисциплиной, рассмотрению которой подлежит </w:t>
      </w:r>
      <w:proofErr w:type="spellStart"/>
      <w:r w:rsidRPr="00481360">
        <w:t>благовестническая</w:t>
      </w:r>
      <w:proofErr w:type="spellEnd"/>
      <w:r w:rsidRPr="00481360">
        <w:t xml:space="preserve"> деятельность Церкви.</w:t>
      </w:r>
      <w:r w:rsidR="00CB6B0F">
        <w:t xml:space="preserve"> </w:t>
      </w:r>
      <w:r w:rsidR="00CB6B0F" w:rsidRPr="00A8550D">
        <w:rPr>
          <w:b/>
        </w:rPr>
        <w:t>Это Божественный план спасения</w:t>
      </w:r>
      <w:r w:rsidR="00CB6B0F" w:rsidRPr="00CB6B0F">
        <w:t xml:space="preserve"> человечества: Бог Отец посылает Сына (Ин. 5.36), затем через Сына – Духа Святого (Ин. 15.26), после чего Сын посылает</w:t>
      </w:r>
      <w:proofErr w:type="gramStart"/>
      <w:r w:rsidR="00CB6B0F" w:rsidRPr="00CB6B0F">
        <w:t xml:space="preserve"> С</w:t>
      </w:r>
      <w:proofErr w:type="gramEnd"/>
      <w:r w:rsidR="00CB6B0F" w:rsidRPr="00CB6B0F">
        <w:t>воих учеников</w:t>
      </w:r>
    </w:p>
    <w:p w:rsidR="00481360" w:rsidRDefault="00481360" w:rsidP="00481360">
      <w:r w:rsidRPr="00A8550D">
        <w:rPr>
          <w:b/>
        </w:rPr>
        <w:t>Миссия</w:t>
      </w:r>
      <w:r w:rsidR="00AA71AF" w:rsidRPr="00A8550D">
        <w:rPr>
          <w:b/>
        </w:rPr>
        <w:t xml:space="preserve"> (отправлять, посылать)</w:t>
      </w:r>
      <w:r>
        <w:t xml:space="preserve"> это:</w:t>
      </w:r>
    </w:p>
    <w:p w:rsidR="00481360" w:rsidRDefault="00481360" w:rsidP="00481360">
      <w:pPr>
        <w:pStyle w:val="aa"/>
        <w:numPr>
          <w:ilvl w:val="0"/>
          <w:numId w:val="2"/>
        </w:numPr>
      </w:pPr>
      <w:r w:rsidRPr="00481360">
        <w:t>Направление миссионеров (как проповедников) в определенные страны, их деятельность, а также организация (Церковь), миссионеров отправляющая</w:t>
      </w:r>
    </w:p>
    <w:p w:rsidR="00481360" w:rsidRDefault="00481360" w:rsidP="00481360">
      <w:pPr>
        <w:pStyle w:val="aa"/>
        <w:numPr>
          <w:ilvl w:val="0"/>
          <w:numId w:val="2"/>
        </w:numPr>
      </w:pPr>
      <w:r w:rsidRPr="00481360">
        <w:t>Особое служение, направленное на углубление и расширение христианской веры</w:t>
      </w:r>
    </w:p>
    <w:p w:rsidR="00481360" w:rsidRDefault="00481360" w:rsidP="00481360">
      <w:pPr>
        <w:pStyle w:val="aa"/>
        <w:numPr>
          <w:ilvl w:val="0"/>
          <w:numId w:val="2"/>
        </w:numPr>
      </w:pPr>
      <w:r w:rsidRPr="00481360">
        <w:t>Но самое первоначальное значение этого понятия – проповедь веры среди нехристиан</w:t>
      </w:r>
    </w:p>
    <w:p w:rsidR="0005279F" w:rsidRDefault="0005279F" w:rsidP="0005279F">
      <w:r w:rsidRPr="0005279F">
        <w:rPr>
          <w:b/>
        </w:rPr>
        <w:t xml:space="preserve">Предметом </w:t>
      </w:r>
      <w:proofErr w:type="spellStart"/>
      <w:r w:rsidRPr="0005279F">
        <w:rPr>
          <w:b/>
        </w:rPr>
        <w:t>миссиологии</w:t>
      </w:r>
      <w:proofErr w:type="spellEnd"/>
      <w:r w:rsidRPr="0005279F">
        <w:t xml:space="preserve"> являются </w:t>
      </w:r>
      <w:r w:rsidRPr="009E2FEB">
        <w:t>формы и методы возвещения Благой вести о спасении человечества</w:t>
      </w:r>
      <w:r w:rsidR="009E2FEB" w:rsidRPr="009E2FEB">
        <w:t>.</w:t>
      </w:r>
    </w:p>
    <w:p w:rsidR="002A681C" w:rsidRDefault="002A681C" w:rsidP="0005279F">
      <w:r w:rsidRPr="002A681C">
        <w:rPr>
          <w:b/>
        </w:rPr>
        <w:t xml:space="preserve">Задачи православной </w:t>
      </w:r>
      <w:proofErr w:type="spellStart"/>
      <w:r w:rsidRPr="002A681C">
        <w:rPr>
          <w:b/>
        </w:rPr>
        <w:t>миссиологии</w:t>
      </w:r>
      <w:proofErr w:type="spellEnd"/>
      <w:r>
        <w:rPr>
          <w:b/>
        </w:rPr>
        <w:t>:</w:t>
      </w:r>
    </w:p>
    <w:p w:rsidR="002A681C" w:rsidRDefault="002A681C" w:rsidP="002A681C">
      <w:pPr>
        <w:pStyle w:val="aa"/>
        <w:numPr>
          <w:ilvl w:val="0"/>
          <w:numId w:val="3"/>
        </w:numPr>
      </w:pPr>
      <w:r>
        <w:t xml:space="preserve">Явить благую весть </w:t>
      </w:r>
      <w:r w:rsidRPr="002A681C">
        <w:t>о наступлении Царствия Божия</w:t>
      </w:r>
    </w:p>
    <w:p w:rsidR="002A681C" w:rsidRDefault="002A681C" w:rsidP="002A681C">
      <w:pPr>
        <w:pStyle w:val="aa"/>
        <w:numPr>
          <w:ilvl w:val="0"/>
          <w:numId w:val="3"/>
        </w:numPr>
      </w:pPr>
      <w:r>
        <w:t>М</w:t>
      </w:r>
      <w:r w:rsidRPr="002A681C">
        <w:t>иссия Церкви есть протест против «мира», под которым подразумевается зло, существующее в человеческих отношениях</w:t>
      </w:r>
    </w:p>
    <w:p w:rsidR="001125C6" w:rsidRDefault="001125C6" w:rsidP="001125C6">
      <w:pPr>
        <w:rPr>
          <w:b/>
        </w:rPr>
      </w:pPr>
      <w:r w:rsidRPr="001125C6">
        <w:rPr>
          <w:b/>
        </w:rPr>
        <w:t>Внутренняя и внешняя миссии</w:t>
      </w:r>
      <w:r>
        <w:rPr>
          <w:b/>
        </w:rPr>
        <w:t>:</w:t>
      </w:r>
    </w:p>
    <w:p w:rsidR="001125C6" w:rsidRDefault="001125C6" w:rsidP="001125C6">
      <w:pPr>
        <w:pStyle w:val="aa"/>
        <w:numPr>
          <w:ilvl w:val="0"/>
          <w:numId w:val="4"/>
        </w:numPr>
      </w:pPr>
      <w:r w:rsidRPr="001125C6">
        <w:t>Внутренней миссией называют миссию внутри канонических, официальных границ Православной Церкви</w:t>
      </w:r>
    </w:p>
    <w:p w:rsidR="001125C6" w:rsidRDefault="001125C6" w:rsidP="001125C6">
      <w:pPr>
        <w:pStyle w:val="aa"/>
        <w:numPr>
          <w:ilvl w:val="0"/>
          <w:numId w:val="4"/>
        </w:numPr>
      </w:pPr>
      <w:r>
        <w:t>П</w:t>
      </w:r>
      <w:r w:rsidRPr="001125C6">
        <w:t>од внешней миссией понимается, в этом случае, служение Церкви по распространению и утверждению духа христианства вне своих канонических границ</w:t>
      </w:r>
    </w:p>
    <w:p w:rsidR="006F6CF2" w:rsidRPr="001125C6" w:rsidRDefault="006F6CF2" w:rsidP="006F6CF2">
      <w:pPr>
        <w:pStyle w:val="2"/>
      </w:pPr>
      <w:bookmarkStart w:id="0" w:name="_GoBack"/>
      <w:bookmarkEnd w:id="0"/>
      <w:r w:rsidRPr="006F6CF2">
        <w:t xml:space="preserve">Место православной </w:t>
      </w:r>
      <w:proofErr w:type="spellStart"/>
      <w:r w:rsidRPr="006F6CF2">
        <w:t>миссиологии</w:t>
      </w:r>
      <w:proofErr w:type="spellEnd"/>
      <w:r w:rsidRPr="006F6CF2">
        <w:t xml:space="preserve"> в системе богословских и исторических дисциплин</w:t>
      </w:r>
    </w:p>
    <w:sectPr w:rsidR="006F6CF2" w:rsidRPr="00112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510D"/>
    <w:multiLevelType w:val="hybridMultilevel"/>
    <w:tmpl w:val="34564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A4FA7"/>
    <w:multiLevelType w:val="hybridMultilevel"/>
    <w:tmpl w:val="ECF28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20344"/>
    <w:multiLevelType w:val="hybridMultilevel"/>
    <w:tmpl w:val="D63A0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05737"/>
    <w:multiLevelType w:val="hybridMultilevel"/>
    <w:tmpl w:val="4F7A6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74"/>
    <w:rsid w:val="0005279F"/>
    <w:rsid w:val="001125C6"/>
    <w:rsid w:val="002A681C"/>
    <w:rsid w:val="00481360"/>
    <w:rsid w:val="006F6CF2"/>
    <w:rsid w:val="007D2374"/>
    <w:rsid w:val="009E2FEB"/>
    <w:rsid w:val="00A74456"/>
    <w:rsid w:val="00A8550D"/>
    <w:rsid w:val="00AA71AF"/>
    <w:rsid w:val="00CB6B0F"/>
    <w:rsid w:val="00F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B0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6B0F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6B0F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3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3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3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37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37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37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3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B0F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6B0F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23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237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D237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D237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D237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237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237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7D23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D23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D23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7D237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D2374"/>
    <w:rPr>
      <w:b/>
      <w:bCs/>
    </w:rPr>
  </w:style>
  <w:style w:type="character" w:styleId="a8">
    <w:name w:val="Emphasis"/>
    <w:basedOn w:val="a0"/>
    <w:uiPriority w:val="20"/>
    <w:qFormat/>
    <w:rsid w:val="007D237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D2374"/>
    <w:rPr>
      <w:szCs w:val="32"/>
    </w:rPr>
  </w:style>
  <w:style w:type="paragraph" w:styleId="aa">
    <w:name w:val="List Paragraph"/>
    <w:basedOn w:val="a"/>
    <w:uiPriority w:val="34"/>
    <w:qFormat/>
    <w:rsid w:val="007D237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D2374"/>
    <w:rPr>
      <w:i/>
    </w:rPr>
  </w:style>
  <w:style w:type="character" w:customStyle="1" w:styleId="22">
    <w:name w:val="Цитата 2 Знак"/>
    <w:basedOn w:val="a0"/>
    <w:link w:val="21"/>
    <w:uiPriority w:val="29"/>
    <w:rsid w:val="007D237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D237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D2374"/>
    <w:rPr>
      <w:b/>
      <w:i/>
      <w:sz w:val="24"/>
    </w:rPr>
  </w:style>
  <w:style w:type="character" w:styleId="ad">
    <w:name w:val="Subtle Emphasis"/>
    <w:uiPriority w:val="19"/>
    <w:qFormat/>
    <w:rsid w:val="007D237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D237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D237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D237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D237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D23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B0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6B0F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6B0F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3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3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3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37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37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37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3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B0F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6B0F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23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237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D237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D237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D237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237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237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7D23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D23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D23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7D237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D2374"/>
    <w:rPr>
      <w:b/>
      <w:bCs/>
    </w:rPr>
  </w:style>
  <w:style w:type="character" w:styleId="a8">
    <w:name w:val="Emphasis"/>
    <w:basedOn w:val="a0"/>
    <w:uiPriority w:val="20"/>
    <w:qFormat/>
    <w:rsid w:val="007D237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D2374"/>
    <w:rPr>
      <w:szCs w:val="32"/>
    </w:rPr>
  </w:style>
  <w:style w:type="paragraph" w:styleId="aa">
    <w:name w:val="List Paragraph"/>
    <w:basedOn w:val="a"/>
    <w:uiPriority w:val="34"/>
    <w:qFormat/>
    <w:rsid w:val="007D237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D2374"/>
    <w:rPr>
      <w:i/>
    </w:rPr>
  </w:style>
  <w:style w:type="character" w:customStyle="1" w:styleId="22">
    <w:name w:val="Цитата 2 Знак"/>
    <w:basedOn w:val="a0"/>
    <w:link w:val="21"/>
    <w:uiPriority w:val="29"/>
    <w:rsid w:val="007D237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D237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D2374"/>
    <w:rPr>
      <w:b/>
      <w:i/>
      <w:sz w:val="24"/>
    </w:rPr>
  </w:style>
  <w:style w:type="character" w:styleId="ad">
    <w:name w:val="Subtle Emphasis"/>
    <w:uiPriority w:val="19"/>
    <w:qFormat/>
    <w:rsid w:val="007D237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D237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D237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D237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D237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D23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4C76C-9DFC-404C-B681-2DA74AD6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11</cp:revision>
  <dcterms:created xsi:type="dcterms:W3CDTF">2021-04-24T00:04:00Z</dcterms:created>
  <dcterms:modified xsi:type="dcterms:W3CDTF">2021-04-24T01:24:00Z</dcterms:modified>
</cp:coreProperties>
</file>