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F1" w:rsidRDefault="00DC64F1" w:rsidP="00DC64F1">
      <w:r>
        <w:t>НРАВСТВЕННОЕ БОГОСЛОВИЕ:</w:t>
      </w:r>
    </w:p>
    <w:p w:rsidR="00DC64F1" w:rsidRDefault="00DC64F1" w:rsidP="00DC64F1">
      <w:r>
        <w:t>1. Нравственное сознание в структуре личности.</w:t>
      </w:r>
    </w:p>
    <w:p w:rsidR="00DC64F1" w:rsidRDefault="00DC64F1" w:rsidP="00DC64F1">
      <w:r>
        <w:t>2. Стыд как проявление нравственного сознания.</w:t>
      </w:r>
    </w:p>
    <w:p w:rsidR="00DC64F1" w:rsidRDefault="00DC64F1" w:rsidP="00DC64F1">
      <w:r>
        <w:t>3. Истинный и ложный стыд.</w:t>
      </w:r>
    </w:p>
    <w:p w:rsidR="00DC64F1" w:rsidRDefault="00DC64F1" w:rsidP="00DC64F1">
      <w:r>
        <w:t>4. Совесть как категория нравственного сознания.</w:t>
      </w:r>
    </w:p>
    <w:p w:rsidR="00DC64F1" w:rsidRDefault="00DC64F1" w:rsidP="00DC64F1">
      <w:r>
        <w:t xml:space="preserve">5. История термина «совесть» в античной и христианской письменности. Взгляд на совесть в </w:t>
      </w:r>
      <w:proofErr w:type="spellStart"/>
      <w:r>
        <w:t>патристической</w:t>
      </w:r>
      <w:proofErr w:type="spellEnd"/>
      <w:r>
        <w:t xml:space="preserve"> письменности.</w:t>
      </w:r>
    </w:p>
    <w:p w:rsidR="00DC64F1" w:rsidRDefault="00DC64F1" w:rsidP="00DC64F1">
      <w:r>
        <w:t>6. Теории совести. Основные функции совести.</w:t>
      </w:r>
    </w:p>
    <w:p w:rsidR="00DC64F1" w:rsidRDefault="00DC64F1" w:rsidP="00DC64F1">
      <w:r>
        <w:t>7. Состояния совести. Освящение совести. Воспитание совести.</w:t>
      </w:r>
    </w:p>
    <w:p w:rsidR="00DC64F1" w:rsidRDefault="00DC64F1" w:rsidP="00DC64F1">
      <w:r>
        <w:t xml:space="preserve">8. </w:t>
      </w:r>
      <w:proofErr w:type="gramStart"/>
      <w:r>
        <w:t>Метафизический</w:t>
      </w:r>
      <w:proofErr w:type="gramEnd"/>
      <w:r>
        <w:t xml:space="preserve"> и </w:t>
      </w:r>
      <w:proofErr w:type="spellStart"/>
      <w:r>
        <w:t>метаэтический</w:t>
      </w:r>
      <w:proofErr w:type="spellEnd"/>
      <w:r>
        <w:t xml:space="preserve"> аспекты должного. Долг как сознание нравственной необходимости.</w:t>
      </w:r>
    </w:p>
    <w:p w:rsidR="00DC64F1" w:rsidRDefault="00DC64F1" w:rsidP="00DC64F1">
      <w:r>
        <w:t>9. Обязанность как требование нравственного закона. Определение и содержание понятие ответственности. Ответственность как принцип отношения к жизни.</w:t>
      </w:r>
    </w:p>
    <w:p w:rsidR="00DC64F1" w:rsidRDefault="00DC64F1" w:rsidP="00DC64F1">
      <w:r>
        <w:t>10. Универсальное значение ответственности как формы нравственного сознания. Понятие воздаяния в Священном Писании.</w:t>
      </w:r>
    </w:p>
    <w:p w:rsidR="00DC64F1" w:rsidRDefault="00DC64F1" w:rsidP="00DC64F1">
      <w:r>
        <w:t>11. Свобода нравственного самоопределения. Тема свободы в учении Церкви. Свобода как основа нравственного становления личности.</w:t>
      </w:r>
    </w:p>
    <w:p w:rsidR="00DC64F1" w:rsidRDefault="00DC64F1" w:rsidP="00DC64F1">
      <w:r>
        <w:t>12. Свобода и самоопределение человека в материально-духовном мире.</w:t>
      </w:r>
    </w:p>
    <w:p w:rsidR="00DC64F1" w:rsidRDefault="00DC64F1" w:rsidP="00DC64F1">
      <w:r>
        <w:t xml:space="preserve">13. Свобода </w:t>
      </w:r>
      <w:proofErr w:type="spellStart"/>
      <w:r>
        <w:t>богозданного</w:t>
      </w:r>
      <w:proofErr w:type="spellEnd"/>
      <w:r>
        <w:t xml:space="preserve"> человека. Нравственная свобода личности.</w:t>
      </w:r>
    </w:p>
    <w:p w:rsidR="00DC64F1" w:rsidRDefault="00DC64F1" w:rsidP="00DC64F1">
      <w:r>
        <w:t xml:space="preserve">14. Виды нравственной свободы: </w:t>
      </w:r>
      <w:proofErr w:type="gramStart"/>
      <w:r>
        <w:t>формальная</w:t>
      </w:r>
      <w:proofErr w:type="gramEnd"/>
      <w:r>
        <w:t>, реальная, идеальная. Эмпирическая и трансцедентальная свобода.</w:t>
      </w:r>
    </w:p>
    <w:p w:rsidR="00DC64F1" w:rsidRDefault="00DC64F1" w:rsidP="00DC64F1">
      <w:r>
        <w:t>15. Борьба мотивов в ситуации морального выбора. Потеря духовной свободы и грех.</w:t>
      </w:r>
    </w:p>
    <w:p w:rsidR="00DC64F1" w:rsidRDefault="00DC64F1" w:rsidP="00DC64F1">
      <w:r>
        <w:t>16. Взгляд на грех в Священном Писании.</w:t>
      </w:r>
    </w:p>
    <w:p w:rsidR="00DC64F1" w:rsidRDefault="00DC64F1" w:rsidP="00DC64F1">
      <w:r>
        <w:t>17. Причины и последствия греха. Три источника греха.</w:t>
      </w:r>
    </w:p>
    <w:p w:rsidR="00DC64F1" w:rsidRDefault="00DC64F1" w:rsidP="00DC64F1">
      <w:r>
        <w:t>18. Развитие страстного помысла и грех. Преодоление греха и достижение совершенной свободы.</w:t>
      </w:r>
    </w:p>
    <w:p w:rsidR="00EC5637" w:rsidRDefault="00DC64F1" w:rsidP="00DC64F1">
      <w:r>
        <w:t>19. Нравственно-богословский аспект свободы Богочеловека. Свобода человека и воля Божия. Предопределение Божие и нравственная свобода человеческой личности.</w:t>
      </w:r>
      <w:bookmarkStart w:id="0" w:name="_GoBack"/>
      <w:bookmarkEnd w:id="0"/>
    </w:p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F1"/>
    <w:rsid w:val="00035EAC"/>
    <w:rsid w:val="004C4A9C"/>
    <w:rsid w:val="008B706E"/>
    <w:rsid w:val="00933DA5"/>
    <w:rsid w:val="00B82951"/>
    <w:rsid w:val="00DC64F1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2021-04-20T13:50:00Z</dcterms:created>
  <dcterms:modified xsi:type="dcterms:W3CDTF">2021-04-20T13:50:00Z</dcterms:modified>
</cp:coreProperties>
</file>