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reflectie op je profielkeuze (±300 woorden).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1: interessetest.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feedback invullen en vergelijken met je eigen beeld. Cijfers B invullen.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MOL-gesprek 3 voorbereiden en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MOL-gesprek 3 voorbereiden en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afmaken met cijfers. Eerste idee voor je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Herkansing kiezen.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Eindbalans stap 1 tot en met 3.</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2026-09-10T19:32:00.626Z</dcterms:created>
  <dcterms:modified xsi:type="dcterms:W3CDTF">2026-09-10T19:32:00.626Z</dcterms:modified>
</cp:coreProperties>
</file>

<file path=docProps/custom.xml><?xml version="1.0" encoding="utf-8"?>
<Properties xmlns="http://schemas.openxmlformats.org/officeDocument/2006/custom-properties" xmlns:vt="http://schemas.openxmlformats.org/officeDocument/2006/docPropsVTypes"/>
</file>