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havo 4 · hele klas</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met de hele klas. Iedereen werkt in de les aan hetzelfde onderdeel van de jaarlijn; wat niet afkomt, maakt de leerling thuis af. De mentor geeft korte uitleg, begeleidt en voert gesprekjes. Kies op de mentorpagina van de tool voor ‘hele klas elke week’; dan zien leerlingen elke week de juiste les.</w:t>
      </w:r>
    </w:p>
    <w:p>
      <w:pPr>
        <w:spacing w:after="100" w:before="0" w:line="276"/>
      </w:pPr>
      <w:r>
        <w:rPr>
          <w:rFonts w:ascii="Calibri" w:cs="Calibri" w:eastAsia="Calibri" w:hAnsi="Calibri"/>
          <w:color w:val="1F2328"/>
          <w:sz w:val="20"/>
          <w:szCs w:val="20"/>
        </w:rPr>
        <w:t xml:space="preserve">Valt een les uit (vrije dag, toetsweek of een andere lesdag), dan schuift de les een week op of voeg je hem samen met de volgende. De lesnummers in de tabel helpen om dat bij te houden. De data in de tabel zijn weken; de lesdag verschilt per klas.</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In een les met de hele klas lukken er drie à vier gesprekjes van vijf minuten. In acht lessen spreek je zo ongeveer dertig leerlingen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Juist leerlingen die langzaam werken hebben er het meest aan; stel daarom de nulmeting en de eindkeuze voor iedereen verplicht en de drie rondes voor wie tijd heeft. In de nulmeting scoort de leerling zichzelf op zeven executieve functies (impulsbeheersing, werkgeheugen, op gang komen, volgehouden aandacht, plannen en prioriteren, timemanagement, zelfmonitoring) en beschrijft hij hoe hij nu leert, met bewijs of argumenten. Daarna volgen drie rondes: een nieuwe manier onderzoeken en kiezen, oefenen met een logboek, het proces beschrijven en met bewijs beoordelen. Elke ronde wordt getest in een toetsweek. Na de derde ronde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zeven executieve functies;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In de eerste les van elk blok doe je de werkvorm, in de tweede les de variant. De werkvormen staan in de tabel ‘Per les’ en hieronder.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noemt drie dingen over zichzelf, waarvan één niet waar is. De groep raadt welke. Begin zelf, dat zet de toon.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Duo’s die elkaar nog niet kennen: drie minuten per persoon, drie vragen (wat doe je buiten school, waarom dit profiel, waar word je blij van). Daarna stelt ieder zijn partner in twee zinnen voor.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Opstellen zonder praten: ga op volgorde staan van reistijd naar school, zonder te praten. Nabespreken: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één afspraak voor de mentorles, met het waarom. Kies er samen drie en zet ze in het Teams-kanaal. Laat de andere groep er de week erna op reageren, zodat de afspraken voor de hele klas gelden.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twee briefjes één aanpak die werkte en één valkuil. Rondgeven of ophangen en clusteren. Het laat zien dat het bij iedereen weleens misging.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Anoniem twee briefjes: wat werkt goed in deze klas en wat stoort je. Jij leest ze thuis en bespreekt de volgende keer twee trends, zonder namen. Stel een afspraak bij als dat nodig 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een duo met degene die je het minst kent, drie vragen van een kaartje,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zes minuten: bouw de hoogste toren die blijft staan. Nabespreken: wie deed wat,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iedereen noemt één hoogtepunt en één dieptepunt van de eerste maanden. Jij sluit af met wat jou opviel aan deze groep.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kiest een studiebuddy voor toetsweek B, bij voorkeur uit de andere groep. Buddy’s spreken twee momenten af om elkaar te overhoren en laten elkaar hun planning zien. Dit sluit aan bij de lijn studievaardigheden.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van vijf minuten: laat elkaar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Jij verzamelt en deelt uit. Dit sluit aan bij de spiegel: feedback begint met wat goed gaat.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op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in steeds nieuwe duo’s: vertel je nieuwe doel, de ander stelt één kritische vraag. Een oefening voor het MOL-gesprek, waarin de leerling zijn plan verdedigt.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MOL-gesprek 2: iedereen vertelt in één zin wat hij uit zijn gesprek meeneemt.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Op het bord of in Teams. Daarna koppelt iedereen zich aan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iedereen noemt één vak waar hij hulp bij zoekt; de groep denkt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Eens of oneens, lopend: ‘Ik weet precies wat ik nodig heb om over te gaan.’ ‘Hulp vragen vind ik lastig.’ Laat leerlingen elkaar vragen stellen, niet jij.</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kring praat iedereen dertig seconden over een onderwerp uit een pot (mijn favoriete app, het slechtste cadeau ooit). Zo oefen je veiligheid voordat de eindpitch komt.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groep raadt.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Feedbacktrio’s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trio’s: één pitcht, één geeft feedback op de criteria, één let op de tijd. Wisselen. Maak de trio’s gemengd.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Dezelfde trio’s, tweede ronde: alleen feedback op wat verbeterd is.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Jij wijst aan wie het compliment geeft, zodat het niet steeds dezelfden zijn.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wat nam je mee uit de pitch van een ander? Iedereen één post-it.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pStyle w:val="Heading2"/>
        <w:keepNext/>
        <w:spacing w:after="100" w:before="200"/>
      </w:pPr>
      <w:r>
        <w:rPr>
          <w:rFonts w:ascii="Calibri" w:cs="Calibri" w:eastAsia="Calibri" w:hAnsi="Calibri"/>
        </w:rPr>
        <w:t xml:space="preserve">Mentorpagina, klaslink en gespreksmomenten</w:t>
      </w:r>
    </w:p>
    <w:p>
      <w:pPr>
        <w:spacing w:after="100" w:before="0" w:line="276"/>
      </w:pPr>
      <w:r>
        <w:rPr>
          <w:rFonts w:ascii="Calibri" w:cs="Calibri" w:eastAsia="Calibri" w:hAnsi="Calibri"/>
          <w:color w:val="1F2328"/>
          <w:sz w:val="20"/>
          <w:szCs w:val="20"/>
        </w:rPr>
        <w:t xml:space="preserve">Onder aan de startpagina van de tool staat een link naar de </w:t>
      </w:r>
      <w:r>
        <w:rPr>
          <w:rFonts w:ascii="Calibri" w:cs="Calibri" w:eastAsia="Calibri" w:hAnsi="Calibri"/>
          <w:b/>
          <w:bCs/>
          <w:color w:val="1F2328"/>
          <w:sz w:val="20"/>
          <w:szCs w:val="20"/>
        </w:rPr>
        <w:t xml:space="preserve">mentorpagina</w:t>
      </w:r>
      <w:r>
        <w:rPr>
          <w:rFonts w:ascii="Calibri" w:cs="Calibri" w:eastAsia="Calibri" w:hAnsi="Calibri"/>
          <w:color w:val="1F2328"/>
          <w:sz w:val="20"/>
          <w:szCs w:val="20"/>
        </w:rPr>
        <w:t xml:space="preserve">.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zeven executieve functies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(360-light: docent, klasgenoot, ouder).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doen de leerlingen</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SWOT en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‘Twee waarheden en een leugen’.</w:t>
            </w:r>
          </w:p>
          <w:p>
            <w:pPr>
              <w:spacing w:after="40"/>
            </w:pPr>
            <w:r>
              <w:rPr>
                <w:rFonts w:ascii="Calibri" w:cs="Calibri" w:eastAsia="Calibri" w:hAnsi="Calibri"/>
                <w:color w:val="1F2328"/>
                <w:sz w:val="18"/>
                <w:szCs w:val="18"/>
              </w:rPr>
              <w:t xml:space="preserve">De leerlingen werken zelfstandig aan: Actieplan stap 3 en 4: mini-SWOT en je twee doelen (SMART en als-dan-plan).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met de SMART-check in de tool. Daarna: in het MOL-gesprek is de leerling aan het woord. Laat duo’s elkaar in één minuut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‘Duo-interview’.</w:t>
            </w:r>
          </w:p>
          <w:p>
            <w:pPr>
              <w:spacing w:after="40"/>
            </w:pPr>
            <w:r>
              <w:rPr>
                <w:rFonts w:ascii="Calibri" w:cs="Calibri" w:eastAsia="Calibri" w:hAnsi="Calibri"/>
                <w:color w:val="1F2328"/>
                <w:sz w:val="18"/>
                <w:szCs w:val="18"/>
              </w:rPr>
              <w:t xml:space="preserve">De leerlingen werken zelfstandig aan: Na het MOL-gesprek: afspraken invullen en terugkijken. LOB deel 1: interessetest.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‘Klassenafspraken’.</w:t>
            </w:r>
          </w:p>
          <w:p>
            <w:pPr>
              <w:spacing w:after="40"/>
            </w:pPr>
            <w:r>
              <w:rPr>
                <w:rFonts w:ascii="Calibri" w:cs="Calibri" w:eastAsia="Calibri" w:hAnsi="Calibri"/>
                <w:color w:val="1F2328"/>
                <w:sz w:val="18"/>
                <w:szCs w:val="18"/>
              </w:rPr>
              <w:t xml:space="preserve">De leerlingen werken zelfstandig aan: Kolom ‘vlak ervoor’ bijwerken. LOB deel 1: talententest.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 doelcheck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‘Tips-carrousel na toetsweek A’.</w:t>
            </w:r>
          </w:p>
          <w:p>
            <w:pPr>
              <w:spacing w:after="40"/>
            </w:pPr>
            <w:r>
              <w:rPr>
                <w:rFonts w:ascii="Calibri" w:cs="Calibri" w:eastAsia="Calibri" w:hAnsi="Calibri"/>
                <w:color w:val="1F2328"/>
                <w:sz w:val="18"/>
                <w:szCs w:val="18"/>
              </w:rPr>
              <w:t xml:space="preserve">De leerlingen werken zelfstandig aan: Cijfers invullen in je terugblik, check op je doelen afmaken.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9.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‘Wat werkt hier, wat stoort?’.</w:t>
            </w:r>
          </w:p>
          <w:p>
            <w:pPr>
              <w:spacing w:after="40"/>
            </w:pPr>
            <w:r>
              <w:rPr>
                <w:rFonts w:ascii="Calibri" w:cs="Calibri" w:eastAsia="Calibri" w:hAnsi="Calibri"/>
                <w:color w:val="1F2328"/>
                <w:sz w:val="18"/>
                <w:szCs w:val="18"/>
              </w:rPr>
              <w:t xml:space="preserve">De leerlingen werken zelfstandig aan: LOB deel 1 inleveren in Magister. LOB 1-reflectie in de tool.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opleidingen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‘Papieren toren’.</w:t>
            </w:r>
          </w:p>
          <w:p>
            <w:pPr>
              <w:spacing w:after="40"/>
            </w:pPr>
            <w:r>
              <w:rPr>
                <w:rFonts w:ascii="Calibri" w:cs="Calibri" w:eastAsia="Calibri" w:hAnsi="Calibri"/>
                <w:color w:val="1F2328"/>
                <w:sz w:val="18"/>
                <w:szCs w:val="18"/>
              </w:rPr>
              <w:t xml:space="preserve">De leerlingen werken zelfstandig aan: LOB deel 2: eerste opleiding onderzoeken. Open dagen opzoeken.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Leren voor 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‘Studiebuddy’s’.</w:t>
            </w:r>
          </w:p>
          <w:p>
            <w:pPr>
              <w:spacing w:after="40"/>
            </w:pPr>
            <w:r>
              <w:rPr>
                <w:rFonts w:ascii="Calibri" w:cs="Calibri" w:eastAsia="Calibri" w:hAnsi="Calibri"/>
                <w:color w:val="1F2328"/>
                <w:sz w:val="18"/>
                <w:szCs w:val="18"/>
              </w:rPr>
              <w:t xml:space="preserve">De leerlingen werken zelfstandig aan: Leren volgens je 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Spiegel · feedback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‘Complimentenronde’.</w:t>
            </w:r>
          </w:p>
          <w:p>
            <w:pPr>
              <w:spacing w:after="40"/>
            </w:pPr>
            <w:r>
              <w:rPr>
                <w:rFonts w:ascii="Calibri" w:cs="Calibri" w:eastAsia="Calibri" w:hAnsi="Calibri"/>
                <w:color w:val="1F2328"/>
                <w:sz w:val="18"/>
                <w:szCs w:val="18"/>
              </w:rPr>
              <w:t xml:space="preserve">De leerlingen werken zelfstandig aan: Spiegel: feedback invullen en vergelijken met je eigen beeld. Cijfers B invullen.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17.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‘Speeddate over je doelen’.</w:t>
            </w:r>
          </w:p>
          <w:p>
            <w:pPr>
              <w:spacing w:after="40"/>
            </w:pPr>
            <w:r>
              <w:rPr>
                <w:rFonts w:ascii="Calibri" w:cs="Calibri" w:eastAsia="Calibri" w:hAnsi="Calibri"/>
                <w:color w:val="1F2328"/>
                <w:sz w:val="18"/>
                <w:szCs w:val="18"/>
              </w:rPr>
              <w:t xml:space="preserve">De leerlingen werken zelfstandig aan: Na het MOL-gesprek: afspraken invullen en terugkijken. LOB deel 2: interview afspreken en voorbereiden.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beroepen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bijwerken. Toetsweekplan C starten.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‘Expertbord’.</w:t>
            </w:r>
          </w:p>
          <w:p>
            <w:pPr>
              <w:spacing w:after="40"/>
            </w:pPr>
            <w:r>
              <w:rPr>
                <w:rFonts w:ascii="Calibri" w:cs="Calibri" w:eastAsia="Calibri" w:hAnsi="Calibri"/>
                <w:color w:val="1F2328"/>
                <w:sz w:val="18"/>
                <w:szCs w:val="18"/>
              </w:rPr>
              <w:t xml:space="preserve">De leerlingen werken zelfstandig aan: Toetsweekplan C maken. LOB deel 2 afronden.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terugblik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‘Stellingen over de overgang’.</w:t>
            </w:r>
          </w:p>
          <w:p>
            <w:pPr>
              <w:spacing w:after="40"/>
            </w:pPr>
            <w:r>
              <w:rPr>
                <w:rFonts w:ascii="Calibri" w:cs="Calibri" w:eastAsia="Calibri" w:hAnsi="Calibri"/>
                <w:color w:val="1F2328"/>
                <w:sz w:val="18"/>
                <w:szCs w:val="18"/>
              </w:rPr>
              <w:t xml:space="preserve">De leerlingen werken zelfstandig aan: Na het MOL-gesprek: afspraken invullen en terugkijken. Terugblik toetsweek C: organisatie.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‘Pitch-opwarmer’.</w:t>
            </w:r>
          </w:p>
          <w:p>
            <w:pPr>
              <w:spacing w:after="40"/>
            </w:pPr>
            <w:r>
              <w:rPr>
                <w:rFonts w:ascii="Calibri" w:cs="Calibri" w:eastAsia="Calibri" w:hAnsi="Calibri"/>
                <w:color w:val="1F2328"/>
                <w:sz w:val="18"/>
                <w:szCs w:val="18"/>
              </w:rPr>
              <w:t xml:space="preserve">De leerlingen werken zelfstandig aan: Opzet pitch 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25.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oefenen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‘Feedbacktrio’s’.</w:t>
            </w:r>
          </w:p>
          <w:p>
            <w:pPr>
              <w:spacing w:after="40"/>
            </w:pPr>
            <w:r>
              <w:rPr>
                <w:rFonts w:ascii="Calibri" w:cs="Calibri" w:eastAsia="Calibri" w:hAnsi="Calibri"/>
                <w:color w:val="1F2328"/>
                <w:sz w:val="18"/>
                <w:szCs w:val="18"/>
              </w:rPr>
              <w:t xml:space="preserve">De leerlingen werken zelfstandig aan: Pitch oefenen, binnen 5 minuten.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Met de hele klas heb je daar les 27 én 28 voor nodig, of je laat een deel van de klas een video inleveren.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LOB 3-reflectie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‘Applaus en één compliment’.</w:t>
            </w:r>
          </w:p>
          <w:p>
            <w:pPr>
              <w:spacing w:after="40"/>
            </w:pPr>
            <w:r>
              <w:rPr>
                <w:rFonts w:ascii="Calibri" w:cs="Calibri" w:eastAsia="Calibri" w:hAnsi="Calibri"/>
                <w:color w:val="1F2328"/>
                <w:sz w:val="18"/>
                <w:szCs w:val="18"/>
              </w:rPr>
              <w:t xml:space="preserve">Tweede pitchronde. Wie al gepitcht heeft, doet de LOB 3-reflectie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stap 1 tot en met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‘Tijdlijn van het jaar’.</w:t>
            </w:r>
          </w:p>
          <w:p>
            <w:pPr>
              <w:spacing w:after="40"/>
            </w:pPr>
            <w:r>
              <w:rPr>
                <w:rFonts w:ascii="Calibri" w:cs="Calibri" w:eastAsia="Calibri" w:hAnsi="Calibri"/>
                <w:color w:val="1F2328"/>
                <w:sz w:val="18"/>
                <w:szCs w:val="18"/>
              </w:rPr>
              <w:t xml:space="preserve">De leerlingen werken zelfstandig aan: Eindbalans stap 1 tot en met 3.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Dawson en Guare onderscheiden elf executieve functies. Voor havo 4 gebruikt de tool er zeven: impulsbeheersing, werkgeheugen, op gang komen, volgehouden aandacht, plannen en prioriteren, timemanagement en zelfmonitoring. De zelfscan is een startpunt voor het kiezen van een aanpak,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Dawson en Guare (2010), Smart but scattered teens;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pitches van 5 minuten passen niet in één les. Voorstel: pitchen in groepjes van vier met feedback van elkaar, verdeeld over week 21 en 22, of een deel een video laten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havo 4 · hele klas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2026-09-10T19:32:00.707Z</dcterms:created>
  <dcterms:modified xsi:type="dcterms:W3CDTF">2026-09-10T19:32:00.707Z</dcterms:modified>
</cp:coreProperties>
</file>

<file path=docProps/custom.xml><?xml version="1.0" encoding="utf-8"?>
<Properties xmlns="http://schemas.openxmlformats.org/officeDocument/2006/custom-properties" xmlns:vt="http://schemas.openxmlformats.org/officeDocument/2006/docPropsVTypes"/>
</file>