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H4E</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Stappenplan</w:t>
      </w:r>
    </w:p>
    <w:tbl>
      <w:tblPr>
        <w:tblW w:type="dxa" w:w="15396"/>
        <w:tblBorders>
          <w:top w:val="single" w:color="auto" w:sz="4"/>
          <w:left w:val="single" w:color="auto" w:sz="4"/>
          <w:bottom w:val="single" w:color="auto" w:sz="4"/>
          <w:right w:val="single" w:color="auto" w:sz="4"/>
          <w:insideH w:val="single" w:color="auto" w:sz="4"/>
          <w:insideV w:val="single" w:color="auto" w:sz="4"/>
        </w:tblBorders>
      </w:tblPr>
      <w:tblGrid>
        <w:gridCol w:w="5132"/>
        <w:gridCol w:w="5132"/>
        <w:gridCol w:w="5132"/>
      </w:tblGrid>
      <w:tr>
        <w:trPr>
          <w:cantSplit/>
        </w:trPr>
        <w:tc>
          <w:tcPr>
            <w:tcW w:type="dxa" w:w="5132"/>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Eén keer, voor les 1</w:t>
            </w:r>
          </w:p>
        </w:tc>
        <w:tc>
          <w:tcPr>
            <w:tcW w:type="dxa" w:w="5132"/>
            <w:tcBorders>
              <w:top w:val="single" w:color="C9C4B5" w:sz="4"/>
              <w:left w:val="single" w:color="C9C4B5" w:sz="4"/>
              <w:bottom w:val="single" w:color="C9C4B5" w:sz="4"/>
              <w:right w:val="single" w:color="C9C4B5" w:sz="4"/>
            </w:tcBorders>
            <w:shd w:fill="B3141C"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Elke week, in de les</w:t>
            </w:r>
          </w:p>
        </w:tc>
        <w:tc>
          <w:tcPr>
            <w:tcW w:type="dxa" w:w="5132"/>
            <w:tcBorders>
              <w:top w:val="single" w:color="C9C4B5" w:sz="4"/>
              <w:left w:val="single" w:color="C9C4B5" w:sz="4"/>
              <w:bottom w:val="single" w:color="C9C4B5" w:sz="4"/>
              <w:right w:val="single" w:color="C9C4B5" w:sz="4"/>
            </w:tcBorders>
            <w:shd w:fill="2F7D32"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Na de les, 10 minuten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Maak je klaslink</w:t>
            </w:r>
          </w:p>
          <w:p>
            <w:pPr>
              <w:spacing w:after="40"/>
            </w:pPr>
            <w:r>
              <w:rPr>
                <w:rFonts w:ascii="Calibri" w:cs="Calibri" w:eastAsia="Calibri" w:hAnsi="Calibri"/>
                <w:color w:val="1F2328"/>
                <w:sz w:val="19"/>
                <w:szCs w:val="19"/>
              </w:rPr>
              <w:t xml:space="preserve">Mentorportaal, tab Mijn klas. De eerste keer alleen de basis.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Open Deze week</w:t>
            </w:r>
          </w:p>
          <w:p>
            <w:pPr>
              <w:spacing w:after="40"/>
            </w:pPr>
            <w:r>
              <w:rPr>
                <w:rFonts w:ascii="Calibri" w:cs="Calibri" w:eastAsia="Calibri" w:hAnsi="Calibri"/>
                <w:color w:val="1F2328"/>
                <w:sz w:val="19"/>
                <w:szCs w:val="19"/>
              </w:rPr>
              <w:t xml:space="preserve">Mentorportaal: alles voor deze les.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Controlestrook</w:t>
            </w:r>
          </w:p>
          <w:p>
            <w:pPr>
              <w:spacing w:after="40"/>
            </w:pPr>
            <w:r>
              <w:rPr>
                <w:rFonts w:ascii="Calibri" w:cs="Calibri" w:eastAsia="Calibri" w:hAnsi="Calibri"/>
                <w:color w:val="1F2328"/>
                <w:sz w:val="19"/>
                <w:szCs w:val="19"/>
              </w:rPr>
              <w:t xml:space="preserve">Bovenaan elke PDF: tijdstip, getypte tijd, afsluiting.</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Test de link</w:t>
            </w:r>
          </w:p>
          <w:p>
            <w:pPr>
              <w:spacing w:after="40"/>
            </w:pPr>
            <w:r>
              <w:rPr>
                <w:rFonts w:ascii="Calibri" w:cs="Calibri" w:eastAsia="Calibri" w:hAnsi="Calibri"/>
                <w:color w:val="1F2328"/>
                <w:sz w:val="19"/>
                <w:szCs w:val="19"/>
              </w:rPr>
              <w:t xml:space="preserve">Open hem in een privévenster.</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Opener, 5 minuten</w:t>
            </w:r>
          </w:p>
          <w:p>
            <w:pPr>
              <w:spacing w:after="40"/>
            </w:pPr>
            <w:r>
              <w:rPr>
                <w:rFonts w:ascii="Calibri" w:cs="Calibri" w:eastAsia="Calibri" w:hAnsi="Calibri"/>
                <w:color w:val="1F2328"/>
                <w:sz w:val="19"/>
                <w:szCs w:val="19"/>
              </w:rPr>
              <w:t xml:space="preserve">De werkvorm voor de groep.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Reageer op vier of vijf</w:t>
            </w:r>
          </w:p>
          <w:p>
            <w:pPr>
              <w:spacing w:after="40"/>
            </w:pPr>
            <w:r>
              <w:rPr>
                <w:rFonts w:ascii="Calibri" w:cs="Calibri" w:eastAsia="Calibri" w:hAnsi="Calibri"/>
                <w:color w:val="1F2328"/>
                <w:sz w:val="19"/>
                <w:szCs w:val="19"/>
              </w:rPr>
              <w:t xml:space="preserve">Eén zin in Teams, steeds andere leerlingen.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Zet hem in Teams</w:t>
            </w:r>
          </w:p>
          <w:p>
            <w:pPr>
              <w:spacing w:after="40"/>
            </w:pPr>
            <w:r>
              <w:rPr>
                <w:rFonts w:ascii="Calibri" w:cs="Calibri" w:eastAsia="Calibri" w:hAnsi="Calibri"/>
                <w:color w:val="1F2328"/>
                <w:sz w:val="19"/>
                <w:szCs w:val="19"/>
              </w:rPr>
              <w:t xml:space="preserve">Op een vaste plek in het kanaal van je klas.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De les</w:t>
            </w:r>
          </w:p>
          <w:p>
            <w:pPr>
              <w:spacing w:after="40"/>
            </w:pPr>
            <w:r>
              <w:rPr>
                <w:rFonts w:ascii="Calibri" w:cs="Calibri" w:eastAsia="Calibri" w:hAnsi="Calibri"/>
                <w:color w:val="1F2328"/>
                <w:sz w:val="19"/>
                <w:szCs w:val="19"/>
              </w:rPr>
              <w:t xml:space="preserve">Korte uitleg, leerlingen werken, jij voert drie à vier gesprekjes.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Mist er een PDF?</w:t>
            </w:r>
          </w:p>
          <w:p>
            <w:pPr>
              <w:spacing w:after="40"/>
            </w:pPr>
            <w:r>
              <w:rPr>
                <w:rFonts w:ascii="Calibri" w:cs="Calibri" w:eastAsia="Calibri" w:hAnsi="Calibri"/>
                <w:color w:val="1F2328"/>
                <w:sz w:val="19"/>
                <w:szCs w:val="19"/>
              </w:rPr>
              <w:t xml:space="preserve">Die haalt de leerling de volgende les eerst in.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Les 1</w:t>
            </w:r>
          </w:p>
          <w:p>
            <w:pPr>
              <w:spacing w:after="40"/>
            </w:pPr>
            <w:r>
              <w:rPr>
                <w:rFonts w:ascii="Calibri" w:cs="Calibri" w:eastAsia="Calibri" w:hAnsi="Calibri"/>
                <w:color w:val="1F2328"/>
                <w:sz w:val="19"/>
                <w:szCs w:val="19"/>
              </w:rPr>
              <w:t xml:space="preserve">Leerlingen openen de tool via de link, vullen hun naam in, vinken vakken aan en oefenen de back-up.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Laatste 5 minuten</w:t>
            </w:r>
          </w:p>
          <w:p>
            <w:pPr>
              <w:spacing w:after="40"/>
            </w:pPr>
            <w:r>
              <w:rPr>
                <w:rFonts w:ascii="Calibri" w:cs="Calibri" w:eastAsia="Calibri" w:hAnsi="Calibri"/>
                <w:color w:val="1F2328"/>
                <w:sz w:val="19"/>
                <w:szCs w:val="19"/>
              </w:rPr>
              <w:t xml:space="preserve">Afsluiten en PDF inleveren via Teams.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spacing w:after="100" w:before="120" w:line="276"/>
      </w:pPr>
      <w:r>
        <w:rPr>
          <w:rFonts w:ascii="Calibri" w:cs="Calibri" w:eastAsia="Calibri" w:hAnsi="Calibri"/>
          <w:b/>
          <w:bCs/>
          <w:color w:val="1F2328"/>
          <w:sz w:val="20"/>
          <w:szCs w:val="20"/>
        </w:rPr>
        <w:t xml:space="preserve">Soms:</w:t>
      </w:r>
      <w:r>
        <w:rPr>
          <w:rFonts w:ascii="Calibri" w:cs="Calibri" w:eastAsia="Calibri" w:hAnsi="Calibri"/>
          <w:color w:val="1F2328"/>
          <w:sz w:val="20"/>
          <w:szCs w:val="20"/>
        </w:rPr>
        <w:t xml:space="preserve"> ziek of les valt uit → Planning aanpassen · gesprek gehad → Vrijgavecode (alleen bij gespreksslot) · extra aanzetten → nieuwe klaslink · leerling loopt vast → Vragen van leerlingen (tab Uitleg).</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van 40 minuten. Per les komt de helft van de klas; de andere helft werkt die week zelfstandig thuis. Elke leerling zit dus om de week bij de mentor. Daarom is het jaar opgedeeld in blokken van twee weken: beide groepen werken in een blok aan hetzelfde onderdeel van de jaarlijn. De groep in de klas krijgt korte uitleg, begeleiding en gesprekjes, de thuisgroep werkt in de tool, die zonder uitleg te volgen is.</w:t>
      </w:r>
    </w:p>
    <w:p>
      <w:pPr>
        <w:spacing w:after="100" w:before="0" w:line="276"/>
      </w:pPr>
      <w:r>
        <w:rPr>
          <w:rFonts w:ascii="Calibri" w:cs="Calibri" w:eastAsia="Calibri" w:hAnsi="Calibri"/>
          <w:color w:val="1F2328"/>
          <w:sz w:val="20"/>
          <w:szCs w:val="20"/>
        </w:rPr>
        <w:t xml:space="preserve">Groep 1 begint op vrijdag 11 september, groep 2 op vrijdag 18 september. Daarna wisselen de groepen per les. </w:t>
      </w:r>
      <w:r>
        <w:rPr>
          <w:rFonts w:ascii="Calibri" w:cs="Calibri" w:eastAsia="Calibri" w:hAnsi="Calibri"/>
          <w:b/>
          <w:bCs/>
          <w:color w:val="1F2328"/>
          <w:sz w:val="20"/>
          <w:szCs w:val="20"/>
        </w:rPr>
        <w:t xml:space="preserve">Valt een les uit</w:t>
      </w:r>
      <w:r>
        <w:rPr>
          <w:rFonts w:ascii="Calibri" w:cs="Calibri" w:eastAsia="Calibri" w:hAnsi="Calibri"/>
          <w:color w:val="1F2328"/>
          <w:sz w:val="20"/>
          <w:szCs w:val="20"/>
        </w:rPr>
        <w:t xml:space="preserve"> (vrije dag, toetsweek of een andere lesdag vanaf periode 2), dan komt de groep die aan de beurt was de eerstvolgende les. Zo krijgen beide groepen evenveel lessen. De lesnummers in de tabel helpen om dat bij te houden.</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Met vier gesprekjes per les en ongeveer vijftien leerlingen per groep spreekt de mentor elke leerling ongeveer eens per acht weken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 Houd een eenvoudige turflijst bij, zodat niemand tussen wal en schip valt.</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Beide groepen doen dezelfde werkvorm, groep 1 in de ene week en groep 2 in de week erna. Omdat de twee helften elkaar in de mentorles nooit zien, plan je daarnaast drie momenten met de hele klas en leg je bruggen tussen de groepen.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spacing w:after="100" w:before="100" w:line="276"/>
      </w:pPr>
      <w:r>
        <w:rPr>
          <w:rFonts w:ascii="Calibri" w:cs="Calibri" w:eastAsia="Calibri" w:hAnsi="Calibri"/>
          <w:b/>
          <w:bCs/>
          <w:color w:val="1F2328"/>
          <w:sz w:val="20"/>
          <w:szCs w:val="20"/>
        </w:rPr>
        <w:t xml:space="preserve">Momenten met de hele klas.</w:t>
      </w:r>
      <w:r>
        <w:rPr>
          <w:rFonts w:ascii="Calibri" w:cs="Calibri" w:eastAsia="Calibri" w:hAnsi="Calibri"/>
          <w:color w:val="1F2328"/>
          <w:sz w:val="20"/>
          <w:szCs w:val="20"/>
        </w:rPr>
        <w:t xml:space="preserve"> Week 37–38, eén gezamenlijk startmoment: De twee helften zien elkaar in de mentorles nooit. Plan in de eerste weken één moment met de hele klas: een kwartier in een ander lesuur, een activiteit rond de kennismakingsavond of een korte wandeling. Doe dan ‘Twee waarheden en een leugen’ met iedereen. Week 51, kerstafsluiting samen: Een ontbijt of spel met de hele klas, en het rondje hoogtepunt en dieptepunt. Week 26–27, jaarafsluiting: De tijdlijn van het jaar en de wenskaartjes met de hele klas, bijvoorbeeld rond de rapportuitreiking. Les 31 is een thuisles.</w:t>
      </w:r>
    </w:p>
    <w:p>
      <w:pPr>
        <w:spacing w:after="100" w:before="0" w:line="276"/>
      </w:pPr>
      <w:r>
        <w:rPr>
          <w:rFonts w:ascii="Calibri" w:cs="Calibri" w:eastAsia="Calibri" w:hAnsi="Calibri"/>
          <w:b/>
          <w:bCs/>
          <w:color w:val="1F2328"/>
          <w:sz w:val="20"/>
          <w:szCs w:val="20"/>
        </w:rPr>
        <w:t xml:space="preserve">Bruggen tussen de groepen.</w:t>
      </w:r>
      <w:r>
        <w:rPr>
          <w:rFonts w:ascii="Calibri" w:cs="Calibri" w:eastAsia="Calibri" w:hAnsi="Calibri"/>
          <w:color w:val="1F2328"/>
          <w:sz w:val="20"/>
          <w:szCs w:val="20"/>
        </w:rPr>
        <w:t xml:space="preserve"> Estafette in Teams: elke week laat de groep in de klas één vraag of tip achter in het Teams-kanaal van de klas; de andere groep reageert de week erna. Klassenafspraken gelden voor beide groepen: de ene groep stelt ze op, de andere groep reageert en vult aan. Studiebuddy’s en experts kies je bewust over de groepen heen.</w:t>
      </w:r>
    </w:p>
    <w:p>
      <w:pPr>
        <w:pStyle w:val="Heading2"/>
        <w:keepNext/>
        <w:spacing w:after="100" w:before="200"/>
      </w:pPr>
      <w:r>
        <w:rPr>
          <w:rFonts w:ascii="Calibri" w:cs="Calibri" w:eastAsia="Calibri" w:hAnsi="Calibri"/>
        </w:rPr>
        <w:t xml:space="preserve">Mentorportaal, klaslink en gespreksmomenten</w:t>
      </w:r>
    </w:p>
    <w:p>
      <w:pPr>
        <w:spacing w:after="100" w:before="0" w:line="276"/>
      </w:pPr>
      <w:r>
        <w:rPr>
          <w:rFonts w:ascii="Calibri" w:cs="Calibri" w:eastAsia="Calibri" w:hAnsi="Calibri"/>
          <w:color w:val="1F2328"/>
          <w:sz w:val="20"/>
          <w:szCs w:val="20"/>
        </w:rPr>
        <w:t xml:space="preserve">Mentoren gebruiken een eigen adres: </w:t>
      </w:r>
      <w:r>
        <w:rPr>
          <w:rFonts w:ascii="Calibri" w:cs="Calibri" w:eastAsia="Calibri" w:hAnsi="Calibri"/>
          <w:b/>
          <w:bCs/>
          <w:color w:val="1F2328"/>
          <w:sz w:val="20"/>
          <w:szCs w:val="20"/>
        </w:rPr>
        <w:t xml:space="preserve">https://weerthuis-cloud.github.io/H4-mentoraat/#mentor</w:t>
      </w:r>
      <w:r>
        <w:rPr>
          <w:rFonts w:ascii="Calibri" w:cs="Calibri" w:eastAsia="Calibri" w:hAnsi="Calibri"/>
          <w:color w:val="1F2328"/>
          <w:sz w:val="20"/>
          <w:szCs w:val="20"/>
        </w:rPr>
        <w:t xml:space="preserve"> (het mentorportaal). Leerlingen zien daar geen link naar.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zeven executieve functies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 Vanaf periode 2 staat de week, omdat de lesdag nog kan veranderen.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Thuisgroep</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reflectie op je profielkeuze (±300 woorden).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Zelfde les als vorige week, nu voor groep 2. Gesprekjes: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Staat het extra ‘feedback van klasgenoten’ aan, dan vult de klasgenoot dat in de tool in.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afronden (stap 3 tot en met 5).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Nabespreken MOL-gesprek 1: afspraken invullen en terugkijken op hoe de leerling zelf het gesprek voerde. LOB: uitleg interesses, talenten en waarden, start interessetest. Gesprekjes met leerlingen van wie het MOL-gesprek nog niet was.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Toetsweekplan A nalopen, kolom ‘vlak ervoor’ bijwerken. Gesprekjes met leerlingen die vakken op 1 of 2 hebben staan. Kort vooruitkijken naar SKIA: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(organisatie). Cijfers invullen zodra ze binnen zijn.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Zelfde als les 7, nu voor groep 2. Let op: 60-minutenrooster, de les duurt 30 minuten. Wijs op de herkansingsdeadline. Extra docentfeedback 1: leerlingen noemen hun vak, jij bewaakt de verdeling (hooguit vier per docent) en stuurt collega’s het standaardbericht.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9.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Controleren of alle onderdelen van deel 1 erin zitten. LOB 1-reflectie in de tool: interesses, talenten, waarden. Gesprekjes: past je profiel nog?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Kerstvakantie meeplannen: toetsweek B begint kort daarna.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Zelfde als les 11, nu voor groep 2. Uitleg open dagen en interviews: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2: open dag plannen.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Alleen als je les vóór vrijdag valt: zelfde als les 13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eigen beeld invullen,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Zelfde als les 15, nu voor groep 2.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17.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Na MOL-gesprek 2: afspraken invullen en terugkijken. LOB deel 2: interview voorbereiden (minstens vijf vragen). Gesprekjes over de voortgang van deel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vergelijking opleidingen en drie beroepen.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Zelfde als les 19, nu voor groep 2. Feedback op de koppeling tussen opleidingen en eigen interesses.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deel 2 inleveren,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start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Na MOL-gesprek 3: afspraken invullen en terugkijken. Introductie eindpitch en beoordelingscriteria.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voor groep 1.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afmaken met cijfers. Eerste idee voor je 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Herkansing · pitch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Herkansing kiezen en inschrijven. Feedback op richting en opbouw van de pitch.</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25.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uitwerken.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Zelfde als les 25,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Of: leerlingen leveren een video in.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afmaken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Zelfde als les 27,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(als dat nog niet klaar is). Toetsweekplan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Alleen als je les vóór vrijdag valt: zelfde als les 29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de indeling in groep 1 en groep 2 houdt de mentor zelf bij.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pitches van 5 minuten passen niet in 40 minuten. Voorstel: pitchen in groepjes van vier met feedback van elkaar, groep 1 in week 21 en groep 2 in week 22, of een video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H4E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2026-09-10T20:25:34.052Z</dcterms:created>
  <dcterms:modified xsi:type="dcterms:W3CDTF">2026-09-10T20:25:34.052Z</dcterms:modified>
</cp:coreProperties>
</file>

<file path=docProps/custom.xml><?xml version="1.0" encoding="utf-8"?>
<Properties xmlns="http://schemas.openxmlformats.org/officeDocument/2006/custom-properties" xmlns:vt="http://schemas.openxmlformats.org/officeDocument/2006/docPropsVTypes"/>
</file>