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 hele klas · 2026-2027</w:t>
      </w:r>
    </w:p>
    <w:p>
      <w:pPr>
        <w:spacing w:after="100" w:before="0" w:line="276"/>
      </w:pPr>
      <w:r>
        <w:rPr>
          <w:rFonts w:ascii="Calibri" w:cs="Calibri" w:eastAsia="Calibri" w:hAnsi="Calibri"/>
          <w:color w:val="1F2328"/>
          <w:sz w:val="20"/>
          <w:szCs w:val="20"/>
        </w:rPr>
        <w:t xml:space="preserve">Je hebt </w:t>
      </w:r>
      <w:r>
        <w:rPr>
          <w:rFonts w:ascii="Calibri" w:cs="Calibri" w:eastAsia="Calibri" w:hAnsi="Calibri"/>
          <w:b/>
          <w:bCs/>
          <w:color w:val="1F2328"/>
          <w:sz w:val="20"/>
          <w:szCs w:val="20"/>
        </w:rPr>
        <w:t xml:space="preserve">elke week</w:t>
      </w:r>
      <w:r>
        <w:rPr>
          <w:rFonts w:ascii="Calibri" w:cs="Calibri" w:eastAsia="Calibri" w:hAnsi="Calibri"/>
          <w:color w:val="1F2328"/>
          <w:sz w:val="20"/>
          <w:szCs w:val="20"/>
        </w:rPr>
        <w:t xml:space="preserve"> een mentorles. Je werkt in de les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wat niet afkomt, maak je thuis af. Open de tool via de link van je mentor in Teams. Op drie momenten in het jaar kun je in de tool pas verder na een gesprek met je mentor: vóór les 9, 17 en 25 (tenzij je mentor andere lessen kiest).</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Zo werkt elke week</w:t>
      </w:r>
    </w:p>
    <w:tbl>
      <w:tblPr>
        <w:tblW w:type="dxa" w:w="15395"/>
        <w:tblBorders>
          <w:top w:val="single" w:color="auto" w:sz="4"/>
          <w:left w:val="single" w:color="auto" w:sz="4"/>
          <w:bottom w:val="single" w:color="auto" w:sz="4"/>
          <w:right w:val="single" w:color="auto" w:sz="4"/>
          <w:insideH w:val="single" w:color="auto" w:sz="4"/>
          <w:insideV w:val="single" w:color="auto" w:sz="4"/>
        </w:tblBorders>
      </w:tblPr>
      <w:tblGrid>
        <w:gridCol w:w="3079"/>
        <w:gridCol w:w="3079"/>
        <w:gridCol w:w="3079"/>
        <w:gridCol w:w="3079"/>
        <w:gridCol w:w="3079"/>
      </w:tblGrid>
      <w:tr>
        <w:trPr>
          <w:cantSplit/>
        </w:trPr>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1. Open Deze week</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2. Kijk terug</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3. Doe de opdracht</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4. Sluit af</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5. Lever in</w:t>
            </w:r>
          </w:p>
        </w:tc>
      </w:tr>
      <w:tr>
        <w:trPr>
          <w:cantSplit/>
        </w:trPr>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Klik op ‘Open de les’.</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Is je volgende stap van vorige keer gelukt?</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Loop je vast? Klik op het vraagteken.</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Wat deed je, hoe ging het, wat is je volgende stap?</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PDF in Teams, back-up in OneDrive.</w:t>
            </w:r>
          </w:p>
        </w:tc>
      </w:tr>
    </w:tbl>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Als je mentor het gebruikt: 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p>
      <w:pPr>
        <w:spacing w:after="100" w:before="0" w:line="276"/>
      </w:pPr>
      <w:r>
        <w:rPr>
          <w:rFonts w:ascii="Calibri" w:cs="Calibri" w:eastAsia="Calibri" w:hAnsi="Calibri"/>
          <w:color w:val="1F2328"/>
          <w:sz w:val="20"/>
          <w:szCs w:val="20"/>
        </w:rPr>
        <w:t xml:space="preserve">De data per week staan in de jaarplanner die je mentor in Teams zet. Je lessen in de tool tonen de dag van jouw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0000"/>
        <w:gridCol w:w="2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 · Actieplan · start</w:t>
            </w:r>
          </w:p>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 · Actieplan · SWOT en doelen</w:t>
            </w:r>
          </w:p>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 · Actieplan · doelen</w:t>
            </w:r>
          </w:p>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4 · MOL 1 · LOB deel 1</w:t>
            </w:r>
          </w:p>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5 · Toetsweekplan A</w:t>
            </w:r>
          </w:p>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6 · Toetsweekplan A · check</w:t>
            </w:r>
          </w:p>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7 · Terugblik toetsweek A</w:t>
            </w:r>
          </w:p>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8 · Terugblik A · doelcheck</w:t>
            </w:r>
          </w:p>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9 · LOB deel 1</w:t>
            </w:r>
          </w:p>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10 · LOB deel 1 · afronden</w:t>
            </w:r>
          </w:p>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11 · Toetsweekplan B · LOB deel 2</w:t>
            </w:r>
          </w:p>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12 · LOB deel 2 · opleidingen</w:t>
            </w:r>
          </w:p>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13 · Toetsweekplan B · check</w:t>
            </w:r>
          </w:p>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14 · Leren voor toetsweek B</w:t>
            </w:r>
          </w:p>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15 · Terugblik B · spiegel</w:t>
            </w:r>
          </w:p>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16 · Spiegel · feedback</w:t>
            </w:r>
          </w:p>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17 · Tussenbalans</w:t>
            </w:r>
          </w:p>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18 · MOL 2 · LOB deel 2</w:t>
            </w:r>
          </w:p>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19 · LOB deel 2 · beroepen</w:t>
            </w:r>
          </w:p>
          <w:p>
            <w:pPr>
              <w:spacing w:after="40"/>
            </w:pPr>
            <w:r>
              <w:rPr>
                <w:rFonts w:ascii="Calibri" w:cs="Calibri" w:eastAsia="Calibri" w:hAnsi="Calibri"/>
                <w:color w:val="1F2328"/>
                <w:sz w:val="18"/>
                <w:szCs w:val="18"/>
              </w:rPr>
              <w:t xml:space="preserve">LOB deel 2 bijwerken. Toetsweekplan C starten.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20 · Toetsweekplan C · LOB deel 2</w:t>
            </w:r>
          </w:p>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21 · Toetsweekplan C · MOL 3</w:t>
            </w:r>
          </w:p>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22 · MOL 3 · terugblik C</w:t>
            </w:r>
          </w:p>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23 · Terugblik C · eindpitch</w:t>
            </w:r>
          </w:p>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24 · Eindpitch · opzet</w:t>
            </w:r>
          </w:p>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25 · Eindpitch · opzet</w:t>
            </w:r>
          </w:p>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26 · Eindpitch · oefenen</w:t>
            </w:r>
          </w:p>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27 · Eindpitch</w:t>
            </w:r>
          </w:p>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28 · Eindpitch · LOB 3-reflectie</w:t>
            </w:r>
          </w:p>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29 · Toetsweekplan D · eindbalans</w:t>
            </w:r>
          </w:p>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30 · Eindbalans stap 1 tot en met 3</w:t>
            </w:r>
          </w:p>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hele klas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2026-09-10T21:43:58.833Z</dcterms:created>
  <dcterms:modified xsi:type="dcterms:W3CDTF">2026-09-10T21:43:58.833Z</dcterms:modified>
</cp:coreProperties>
</file>

<file path=docProps/custom.xml><?xml version="1.0" encoding="utf-8"?>
<Properties xmlns="http://schemas.openxmlformats.org/officeDocument/2006/custom-properties" xmlns:vt="http://schemas.openxmlformats.org/officeDocument/2006/docPropsVTypes"/>
</file>