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The Key</w:t>
      </w:r>
    </w:p>
    <w:p/>
    <w:p>
      <w:r>
        <w:rPr>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i/>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walked out of the mine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