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One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"I didn't."</w:t>
      </w:r>
    </w:p>
    <w:p>
      <w:r>
        <w:rPr>
          <w:b w:val="0"/>
          <w:i w:val="0"/>
          <w:strike w:val="0"/>
        </w:rPr>
        <w:t>"Your console says you did."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On the central grid the separation line beside the three names had gone from ACTIVE to WITHHELD.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