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13: The Board</w:t>
      </w:r>
    </w:p>
    <w:p>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t>— Book 1, Chapter 17: Mirror Mirror in the Box</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did not gather with the solemnity of Drona's council or the armored silence of Ashoka's instructors. They watched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did not stage the living board to make chess beautiful. It staged it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horse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 black pawn to queen four, white camel to king two, black horse takes center pawn, white queen to queen two. Each move crossed from the carved board into the arena — footmen vanishing into capture with bowed heads, camels cutting diagonals through unsettled dust.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gymnasium harder than any declaration of checkmate could have. The game was not resigned. Not drawn. Not won. Not lost.</w:t>
      </w:r>
    </w:p>
    <w:p>
      <w:r>
        <w:t>Ravi stood as the Grandmaster rose.</w:t>
      </w:r>
    </w:p>
    <w:p>
      <w:r>
        <w:t>"Grandmaster," he said.</w:t>
      </w:r>
    </w:p>
    <w:p>
      <w:r>
        <w:t>The Chanakya Grandmaster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suspended panels showing famous negotiations in layered sequence, some holding transcripts, others only empty chairs and the date of a meeting whose true record had been sealed. Beneath each case, a short notation named the consequence rather than the speaker.</w:t>
      </w:r>
    </w:p>
    <w:p>
      <w:r>
        <w:t>A famine avoided. A border redrawn. A rebellion delayed by nine years. A law passed with language no one understood until it was too late to amend.</w:t>
      </w:r>
    </w:p>
    <w:p>
      <w:r>
        <w:t>Ravi slowed before the last one. After the match, he understood it differently: the board did not always end when the strongest move was made. Sometimes it ended when one side controlled how the move would be remembered.</w:t>
      </w:r>
    </w:p>
    <w:p>
      <w:r>
        <w:t>In the narrower Corridor of Unsaid Things, black glass cases held blank paper, sealed envelopes, and unsigned drafts — the old lesson that most power lived in what was never written down. 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