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8: The Silence</w:t>
      </w:r>
    </w:p>
    <w:p/>
    <w:p>
      <w:r>
        <w:rPr>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t>— Book 1, Chapter 3: The Initiation</w:t>
      </w:r>
    </w:p>
    <w:p>
      <w:r>
        <w:t>She had not even managed a sound.</w:t>
      </w:r>
    </w:p>
    <w:p>
      <w:r>
        <w:t>The moment the elder woman at the far end of the table lifted her hand, the room closed around Elara with a silence so complete it felt physical. No one spoke or moved. She tried to breathe, and her breath caught in her throat; her chest tightened and would not release. She could not speak or draw enough air into herself. She had been stopped before she had begun — denied the ability to answer, 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It has fallen to you, Elara — not by destiny, but because you acted while action still mattered, and what you set in motion cannot now be carried by anyone else.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