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were not arranged by century or kingdom. They were arranged by the quality of courage the elders believed each figure had carried into history.</w:t>
      </w:r>
    </w:p>
    <w:p>
      <w:r>
        <w:t>Chandragupta Maurya stood with one hand resting on the hilt of a plain sword, remembered as the founder who rose from uncertainty and built an empire through will, strategy, and disciplined force.</w:t>
      </w:r>
    </w:p>
    <w:p>
      <w:r>
        <w:t>Samudragupta held no weapon at all. His statue carried the posture of a commander whose campaigns had made expansion into a political instrument and whose reach changed the map of ancient India.</w:t>
      </w:r>
    </w:p>
    <w:p>
      <w:r>
        <w:t>Prithviraj Chauhan faced the entrance with a drawn bow, remembered for battlefield courage and the fierce independence of a ruler who refused to surrender his kingdom easily.</w:t>
      </w:r>
    </w:p>
    <w:p>
      <w:r>
        <w:t>Rani Durgavati stood beside a broken standard, honored for defending her kingdom against a stronger invading force rather than accepting survival at the cost of sovereignty.</w:t>
      </w:r>
    </w:p>
    <w:p>
      <w:r>
        <w:t>Maharana Pratap was carved with his shoulders turned toward an unseen enemy, remembered for refusing submission and sustaining resistance through years of hardship.</w:t>
      </w:r>
    </w:p>
    <w:p>
      <w:r>
        <w:t>Chhatrapati Shivaji Maharaj held a map beneath one arm and a sword at his side, honored for mobility, intelligence, fortification, and a style of warfare that made a smaller force impossible to dismiss.</w:t>
      </w:r>
    </w:p>
    <w:p>
      <w:r>
        <w:t>Baji Prabhu Deshpande stood at the mouth of a mountain pass, remembered for holding a position beyond the limits of the body so that his leader and people could escape.</w:t>
      </w:r>
    </w:p>
    <w:p>
      <w:r>
        <w:t>Rani Abbakka Chowta faced the sea, honored as a ruler who resisted Portuguese power and refused to let a larger empire decide the future of her coast.</w:t>
      </w:r>
    </w:p>
    <w:p>
      <w:r>
        <w:t>Velu Nachiyar held a torch in one hand and a blade in the other, remembered for organizing resistance, reclaiming her kingdom, and turning exile into preparation.</w:t>
      </w:r>
    </w:p>
    <w:p>
      <w:r>
        <w:t>Rani Lakshmibai sat astride a stone horse, sword raised, remembered for leading from the front when surrender would have been safer and resistance had become the only honest answer.</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Grandmaster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