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8: The Silence</w:t>
      </w:r>
    </w:p>
    <w:p>
      <w:r>
        <w:t>She had not even managed a sound.</w:t>
      </w:r>
    </w:p>
    <w:p>
      <w:r>
        <w:t>The moment the elder woman at the far end of the table lifted her hand, the room seemed to close around Elara with a silence so complete it felt physical. No one spoke or moved. She tried to breathe, but her breath caught in her throat, her chest tightened, and her lungs began to burn. Her face went cold, her vision blurred, and her lips tingled as panic narrowed the world to one terrible fact: she could not speak or draw enough air into herself. This was more than fear; it was the realization that she had been stopped before she had begun, denied the ability to answer—the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not a prophecy. It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rPr>
          <w:i/>
          <w:color w:val="5C6B7D"/>
        </w:rPr>
        <w:t>Below, Gage had not named it a gana. Ben had not called it doctrine. Otto had not called it loyalty. They had simply kept one another from breaking until survival took the shape of a bond.</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But you are the chosen one, Elara.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