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Marked for Removal</w:t>
      </w:r>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Kubera did not keep its house inside any of the three Trinitys. It kept Meru: the tier above all of them, higher physically, financially, and socially, built on the founders' claim that the reserve serving every city should belong to none. The sealed lift that carried Daren up out of Trinity-1's galleries took long enough to remind him how much higher service lived than the people it claimed to serve.</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Kubera named its Grandmaster the way it named everything: by what he controlled. Within the house he was the Master of the Reserve — keeper of the vaults, the continuity funds, and the ledgers that outlived every officeholder — and the title carried more weight in Kubera's corridors than the man's face, which most representatives never saw this close.</w:t>
      </w:r>
    </w:p>
    <w:p>
      <w:r>
        <w:t>The Master of the Reserve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Master of the Reserve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