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By Trinity's own classification, Elara had grown up in Trinity-1, the upper civic ring where the administrative tiers, education halls, and residential districts were kept sealed from the labor zones below. Trinity-2 and Trinity-3 existed farther down the stack, where utility corridors, lower housing, and service infrastructure absorbed the weight of the city's hidden labor. Elara had never known a life outside the upper ring, but she had always known the system that kept it intact. 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Trinity's administrators, the field was an essential instrument of institutional authority. The state relied on empirical methods to inventory ancient artifacts, standardize official timelines, and provide the scientific precision required to legitimize its historical narrative. But for Teresa, the discipline held a quieter, far more dangerous promise. Carbon dating relied on physical decay rather than state decree, offering an unalterable yardstick that censorship could not rewrite. In her hands, every verified organic fragment became a double-edged tool: one that could satisfy Drona's demand for precise cataloging while simultaneously testing the state's official records, proving whether an object had existed before the city rose into the sky, and exposing what Trinity had suppressed.</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tedious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almost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Where she had once read the old texts for comfort or curiosity, she now interrogated them for specifics: botanical markers, ancient climate conditions, and trade routes that predated Trinity’s ascension. She no longer cared whether a story had been proven by Drona’s standards. A legend could be a distortion of truth, and a truth buried long enough could begin to look like legend.</w:t>
      </w:r>
    </w:p>
    <w:p>
      <w:r>
        <w:t>She began copying every detail of Sanjeevani booti into a separate notebook—its reported scent, its luminosity, the elevation where it was said to thrive, and the signs by which it could be recognized. She cross-referenced the text with botanical records and the uncensored fragments of old-world natural history.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The vow settled inside Elara not as aimless anger, but as a clear, devastating clarity. Teresa had not died simply because medicine had failed; she had died because Trinity had deliberately severed the trunk of its civilization from its roots. By floating into the sky and resetting the historical clock to zero, the ruling elites had locked away the past, abandoned the ground, and hoarded opportunity—hoarding comfort for themselves while leaving Miner Town to pay the cost in sweat and soot. They had chosen controlled privilege over collective excellence. Elara realized that if Trinity had not cut itself off from old-world knowledge and suppressed equal talent across all tiers, scientific and medical progress would have advanced far enough to save Teresa. The state had built its safety by teaching its people to accept artificial limits. Elara swore she would undo that injustice: she would reconnect the trunk to its roots, reclaim the suppressed past, and force Trinity to confront the truth that true progress required an equal chance for every life beneath the sky.</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