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80"/>
      </w:pPr>
    </w:p>
    <w:p>
      <w:pPr>
        <w:spacing w:after="80"/>
        <w:jc w:val="center"/>
      </w:pPr>
      <w:r>
        <w:rPr>
          <w:rFonts w:ascii="Arial" w:cs="Arial" w:eastAsia="Arial" w:hAnsi="Arial"/>
          <w:b/>
          <w:bCs/>
          <w:color w:val="1A5276"/>
          <w:sz w:val="72"/>
          <w:szCs w:val="72"/>
        </w:rPr>
        <w:t xml:space="preserve">PROPBOT</w:t>
      </w:r>
    </w:p>
    <w:p>
      <w:pPr>
        <w:spacing w:after="40"/>
        <w:jc w:val="center"/>
      </w:pPr>
      <w:r>
        <w:rPr>
          <w:rFonts w:ascii="Arial" w:cs="Arial" w:eastAsia="Arial" w:hAnsi="Arial"/>
          <w:color w:val="2E86C1"/>
          <w:sz w:val="36"/>
          <w:szCs w:val="36"/>
        </w:rPr>
        <w:t xml:space="preserve">Go-To-Market Campaign Plan</w:t>
      </w:r>
    </w:p>
    <w:p>
      <w:pPr>
        <w:spacing w:after="40"/>
        <w:jc w:val="center"/>
      </w:pPr>
      <w:r>
        <w:rPr>
          <w:rFonts w:ascii="Arial" w:cs="Arial" w:eastAsia="Arial" w:hAnsi="Arial"/>
          <w:i/>
          <w:iCs/>
          <w:color w:val="5D6D7E"/>
          <w:sz w:val="24"/>
          <w:szCs w:val="24"/>
        </w:rPr>
        <w:t xml:space="preserve">How We Reach Real Estate Agents and Drive Subscriptions</w:t>
      </w:r>
    </w:p>
    <w:p>
      <w:pPr>
        <w:spacing w:after="600"/>
        <w:jc w:val="center"/>
      </w:pPr>
      <w:r>
        <w:rPr>
          <w:rFonts w:ascii="Arial" w:cs="Arial" w:eastAsia="Arial" w:hAnsi="Arial"/>
          <w:color w:val="5D6D7E"/>
          <w:sz w:val="22"/>
          <w:szCs w:val="22"/>
        </w:rPr>
        <w:t xml:space="preserve">April 2026  |  Bootstrap Edition</w:t>
      </w:r>
    </w:p>
    <w:p>
      <w:pPr>
        <w:pBdr>
          <w:bottom w:val="single" w:color="2E86C1" w:sz="8" w:space="1"/>
        </w:pBdr>
        <w:spacing w:after="2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TIMELINE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BUDGET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PRIMARY GOAL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TARGET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Launch in 1-2 weeks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₹0-5K / month (organic first)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Paid subscribers + brand awareness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Real estate agents across India</w:t>
            </w:r>
          </w:p>
        </w:tc>
      </w:tr>
    </w:tbl>
    <w:p>
      <w:pPr>
        <w:spacing w:after="300"/>
      </w:pP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A5276"/>
          <w:sz w:val="36"/>
          <w:szCs w:val="36"/>
        </w:rPr>
        <w:t xml:space="preserve">1. Campaign Overview</w:t>
      </w:r>
    </w:p>
    <w:p>
      <w:pPr>
        <w:pBdr>
          <w:bottom w:val="single" w:color="2E86C1" w:sz="8" w:space="1"/>
        </w:pBdr>
        <w:spacing w:after="200"/>
      </w:pPr>
    </w:p>
    <w:p>
      <w:pPr>
        <w:spacing w:after="120"/>
      </w:pPr>
      <w:r>
        <w:rPr>
          <w:rFonts w:ascii="Arial" w:cs="Arial" w:eastAsia="Arial" w:hAnsi="Arial"/>
          <w:b/>
          <w:bCs/>
          <w:color w:val="1C2833"/>
          <w:sz w:val="22"/>
          <w:szCs w:val="22"/>
        </w:rPr>
        <w:t xml:space="preserve">Campaign Name: "Never Miss a Lead Again" — PropBot Launch Sprint</w:t>
      </w:r>
    </w:p>
    <w:p>
      <w:pPr>
        <w:spacing w:after="60"/>
      </w:pPr>
    </w:p>
    <w:p>
      <w:pPr>
        <w:spacing w:after="120"/>
      </w:pPr>
      <w:r>
        <w:rPr>
          <w:rFonts w:ascii="Arial" w:cs="Arial" w:eastAsia="Arial" w:hAnsi="Arial"/>
          <w:color w:val="1C2833"/>
          <w:sz w:val="22"/>
          <w:szCs w:val="22"/>
        </w:rPr>
        <w:t xml:space="preserve">Summary: A zero-to-one organic acquisition sprint to convert Indian real estate agents into paying PropBot subscribers by showing them a voice AI that follows up on every lead automatically — so they never lose a deal while they are on a site visit or stuck in traffic.</w:t>
      </w:r>
    </w:p>
    <w:p>
      <w:pPr>
        <w:spacing w:after="80"/>
      </w:pPr>
    </w:p>
    <w:p>
      <w:pPr>
        <w:pBdr>
          <w:left w:val="thick" w:color="2E86C1" w:sz="12" w:space="180"/>
        </w:pBdr>
        <w:spacing w:after="80" w:before="80"/>
        <w:ind w:left="360"/>
      </w:pPr>
      <w:r>
        <w:rPr>
          <w:rFonts w:ascii="Arial" w:cs="Arial" w:eastAsia="Arial" w:hAnsi="Arial"/>
          <w:b/>
          <w:bCs/>
          <w:color w:val="2E86C1"/>
          <w:sz w:val="22"/>
          <w:szCs w:val="22"/>
        </w:rPr>
        <w:t xml:space="preserve">Primary Objective: </w:t>
      </w:r>
      <w:r>
        <w:rPr>
          <w:rFonts w:ascii="Arial" w:cs="Arial" w:eastAsia="Arial" w:hAnsi="Arial"/>
          <w:color w:val="1C2833"/>
          <w:sz w:val="22"/>
          <w:szCs w:val="22"/>
        </w:rPr>
        <w:t xml:space="preserve">Acquire 50 paid subscribers (any plan) within 60 days of launch.</w:t>
      </w:r>
    </w:p>
    <w:p>
      <w:pPr>
        <w:spacing w:after="60"/>
      </w:pPr>
    </w:p>
    <w:p>
      <w:pPr>
        <w:pBdr>
          <w:left w:val="thick" w:color="2E86C1" w:sz="12" w:space="180"/>
        </w:pBdr>
        <w:spacing w:after="80" w:before="80"/>
        <w:ind w:left="360"/>
      </w:pPr>
      <w:r>
        <w:rPr>
          <w:rFonts w:ascii="Arial" w:cs="Arial" w:eastAsia="Arial" w:hAnsi="Arial"/>
          <w:b/>
          <w:bCs/>
          <w:color w:val="2E86C1"/>
          <w:sz w:val="22"/>
          <w:szCs w:val="22"/>
        </w:rPr>
        <w:t xml:space="preserve">Secondary Objectives: </w:t>
      </w:r>
      <w:r>
        <w:rPr>
          <w:rFonts w:ascii="Arial" w:cs="Arial" w:eastAsia="Arial" w:hAnsi="Arial"/>
          <w:color w:val="1C2833"/>
          <w:sz w:val="22"/>
          <w:szCs w:val="22"/>
        </w:rPr>
        <w:t xml:space="preserve">Build a waitlist of 500+ interested agents; create 10 video proof-of-concepts shared organically via WhatsApp; establish PropBot as the #1 AI voice bot for real estate on LinkedIn India.</w:t>
      </w:r>
    </w:p>
    <w:p>
      <w:pPr>
        <w:spacing w:after="160"/>
      </w:pP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A5276"/>
          <w:sz w:val="36"/>
          <w:szCs w:val="36"/>
        </w:rPr>
        <w:t xml:space="preserve">2. Target Audience</w:t>
      </w:r>
    </w:p>
    <w:p>
      <w:pPr>
        <w:pBdr>
          <w:bottom w:val="single" w:color="2E86C1" w:sz="8" w:space="1"/>
        </w:pBdr>
        <w:spacing w:after="200"/>
      </w:pP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2E86C1"/>
          <w:sz w:val="28"/>
          <w:szCs w:val="28"/>
        </w:rPr>
        <w:t xml:space="preserve">Audience Segments (Priority Order)</w:t>
      </w:r>
    </w:p>
    <w:p>
      <w:pPr>
        <w:pStyle w:val="Heading3"/>
        <w:spacing w:after="60" w:before="200"/>
      </w:pPr>
      <w:r>
        <w:rPr>
          <w:rFonts w:ascii="Arial" w:cs="Arial" w:eastAsia="Arial" w:hAnsi="Arial"/>
          <w:b/>
          <w:bCs/>
          <w:color w:val="1C2833"/>
          <w:sz w:val="24"/>
          <w:szCs w:val="24"/>
        </w:rPr>
        <w:t xml:space="preserve">Tier 1 — Independent Brokers (Highest Priority)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C2833"/>
          <w:sz w:val="22"/>
          <w:szCs w:val="22"/>
        </w:rPr>
        <w:t xml:space="preserve">Solo agents managing 20-100 leads per month in metros (Mumbai, Delhi, Bengaluru, Hyderabad, Pune)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C2833"/>
          <w:sz w:val="22"/>
          <w:szCs w:val="22"/>
        </w:rPr>
        <w:t xml:space="preserve">Pain: They miss calls during site visits; hot leads go cold; no budget for a full-time telecaller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C2833"/>
          <w:sz w:val="22"/>
          <w:szCs w:val="22"/>
        </w:rPr>
        <w:t xml:space="preserve">Motivation: Close more deals without hiring; look professional; work from phone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C2833"/>
          <w:sz w:val="22"/>
          <w:szCs w:val="22"/>
        </w:rPr>
        <w:t xml:space="preserve">Where they are: WhatsApp groups (Housing society groups, broker networks), Facebook Groups (e.g. “Real Estate Agents India”), MagicBricks/99acres agent forums, local CREDAI / NAR-India chapter meetings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C2833"/>
          <w:sz w:val="22"/>
          <w:szCs w:val="22"/>
        </w:rPr>
        <w:t xml:space="preserve">Buying trigger: One missed lead that cost them a commission (very emotional story)</w:t>
      </w:r>
    </w:p>
    <w:p>
      <w:pPr>
        <w:spacing w:after="80"/>
      </w:pPr>
    </w:p>
    <w:p>
      <w:pPr>
        <w:pStyle w:val="Heading3"/>
        <w:spacing w:after="60" w:before="200"/>
      </w:pPr>
      <w:r>
        <w:rPr>
          <w:rFonts w:ascii="Arial" w:cs="Arial" w:eastAsia="Arial" w:hAnsi="Arial"/>
          <w:b/>
          <w:bCs/>
          <w:color w:val="1C2833"/>
          <w:sz w:val="24"/>
          <w:szCs w:val="24"/>
        </w:rPr>
        <w:t xml:space="preserve">Tier 2 — Small Brokerages (2–10 agents)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C2833"/>
          <w:sz w:val="22"/>
          <w:szCs w:val="22"/>
        </w:rPr>
        <w:t xml:space="preserve">Team leads who want to automate lead qualification without hiring more telecallers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C2833"/>
          <w:sz w:val="22"/>
          <w:szCs w:val="22"/>
        </w:rPr>
        <w:t xml:space="preserve">Pain: Team follows up inconsistently; no SLA on first response time; leads fall through the cracks on weekends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C2833"/>
          <w:sz w:val="22"/>
          <w:szCs w:val="22"/>
        </w:rPr>
        <w:t xml:space="preserve">Motivation: Standardise quality, scale throughput, look enterprise to developers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C2833"/>
          <w:sz w:val="22"/>
          <w:szCs w:val="22"/>
        </w:rPr>
        <w:t xml:space="preserve">Where they are: LinkedIn (search: “Real Estate Manager India”), PropTiger/NoBroker franchise Telegram channels, industry WhatsApp groups</w:t>
      </w:r>
    </w:p>
    <w:p>
      <w:pPr>
        <w:spacing w:after="80"/>
      </w:pPr>
    </w:p>
    <w:p>
      <w:pPr>
        <w:pStyle w:val="Heading3"/>
        <w:spacing w:after="60" w:before="200"/>
      </w:pPr>
      <w:r>
        <w:rPr>
          <w:rFonts w:ascii="Arial" w:cs="Arial" w:eastAsia="Arial" w:hAnsi="Arial"/>
          <w:b/>
          <w:bCs/>
          <w:color w:val="1C2833"/>
          <w:sz w:val="24"/>
          <w:szCs w:val="24"/>
        </w:rPr>
        <w:t xml:space="preserve">Tier 3 — Large Agencies &amp; Builder Sales Teams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C2833"/>
          <w:sz w:val="22"/>
          <w:szCs w:val="22"/>
        </w:rPr>
        <w:t xml:space="preserve">PropTiger, Square Yards, Century21 franchisees; Tier 1 developer in-house sales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C2833"/>
          <w:sz w:val="22"/>
          <w:szCs w:val="22"/>
        </w:rPr>
        <w:t xml:space="preserve">Pain: High volume of digital leads (MagicBricks portals) with poor connect rates; call centre cost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C2833"/>
          <w:sz w:val="22"/>
          <w:szCs w:val="22"/>
        </w:rPr>
        <w:t xml:space="preserve">Motivation: Cut cost-per-connect, improve speed-to-lead SLA, integrate with CRM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C2833"/>
          <w:sz w:val="22"/>
          <w:szCs w:val="22"/>
        </w:rPr>
        <w:t xml:space="preserve">Approach: Direct outreach + pilot offer rather than self-serve signup</w:t>
      </w:r>
    </w:p>
    <w:p>
      <w:pPr>
        <w:spacing w:after="160"/>
      </w:pP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A5276"/>
          <w:sz w:val="36"/>
          <w:szCs w:val="36"/>
        </w:rPr>
        <w:t xml:space="preserve">3. Key Messages</w:t>
      </w:r>
    </w:p>
    <w:p>
      <w:pPr>
        <w:pBdr>
          <w:bottom w:val="single" w:color="2E86C1" w:sz="8" w:space="1"/>
        </w:pBdr>
        <w:spacing w:after="2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3200"/>
        <w:gridCol w:w="2960"/>
      </w:tblGrid>
      <w:tr>
        <w:trPr>
          <w:tblHeader/>
        </w:trP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Message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Pain it Addresses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Proof Point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PropBot calls your leads in 60 seconds — even at 2 AM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Missed calls during site visits / off-hours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Bolna.ai &lt; 60s response + Vobiz telephony always-on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Replace a ₹15K/mo telecaller with ₹999/mo AI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High cost of follow-up staff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Starter plan pricing vs. market salary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Speaks Hindi, English — sounds like your team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Fear that AI sounds robotic / will turn off buyers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Live demo audio clip (record one good call)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Works on top of MagicBricks &amp; 99acres leads automatically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Friction of new tool adoption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Webhook / CSV import from portals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Free 14-day trial — no card needed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Risk of paying without knowing if it works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Trial plan on pricing page</w:t>
            </w:r>
          </w:p>
        </w:tc>
      </w:tr>
    </w:tbl>
    <w:p>
      <w:pPr>
        <w:spacing w:after="120"/>
      </w:pPr>
    </w:p>
    <w:p>
      <w:pPr>
        <w:pBdr>
          <w:left w:val="thick" w:color="2E86C1" w:sz="12" w:space="180"/>
        </w:pBdr>
        <w:spacing w:after="80" w:before="80"/>
        <w:ind w:left="360"/>
      </w:pPr>
      <w:r>
        <w:rPr>
          <w:rFonts w:ascii="Arial" w:cs="Arial" w:eastAsia="Arial" w:hAnsi="Arial"/>
          <w:b/>
          <w:bCs/>
          <w:color w:val="2E86C1"/>
          <w:sz w:val="22"/>
          <w:szCs w:val="22"/>
        </w:rPr>
        <w:t xml:space="preserve">Core message (one line): </w:t>
      </w:r>
      <w:r>
        <w:rPr>
          <w:rFonts w:ascii="Arial" w:cs="Arial" w:eastAsia="Arial" w:hAnsi="Arial"/>
          <w:color w:val="1C2833"/>
          <w:sz w:val="22"/>
          <w:szCs w:val="22"/>
        </w:rPr>
        <w:t xml:space="preserve">PropBot is the AI voice agent that follows up on every real estate lead in 60 seconds — so you close more deals without hiring anyone.</w:t>
      </w:r>
    </w:p>
    <w:p>
      <w:pPr>
        <w:spacing w:after="160"/>
      </w:pP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A5276"/>
          <w:sz w:val="36"/>
          <w:szCs w:val="36"/>
        </w:rPr>
        <w:t xml:space="preserve">4. Channel Strategy (Bootstrap / Organic)</w:t>
      </w:r>
    </w:p>
    <w:p>
      <w:pPr>
        <w:pBdr>
          <w:bottom w:val="single" w:color="2E86C1" w:sz="8" w:space="1"/>
        </w:pBdr>
        <w:spacing w:after="200"/>
      </w:pPr>
    </w:p>
    <w:p>
      <w:pPr>
        <w:spacing w:after="120"/>
      </w:pPr>
      <w:r>
        <w:rPr>
          <w:rFonts w:ascii="Arial" w:cs="Arial" w:eastAsia="Arial" w:hAnsi="Arial"/>
          <w:color w:val="1C2833"/>
          <w:sz w:val="22"/>
          <w:szCs w:val="22"/>
        </w:rPr>
        <w:t xml:space="preserve">With a ₹0-5K/month budget, every rupee must earn its place. The strategy below is 90% organic and 10% micro-paid experiments. Channels are ranked by expected ROI for real estate agents in India.</w:t>
      </w:r>
    </w:p>
    <w:p>
      <w:pPr>
        <w:spacing w:after="100"/>
      </w:pP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2E86C1"/>
          <w:sz w:val="28"/>
          <w:szCs w:val="28"/>
        </w:rPr>
        <w:t xml:space="preserve">Channel 1 — WhatsApp Groups 📱  (Highest ROI)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C2833"/>
          <w:sz w:val="22"/>
          <w:szCs w:val="22"/>
        </w:rPr>
        <w:t xml:space="preserve">Why: Indian real estate brokers share everything on WhatsApp. A single well-timed demo video can reach 1,000+ agents overnight via forwarding.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C2833"/>
          <w:sz w:val="22"/>
          <w:szCs w:val="22"/>
        </w:rPr>
        <w:t xml:space="preserve">Format: 60-second screen-recorded demo of PropBot making a live call. Short caption: “Your AI made this call while you were on a site visit. Free 14 days: propbot.co.in”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C2833"/>
          <w:sz w:val="22"/>
          <w:szCs w:val="22"/>
        </w:rPr>
        <w:t xml:space="preserve">Execution: Join 20–30 broker WhatsApp groups in your city. Share the demo video once a week. DO NOT spam — participate genuinely first.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C2833"/>
          <w:sz w:val="22"/>
          <w:szCs w:val="22"/>
        </w:rPr>
        <w:t xml:space="preserve">Effort: Low | Cost: ₹0</w:t>
      </w:r>
    </w:p>
    <w:p>
      <w:pPr>
        <w:spacing w:after="80"/>
      </w:pP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2E86C1"/>
          <w:sz w:val="28"/>
          <w:szCs w:val="28"/>
        </w:rPr>
        <w:t xml:space="preserve">Channel 2 — LinkedIn Organic (Best for Credibility)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C2833"/>
          <w:sz w:val="22"/>
          <w:szCs w:val="22"/>
        </w:rPr>
        <w:t xml:space="preserve">Why: Decision-makers at small brokerages and builder teams check LinkedIn. A post showing AI calling a lead live gets high shareability.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C2833"/>
          <w:sz w:val="22"/>
          <w:szCs w:val="22"/>
        </w:rPr>
        <w:t xml:space="preserve">Format: Video posts (demo calls), carousels (“5 leads a day go unanswered — here’s why and how to fix it”), founder story posts.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C2833"/>
          <w:sz w:val="22"/>
          <w:szCs w:val="22"/>
        </w:rPr>
        <w:t xml:space="preserve">Execution: Post 3x / week. Target hashtags: #RealEstateIndia #PropTech #RealEstateBroker. Comment on posts by big accounts (Anarock, PropTiger, 99acres) to get discovered.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C2833"/>
          <w:sz w:val="22"/>
          <w:szCs w:val="22"/>
        </w:rPr>
        <w:t xml:space="preserve">Effort: Medium | Cost: ₹0</w:t>
      </w:r>
    </w:p>
    <w:p>
      <w:pPr>
        <w:spacing w:after="80"/>
      </w:pP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2E86C1"/>
          <w:sz w:val="28"/>
          <w:szCs w:val="28"/>
        </w:rPr>
        <w:t xml:space="preserve">Channel 3 — Facebook Groups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C2833"/>
          <w:sz w:val="22"/>
          <w:szCs w:val="22"/>
        </w:rPr>
        <w:t xml:space="preserve">Why: Large, active communities like “Real Estate Agents India” (100K+ members) allow promotional posts on certain days.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C2833"/>
          <w:sz w:val="22"/>
          <w:szCs w:val="22"/>
        </w:rPr>
        <w:t xml:space="preserve">Format: Demo video + free trial link. Pose as a problem-solver: “Hi everyone, built this AI caller for brokers after watching my uncle lose 3 deals to missed calls...”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C2833"/>
          <w:sz w:val="22"/>
          <w:szCs w:val="22"/>
        </w:rPr>
        <w:t xml:space="preserve">Effort: Low | Cost: ₹0</w:t>
      </w:r>
    </w:p>
    <w:p>
      <w:pPr>
        <w:spacing w:after="80"/>
      </w:pP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2E86C1"/>
          <w:sz w:val="28"/>
          <w:szCs w:val="28"/>
        </w:rPr>
        <w:t xml:space="preserve">Channel 4 — YouTube Shorts / Instagram Reels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C2833"/>
          <w:sz w:val="22"/>
          <w:szCs w:val="22"/>
        </w:rPr>
        <w:t xml:space="preserve">Why: Short-form video of PropBot making a real call is inherently viral. Shows the product in 30 seconds.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C2833"/>
          <w:sz w:val="22"/>
          <w:szCs w:val="22"/>
        </w:rPr>
        <w:t xml:space="preserve">Format: Real call recordings (with consent / test leads). Show the agent’s phone ringing, PropBot answering, conversation playing out.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C2833"/>
          <w:sz w:val="22"/>
          <w:szCs w:val="22"/>
        </w:rPr>
        <w:t xml:space="preserve">Execution: 2–3 shorts / week. Thumbnail: “AI called this lead in 47 seconds 🔥”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C2833"/>
          <w:sz w:val="22"/>
          <w:szCs w:val="22"/>
        </w:rPr>
        <w:t xml:space="preserve">Effort: Medium | Cost: ₹0–1K (basic editing)</w:t>
      </w:r>
    </w:p>
    <w:p>
      <w:pPr>
        <w:spacing w:after="80"/>
      </w:pP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2E86C1"/>
          <w:sz w:val="28"/>
          <w:szCs w:val="28"/>
        </w:rPr>
        <w:t xml:space="preserve">Channel 5 — Direct Cold Outreach (DMs)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C2833"/>
          <w:sz w:val="22"/>
          <w:szCs w:val="22"/>
        </w:rPr>
        <w:t xml:space="preserve">Why: Fastest path to first 10 subscribers. Personal DMs convert much better than ads.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C2833"/>
          <w:sz w:val="22"/>
          <w:szCs w:val="22"/>
        </w:rPr>
        <w:t xml:space="preserve">Execution: Find brokers on MagicBricks / 99acres listing pages. Message them on WhatsApp or LinkedIn. Script: “Hi [Name], saw your listing on 99acres. I built PropBot — it calls your leads in 60 seconds automatically. Would you try it free for 14 days?”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C2833"/>
          <w:sz w:val="22"/>
          <w:szCs w:val="22"/>
        </w:rPr>
        <w:t xml:space="preserve">Target: 20 DMs / day = 600/month. Even at 3% conversion = 18 trials.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C2833"/>
          <w:sz w:val="22"/>
          <w:szCs w:val="22"/>
        </w:rPr>
        <w:t xml:space="preserve">Effort: Medium | Cost: ₹0</w:t>
      </w:r>
    </w:p>
    <w:p>
      <w:pPr>
        <w:spacing w:after="80"/>
      </w:pP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2E86C1"/>
          <w:sz w:val="28"/>
          <w:szCs w:val="28"/>
        </w:rPr>
        <w:t xml:space="preserve">Channel 6 — Real Estate Association Events (CREDAI / NAR India)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C2833"/>
          <w:sz w:val="22"/>
          <w:szCs w:val="22"/>
        </w:rPr>
        <w:t xml:space="preserve">Why: Associations host monthly mixers and tech sessions. One speaking slot or sponsor mention reaches 100+ serious brokers.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C2833"/>
          <w:sz w:val="22"/>
          <w:szCs w:val="22"/>
        </w:rPr>
        <w:t xml:space="preserve">Execution: Reach out to local CREDAI chapter secretaries. Offer to give a 15-minute live demo. Bring a QR code for free trial.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C2833"/>
          <w:sz w:val="22"/>
          <w:szCs w:val="22"/>
        </w:rPr>
        <w:t xml:space="preserve">Effort: High one-time | Cost: ₹0–2K travel + materials</w:t>
      </w:r>
    </w:p>
    <w:p>
      <w:pPr>
        <w:spacing w:after="80"/>
      </w:pP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2E86C1"/>
          <w:sz w:val="28"/>
          <w:szCs w:val="28"/>
        </w:rPr>
        <w:t xml:space="preserve">Channel 7 — Micro Paid Experiment (₹2–5K/mo)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C2833"/>
          <w:sz w:val="22"/>
          <w:szCs w:val="22"/>
        </w:rPr>
        <w:t xml:space="preserve">Platform: Google Ads (Search). Keyword: “AI lead follow-up real estate India”, “real estate voice bot India”.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C2833"/>
          <w:sz w:val="22"/>
          <w:szCs w:val="22"/>
        </w:rPr>
        <w:t xml:space="preserve">Budget: ₹2,000–5,000/month. Start with exact match. Track trial signups.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C2833"/>
          <w:sz w:val="22"/>
          <w:szCs w:val="22"/>
        </w:rPr>
        <w:t xml:space="preserve">Only activate once organic proof exists (at least 5 paying subscribers) to validate conversion before spending.</w:t>
      </w:r>
    </w:p>
    <w:p>
      <w:pPr>
        <w:spacing w:after="160"/>
      </w:pP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A5276"/>
          <w:sz w:val="36"/>
          <w:szCs w:val="36"/>
        </w:rPr>
        <w:t xml:space="preserve">5. Eight-Week Content Calendar</w:t>
      </w:r>
    </w:p>
    <w:p>
      <w:pPr>
        <w:pBdr>
          <w:bottom w:val="single" w:color="2E86C1" w:sz="8" w:space="1"/>
        </w:pBdr>
        <w:spacing w:after="2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2800"/>
        <w:gridCol w:w="2000"/>
        <w:gridCol w:w="1800"/>
        <w:gridCol w:w="1860"/>
      </w:tblGrid>
      <w:tr>
        <w:trPr>
          <w:tblHeader/>
        </w:trP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Week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Content Piece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Channel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Goal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1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Record 60-sec PropBot demo call (test lead)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All channels (seed asset)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Foundational asset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TODO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1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Write LinkedIn founder post: why I built PropBot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LinkedIn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Brand story / trust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TODO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1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Share demo video in 10 WhatsApp broker groups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WhatsApp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Early signups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TODO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1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DM 100 agents from 99acres/MagicBricks listings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Direct outreach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First 5 trials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TODO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2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YouTube Short: “AI called this lead in 47 seconds”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YouTube / Instagram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Awareness &amp; shares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TODO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2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LinkedIn carousel: 5 leads brokers lose daily &amp; why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LinkedIn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Engagement / reach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TODO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2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Post in 3 Facebook real estate groups (promo days)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Facebook Groups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Trial signups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TODO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2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Contact 3 CREDAI local chapters for demo slot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Events (pipeline)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Future event lead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TODO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3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First subscriber testimonial / WhatsApp screenshot post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LinkedIn + WhatsApp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Social proof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TODO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3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YouTube Short: Real call from a subscriber’s account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YouTube / Instagram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Credibility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TODO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3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DM 100 more agents + follow up Week 1 non-replies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Direct outreach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10+ active trials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TODO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4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LinkedIn post: “We got our first 10 paying subscribers”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LinkedIn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Momentum + FOMO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TODO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4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Blog / Medium post: “How AI changes real estate lead follow-up”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SEO / LinkedIn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Organic search seed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TODO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4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Activate micro Google Ads (₹2K budget test)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Google Search Ads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Paid trial signups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TODO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5-6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Live CREDAI / broker association demo (if confirmed)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In-person event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25+ warm leads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TODO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5-6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Referral programme announcement: “Get 1 month free per referral”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WhatsApp + LinkedIn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Virality loop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TODO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5-6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Case study: broker X closed 3 extra deals in 30 days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LinkedIn + WhatsApp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Decision-stage push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TODO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7-8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Analyse Google Ads ROI — scale or pause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Paid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Budget optimisation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TODO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7-8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Push trial-to-paid conversion emails for all active trials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Email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Revenue conversion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TODO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7-8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YouTube: 5-minute walkthrough of PropBot dashboard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YouTube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Education / SEO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TODO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7-8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Week 8 retrospective: metrics review + plan month 3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Internal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Next sprint plan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TODO</w:t>
            </w:r>
          </w:p>
        </w:tc>
      </w:tr>
    </w:tbl>
    <w:p>
      <w:pPr>
        <w:spacing w:after="120"/>
      </w:pPr>
    </w:p>
    <w:p>
      <w:pPr>
        <w:pBdr>
          <w:left w:val="thick" w:color="2E86C1" w:sz="12" w:space="180"/>
        </w:pBdr>
        <w:spacing w:after="80" w:before="80"/>
        <w:ind w:left="360"/>
      </w:pPr>
      <w:r>
        <w:rPr>
          <w:rFonts w:ascii="Arial" w:cs="Arial" w:eastAsia="Arial" w:hAnsi="Arial"/>
          <w:b/>
          <w:bCs/>
          <w:color w:val="2E86C1"/>
          <w:sz w:val="22"/>
          <w:szCs w:val="22"/>
        </w:rPr>
        <w:t xml:space="preserve">Critical dependency: </w:t>
      </w:r>
      <w:r>
        <w:rPr>
          <w:rFonts w:ascii="Arial" w:cs="Arial" w:eastAsia="Arial" w:hAnsi="Arial"/>
          <w:color w:val="1C2833"/>
          <w:sz w:val="22"/>
          <w:szCs w:val="22"/>
        </w:rPr>
        <w:t xml:space="preserve">The 60-second demo call recording (Week 1) is the seed asset for all other channels. Do this first before anything else.</w:t>
      </w:r>
    </w:p>
    <w:p>
      <w:pPr>
        <w:spacing w:after="160"/>
      </w:pP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A5276"/>
          <w:sz w:val="36"/>
          <w:szCs w:val="36"/>
        </w:rPr>
        <w:t xml:space="preserve">6. Content Assets Needed</w:t>
      </w:r>
    </w:p>
    <w:p>
      <w:pPr>
        <w:pBdr>
          <w:bottom w:val="single" w:color="2E86C1" w:sz="8" w:space="1"/>
        </w:pBdr>
        <w:spacing w:after="2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000"/>
        <w:gridCol w:w="1500"/>
        <w:gridCol w:w="2660"/>
      </w:tblGrid>
      <w:tr>
        <w:trPr>
          <w:tblHeader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Asset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Priority</w:t>
            </w:r>
          </w:p>
        </w:tc>
        <w:tc>
          <w:tcPr>
            <w:tcW w:type="dxa" w:w="2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Timeline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Demo call recording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PropBot calling a test lead — 60 sec audio + screen video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MUST HAVE</w:t>
            </w:r>
          </w:p>
        </w:tc>
        <w:tc>
          <w:tcPr>
            <w:tcW w:type="dxa" w:w="2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Day 1-2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Landing page copy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Headline, subhead, 3 benefits, CTA on propbot.co.in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MUST HAVE</w:t>
            </w:r>
          </w:p>
        </w:tc>
        <w:tc>
          <w:tcPr>
            <w:tcW w:type="dxa" w:w="2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Day 1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WhatsApp caption templates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3 variants for sharing demo (Hindi + English)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MUST HAVE</w:t>
            </w:r>
          </w:p>
        </w:tc>
        <w:tc>
          <w:tcPr>
            <w:tcW w:type="dxa" w:w="2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Day 2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LinkedIn founder story post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700-word personal post on why PropBot was built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MUST HAVE</w:t>
            </w:r>
          </w:p>
        </w:tc>
        <w:tc>
          <w:tcPr>
            <w:tcW w:type="dxa" w:w="2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Day 3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Cold DM script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WhatsApp / LinkedIn DM template (2-3 lines)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MUST HAVE</w:t>
            </w:r>
          </w:p>
        </w:tc>
        <w:tc>
          <w:tcPr>
            <w:tcW w:type="dxa" w:w="2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Day 2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YouTube Short (demo)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60-sec vertical video of live call with captions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MUST HAVE</w:t>
            </w:r>
          </w:p>
        </w:tc>
        <w:tc>
          <w:tcPr>
            <w:tcW w:type="dxa" w:w="2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Week 1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LinkedIn carousel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5-slide PDF: “5 leads brokers lose daily”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HIGH</w:t>
            </w:r>
          </w:p>
        </w:tc>
        <w:tc>
          <w:tcPr>
            <w:tcW w:type="dxa" w:w="2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Week 2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Testimonial screenshot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First user saying it saved them a deal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HIGH</w:t>
            </w:r>
          </w:p>
        </w:tc>
        <w:tc>
          <w:tcPr>
            <w:tcW w:type="dxa" w:w="2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Week 3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Blog / Medium post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1,200-word SEO article on AI lead follow-up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MEDIUM</w:t>
            </w:r>
          </w:p>
        </w:tc>
        <w:tc>
          <w:tcPr>
            <w:tcW w:type="dxa" w:w="2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Week 4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Case study (one subscriber)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400-word story: how PropBot closed X extra deals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HIGH</w:t>
            </w:r>
          </w:p>
        </w:tc>
        <w:tc>
          <w:tcPr>
            <w:tcW w:type="dxa" w:w="2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Week 5-6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Referral programme one-pager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Simple PDF / image explaining the referral offer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MEDIUM</w:t>
            </w:r>
          </w:p>
        </w:tc>
        <w:tc>
          <w:tcPr>
            <w:tcW w:type="dxa" w:w="2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Week 5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Trial-to-paid email sequence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3 emails nudging trial users to subscribe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MUST HAVE</w:t>
            </w:r>
          </w:p>
        </w:tc>
        <w:tc>
          <w:tcPr>
            <w:tcW w:type="dxa" w:w="2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Week 2</w:t>
            </w:r>
          </w:p>
        </w:tc>
      </w:tr>
    </w:tbl>
    <w:p>
      <w:pPr>
        <w:spacing w:after="160"/>
      </w:pP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A5276"/>
          <w:sz w:val="36"/>
          <w:szCs w:val="36"/>
        </w:rPr>
        <w:t xml:space="preserve">7. Success Metrics &amp; KPIs</w:t>
      </w:r>
    </w:p>
    <w:p>
      <w:pPr>
        <w:pBdr>
          <w:bottom w:val="single" w:color="2E86C1" w:sz="8" w:space="1"/>
        </w:pBdr>
        <w:spacing w:after="2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800"/>
        <w:gridCol w:w="2400"/>
        <w:gridCol w:w="2760"/>
      </w:tblGrid>
      <w:tr>
        <w:trPr>
          <w:tblHeader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KPI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Target (60 days)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How Tracked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Reporting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Paid subscribers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50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Supabase / Razorpay dashboard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Weekly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Free trial signups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300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Supabase users table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Weekly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Trial-to-paid conversion rate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15%+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Razorpay vs Supabase signups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Bi-weekly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Demo video WhatsApp shares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500+ forwards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WhatsApp forward counter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Weekly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LinkedIn post impressions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10K total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LinkedIn analytics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Weekly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Cold DM response rate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5%+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Manual tracking (spreadsheet)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Weekly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YouTube Short views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5K total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YouTube Studio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Weekly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MRR from new subs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₹50K MRR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Razorpay subscription report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Weekly</w:t>
            </w:r>
          </w:p>
        </w:tc>
      </w:tr>
    </w:tbl>
    <w:p>
      <w:pPr>
        <w:spacing w:after="160"/>
      </w:pP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A5276"/>
          <w:sz w:val="36"/>
          <w:szCs w:val="36"/>
        </w:rPr>
        <w:t xml:space="preserve">8. Budget Allocation</w:t>
      </w:r>
    </w:p>
    <w:p>
      <w:pPr>
        <w:pBdr>
          <w:bottom w:val="single" w:color="2E86C1" w:sz="8" w:space="1"/>
        </w:pBdr>
        <w:spacing w:after="200"/>
      </w:pPr>
    </w:p>
    <w:p>
      <w:pPr>
        <w:spacing w:after="120"/>
      </w:pPr>
      <w:r>
        <w:rPr>
          <w:rFonts w:ascii="Arial" w:cs="Arial" w:eastAsia="Arial" w:hAnsi="Arial"/>
          <w:color w:val="1C2833"/>
          <w:sz w:val="22"/>
          <w:szCs w:val="22"/>
        </w:rPr>
        <w:t xml:space="preserve">Total monthly budget: ₹0–5,000. Breakdown for a ₹5,000 month:</w:t>
      </w:r>
    </w:p>
    <w:p>
      <w:pPr>
        <w:spacing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2000"/>
        <w:gridCol w:w="3860"/>
      </w:tblGrid>
      <w:tr>
        <w:trPr>
          <w:tblHeader/>
        </w:trP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Activity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Budget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Google Search Ads (test)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₹2,000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Only activate after first 5 paying subs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Video editing (Reels/Shorts)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₹1,000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Hire a Fiverr editor for quick turnarounds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Event travel / materials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₹1,500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CREDAI meetup QR code flyers, travel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Contingency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₹500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Boosting one LinkedIn post if it performs well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Organic channels (all)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₹0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Time investment only</w:t>
            </w:r>
          </w:p>
        </w:tc>
      </w:tr>
    </w:tbl>
    <w:p>
      <w:pPr>
        <w:spacing w:after="160"/>
      </w:pP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A5276"/>
          <w:sz w:val="36"/>
          <w:szCs w:val="36"/>
        </w:rPr>
        <w:t xml:space="preserve">9. Risks &amp; Mitigations</w:t>
      </w:r>
    </w:p>
    <w:p>
      <w:pPr>
        <w:pBdr>
          <w:bottom w:val="single" w:color="2E86C1" w:sz="8" w:space="1"/>
        </w:pBdr>
        <w:spacing w:after="2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3500"/>
        <w:gridCol w:w="3260"/>
      </w:tblGrid>
      <w:tr>
        <w:trPr>
          <w:tblHeader/>
        </w:trP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Risk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Why It Could Happen</w:t>
            </w:r>
          </w:p>
        </w:tc>
        <w:tc>
          <w:tcPr>
            <w:tcW w:type="dxa" w:w="3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Mitigation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Demo quality is poor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AI sounds robotic or makes errors on live calls</w:t>
            </w:r>
          </w:p>
        </w:tc>
        <w:tc>
          <w:tcPr>
            <w:tcW w:type="dxa" w:w="3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Test with 50+ calls before recording the marketing demo. Use a calm, clear script.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Low WhatsApp group traction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Groups ban promotions or your account is marked spam</w:t>
            </w:r>
          </w:p>
        </w:tc>
        <w:tc>
          <w:tcPr>
            <w:tcW w:type="dxa" w:w="3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Build genuine presence first (2 weeks of non-promotional participation). Share as a story, not an ad.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Trial users don’t convert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Agents see value but not urgency to pay</w:t>
            </w:r>
          </w:p>
        </w:tc>
        <w:tc>
          <w:tcPr>
            <w:tcW w:type="dxa" w:w="3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Add conversion email sequence (days 1, 7, 13 of trial). Offer 20% off if they convert before trial ends.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Slow initial traction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First 2 weeks feel quiet with no signups</w:t>
            </w:r>
          </w:p>
        </w:tc>
        <w:tc>
          <w:tcPr>
            <w:tcW w:type="dxa" w:w="3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Pre-commit to 20 DMs / day minimum. First subscriber from cold DM is the proof of concept.</w:t>
            </w:r>
          </w:p>
        </w:tc>
      </w:tr>
    </w:tbl>
    <w:p>
      <w:pPr>
        <w:spacing w:after="160"/>
      </w:pP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A5276"/>
          <w:sz w:val="36"/>
          <w:szCs w:val="36"/>
        </w:rPr>
        <w:t xml:space="preserve">10. Immediate Next Steps (This Week)</w:t>
      </w:r>
    </w:p>
    <w:p>
      <w:pPr>
        <w:pBdr>
          <w:bottom w:val="single" w:color="2E86C1" w:sz="8" w:space="1"/>
        </w:pBdr>
        <w:spacing w:after="200"/>
      </w:pP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1C2833"/>
          <w:sz w:val="22"/>
          <w:szCs w:val="22"/>
        </w:rPr>
        <w:t xml:space="preserve">Record the PropBot demo call today — this is the single most important asset. Use a real number, real voice, real script. Export as MP4 and audio clip.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1C2833"/>
          <w:sz w:val="22"/>
          <w:szCs w:val="22"/>
        </w:rPr>
        <w:t xml:space="preserve">Review propbot.co.in landing page: ensure headline matches the core message (“AI calls your leads in 60 seconds”), free trial CTA is above the fold, pricing is clear.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1C2833"/>
          <w:sz w:val="22"/>
          <w:szCs w:val="22"/>
        </w:rPr>
        <w:t xml:space="preserve">Join 10 WhatsApp broker groups in your city today. Introduce yourself. Do NOT share the demo yet — wait 3–5 days.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1C2833"/>
          <w:sz w:val="22"/>
          <w:szCs w:val="22"/>
        </w:rPr>
        <w:t xml:space="preserve">Pull 50 agent names + WhatsApp numbers from MagicBricks listings. Write your cold DM script. Send 20 today.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1C2833"/>
          <w:sz w:val="22"/>
          <w:szCs w:val="22"/>
        </w:rPr>
        <w:t xml:space="preserve">Write and schedule your LinkedIn founder story post for Day 3 (after the demo is ready to share).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1C2833"/>
          <w:sz w:val="22"/>
          <w:szCs w:val="22"/>
        </w:rPr>
        <w:t xml:space="preserve">Set up a simple Google Sheet to track: DMs sent / replied / trial / paid. You need this data or you are flying blind.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1C2833"/>
          <w:sz w:val="22"/>
          <w:szCs w:val="22"/>
        </w:rPr>
        <w:t xml:space="preserve">Email local CREDAI chapter: “We built an AI voice bot for real estate agents and would love to give a 15-min live demo at your next event. No charge.”</w:t>
      </w:r>
    </w:p>
    <w:p>
      <w:pPr>
        <w:spacing w:after="160"/>
      </w:pPr>
    </w:p>
    <w:p>
      <w:pPr>
        <w:pBdr>
          <w:left w:val="thick" w:color="2E86C1" w:sz="12" w:space="180"/>
        </w:pBdr>
        <w:spacing w:after="80" w:before="80"/>
        <w:ind w:left="360"/>
      </w:pPr>
      <w:r>
        <w:rPr>
          <w:rFonts w:ascii="Arial" w:cs="Arial" w:eastAsia="Arial" w:hAnsi="Arial"/>
          <w:b/>
          <w:bCs/>
          <w:color w:val="2E86C1"/>
          <w:sz w:val="22"/>
          <w:szCs w:val="22"/>
        </w:rPr>
        <w:t xml:space="preserve">Remember: </w:t>
      </w:r>
      <w:r>
        <w:rPr>
          <w:rFonts w:ascii="Arial" w:cs="Arial" w:eastAsia="Arial" w:hAnsi="Arial"/>
          <w:color w:val="1C2833"/>
          <w:sz w:val="22"/>
          <w:szCs w:val="22"/>
        </w:rPr>
        <w:t xml:space="preserve">The first 10 subscribers will come from relationships and direct effort, not ads. Talk to 100 real estate agents this week — your conversion insights will shape everything that comes after.</w:t>
      </w:r>
    </w:p>
    <w:p>
      <w:pPr>
        <w:spacing w:after="200"/>
      </w:pPr>
    </w:p>
    <w:p>
      <w:pPr>
        <w:pBdr>
          <w:bottom w:val="single" w:color="2E86C1" w:sz="8" w:space="1"/>
        </w:pBdr>
        <w:spacing w:after="200"/>
      </w:pPr>
    </w:p>
    <w:p>
      <w:pPr>
        <w:spacing w:before="100"/>
        <w:jc w:val="center"/>
      </w:pPr>
      <w:r>
        <w:rPr>
          <w:rFonts w:ascii="Arial" w:cs="Arial" w:eastAsia="Arial" w:hAnsi="Arial"/>
          <w:i/>
          <w:iCs/>
          <w:color w:val="5D6D7E"/>
          <w:sz w:val="18"/>
          <w:szCs w:val="18"/>
        </w:rPr>
        <w:t xml:space="preserve">propbot.co.in  |  Built with PropBot, powered by AI</w:t>
      </w:r>
    </w:p>
    <w:sectPr>
      <w:headerReference w:type="default" r:id="rId7"/>
      <w:footerReference w:type="default" r:id="rId8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DDDDDD" w:sz="4" w:space="1"/>
      </w:pBdr>
      <w:spacing w:before="60"/>
      <w:jc w:val="center"/>
    </w:pPr>
    <w:r>
      <w:rPr>
        <w:rFonts w:ascii="Arial" w:cs="Arial" w:eastAsia="Arial" w:hAnsi="Arial"/>
        <w:color w:val="5D6D7E"/>
        <w:sz w:val="18"/>
        <w:szCs w:val="18"/>
      </w:rPr>
      <w:t xml:space="preserve">Confidential  •  propbot.co.in  •  Page </w:t>
    </w:r>
    <w:r>
      <w:rPr>
        <w:rFonts w:ascii="Arial" w:cs="Arial" w:eastAsia="Arial" w:hAnsi="Arial"/>
        <w:color w:val="5D6D7E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86C1" w:sz="6" w:space="1"/>
      </w:pBdr>
      <w:spacing w:after="80"/>
    </w:pPr>
    <w:r>
      <w:rPr>
        <w:rFonts w:ascii="Arial" w:cs="Arial" w:eastAsia="Arial" w:hAnsi="Arial"/>
        <w:b/>
        <w:bCs/>
        <w:color w:val="1A5276"/>
        <w:sz w:val="20"/>
        <w:szCs w:val="20"/>
      </w:rPr>
      <w:t xml:space="preserve">PropBot</w:t>
    </w:r>
    <w:r>
      <w:rPr>
        <w:rFonts w:ascii="Arial" w:cs="Arial" w:eastAsia="Arial" w:hAnsi="Arial"/>
        <w:color w:val="5D6D7E"/>
        <w:sz w:val="20"/>
        <w:szCs w:val="20"/>
      </w:rPr>
      <w:t xml:space="preserve">  |  Go-To-Market Campaign Plan 2026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60"/>
      </w:pPr>
    </w:lvl>
    <w:lvl w:ilvl="1" w15:tentative="1">
      <w:start w:val="1"/>
      <w:numFmt w:val="bullet"/>
      <w:lvlText w:val="◦"/>
      <w:lvlJc w:val="left"/>
      <w:pPr>
        <w:ind w:left="900" w:hanging="2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1C2833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360"/>
      <w:outlineLvl w:val="0"/>
    </w:pPr>
    <w:rPr>
      <w:rFonts w:ascii="Arial" w:cs="Arial" w:eastAsia="Arial" w:hAnsi="Arial"/>
      <w:b/>
      <w:bCs/>
      <w:color w:val="1A5276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80" w:before="280"/>
      <w:outlineLvl w:val="1"/>
    </w:pPr>
    <w:rPr>
      <w:rFonts w:ascii="Arial" w:cs="Arial" w:eastAsia="Arial" w:hAnsi="Arial"/>
      <w:b/>
      <w:bCs/>
      <w:color w:val="2E86C1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60" w:before="200"/>
      <w:outlineLvl w:val="2"/>
    </w:pPr>
    <w:rPr>
      <w:rFonts w:ascii="Arial" w:cs="Arial" w:eastAsia="Arial" w:hAnsi="Arial"/>
      <w:b/>
      <w:bCs/>
      <w:color w:val="1C2833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2026-04-09T09:59:03.350Z</dcterms:created>
  <dcterms:modified xsi:type="dcterms:W3CDTF">2026-04-09T09:59:03.350Z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