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9E0647" w14:textId="77777777" w:rsidR="005C2CAB" w:rsidRPr="007644C5" w:rsidRDefault="005C2CAB" w:rsidP="005C2CAB">
      <w:pPr>
        <w:pStyle w:val="a3"/>
        <w:jc w:val="center"/>
        <w:rPr>
          <w:sz w:val="28"/>
          <w:szCs w:val="28"/>
        </w:rPr>
      </w:pPr>
      <w:r w:rsidRPr="007644C5">
        <w:rPr>
          <w:sz w:val="28"/>
          <w:szCs w:val="28"/>
        </w:rPr>
        <w:t>Муниципальное бюджетное общеобразовательное учреждение</w:t>
      </w:r>
    </w:p>
    <w:p w14:paraId="46639394" w14:textId="77777777" w:rsidR="005C2CAB" w:rsidRPr="007644C5" w:rsidRDefault="005C2CAB" w:rsidP="005C2CAB">
      <w:pPr>
        <w:pStyle w:val="a3"/>
        <w:jc w:val="center"/>
        <w:rPr>
          <w:sz w:val="28"/>
          <w:szCs w:val="28"/>
        </w:rPr>
      </w:pPr>
      <w:r w:rsidRPr="007644C5">
        <w:rPr>
          <w:sz w:val="28"/>
          <w:szCs w:val="28"/>
        </w:rPr>
        <w:t>«Средняя общеобразовательная школа № 10» села Орловки</w:t>
      </w:r>
    </w:p>
    <w:p w14:paraId="75218109" w14:textId="77777777" w:rsidR="005C2CAB" w:rsidRPr="007644C5" w:rsidRDefault="005C2CAB" w:rsidP="005C2CAB">
      <w:pPr>
        <w:pStyle w:val="a3"/>
        <w:jc w:val="center"/>
        <w:rPr>
          <w:sz w:val="28"/>
          <w:szCs w:val="28"/>
        </w:rPr>
      </w:pPr>
      <w:r w:rsidRPr="007644C5">
        <w:rPr>
          <w:sz w:val="28"/>
          <w:szCs w:val="28"/>
        </w:rPr>
        <w:t>Кировского муниципального района</w:t>
      </w:r>
    </w:p>
    <w:p w14:paraId="2160222B" w14:textId="77777777" w:rsidR="005C2CAB" w:rsidRPr="007644C5" w:rsidRDefault="005C2CAB" w:rsidP="005C2CAB">
      <w:pPr>
        <w:pStyle w:val="a3"/>
        <w:jc w:val="center"/>
        <w:rPr>
          <w:sz w:val="28"/>
          <w:szCs w:val="28"/>
        </w:rPr>
      </w:pPr>
      <w:r w:rsidRPr="007644C5">
        <w:rPr>
          <w:sz w:val="28"/>
          <w:szCs w:val="28"/>
        </w:rPr>
        <w:t>Ставропольского края</w:t>
      </w:r>
    </w:p>
    <w:p w14:paraId="000B94AE" w14:textId="77777777" w:rsidR="005C2CAB" w:rsidRPr="007644C5" w:rsidRDefault="005C2CAB" w:rsidP="005C2CAB">
      <w:pPr>
        <w:rPr>
          <w:rFonts w:ascii="Times New Roman" w:hAnsi="Times New Roman"/>
          <w:b/>
          <w:sz w:val="28"/>
          <w:szCs w:val="28"/>
        </w:rPr>
      </w:pPr>
    </w:p>
    <w:p w14:paraId="57538E82" w14:textId="77777777" w:rsidR="005C2CAB" w:rsidRDefault="005C2CAB" w:rsidP="005C2CAB">
      <w:pPr>
        <w:jc w:val="center"/>
        <w:rPr>
          <w:rFonts w:ascii="Times New Roman" w:hAnsi="Times New Roman"/>
          <w:b/>
          <w:sz w:val="32"/>
          <w:szCs w:val="32"/>
        </w:rPr>
      </w:pPr>
    </w:p>
    <w:p w14:paraId="3B8EED04" w14:textId="77777777" w:rsidR="005C2CAB" w:rsidRDefault="005C2CAB" w:rsidP="005C2CAB">
      <w:pPr>
        <w:jc w:val="center"/>
        <w:rPr>
          <w:rFonts w:ascii="Times New Roman" w:hAnsi="Times New Roman"/>
          <w:b/>
          <w:sz w:val="32"/>
          <w:szCs w:val="32"/>
        </w:rPr>
      </w:pPr>
    </w:p>
    <w:p w14:paraId="7527871F" w14:textId="77777777" w:rsidR="005C2CAB" w:rsidRDefault="005C2CAB" w:rsidP="005C2CAB">
      <w:pPr>
        <w:jc w:val="center"/>
        <w:rPr>
          <w:rFonts w:ascii="Times New Roman" w:hAnsi="Times New Roman"/>
          <w:b/>
          <w:sz w:val="32"/>
          <w:szCs w:val="32"/>
        </w:rPr>
      </w:pPr>
      <w:r>
        <w:rPr>
          <w:rFonts w:ascii="Times New Roman" w:hAnsi="Times New Roman"/>
          <w:b/>
          <w:sz w:val="32"/>
          <w:szCs w:val="32"/>
        </w:rPr>
        <w:t>Проектно-исследовательская работа</w:t>
      </w:r>
    </w:p>
    <w:p w14:paraId="087793D8" w14:textId="47FF2491" w:rsidR="005C2CAB" w:rsidRPr="007644C5" w:rsidRDefault="005C2CAB" w:rsidP="005C2CAB">
      <w:pPr>
        <w:jc w:val="center"/>
        <w:rPr>
          <w:rFonts w:ascii="Times New Roman" w:hAnsi="Times New Roman"/>
          <w:b/>
          <w:sz w:val="32"/>
          <w:szCs w:val="32"/>
        </w:rPr>
      </w:pPr>
      <w:r w:rsidRPr="006E0219">
        <w:rPr>
          <w:rFonts w:ascii="Times New Roman" w:hAnsi="Times New Roman"/>
          <w:b/>
          <w:sz w:val="32"/>
          <w:szCs w:val="32"/>
        </w:rPr>
        <w:t>«</w:t>
      </w:r>
      <w:r w:rsidRPr="005C2CAB">
        <w:rPr>
          <w:rFonts w:ascii="Times New Roman" w:hAnsi="Times New Roman"/>
          <w:b/>
          <w:sz w:val="32"/>
          <w:szCs w:val="32"/>
        </w:rPr>
        <w:t>Геннадий Гурин: увековечение памяти в проекте «Парта героя»</w:t>
      </w:r>
    </w:p>
    <w:p w14:paraId="6E6F8861" w14:textId="77777777" w:rsidR="005C2CAB" w:rsidRPr="007644C5" w:rsidRDefault="005C2CAB" w:rsidP="005C2CAB">
      <w:pPr>
        <w:jc w:val="right"/>
        <w:rPr>
          <w:rFonts w:ascii="Times New Roman" w:hAnsi="Times New Roman"/>
          <w:b/>
          <w:sz w:val="28"/>
          <w:szCs w:val="28"/>
        </w:rPr>
      </w:pPr>
    </w:p>
    <w:p w14:paraId="47CFD2F2" w14:textId="77777777" w:rsidR="005C2CAB" w:rsidRPr="005C2CAB" w:rsidRDefault="005C2CAB" w:rsidP="005C2CAB">
      <w:pPr>
        <w:pStyle w:val="2"/>
        <w:jc w:val="right"/>
        <w:rPr>
          <w:rFonts w:ascii="Times New Roman" w:hAnsi="Times New Roman" w:cs="Times New Roman"/>
          <w:color w:val="auto"/>
          <w:sz w:val="28"/>
          <w:szCs w:val="28"/>
        </w:rPr>
      </w:pPr>
      <w:r w:rsidRPr="005C2CAB">
        <w:rPr>
          <w:rFonts w:ascii="Times New Roman" w:hAnsi="Times New Roman" w:cs="Times New Roman"/>
          <w:color w:val="auto"/>
          <w:sz w:val="28"/>
          <w:szCs w:val="28"/>
        </w:rPr>
        <w:tab/>
        <w:t>Выполнили:</w:t>
      </w:r>
    </w:p>
    <w:p w14:paraId="43B63219" w14:textId="339778F8" w:rsidR="005C2CAB" w:rsidRPr="005C2CAB" w:rsidRDefault="005C2CAB" w:rsidP="005C2CAB">
      <w:pPr>
        <w:pStyle w:val="2"/>
        <w:jc w:val="right"/>
        <w:rPr>
          <w:rFonts w:ascii="Times New Roman" w:hAnsi="Times New Roman" w:cs="Times New Roman"/>
          <w:color w:val="auto"/>
          <w:sz w:val="28"/>
          <w:szCs w:val="28"/>
        </w:rPr>
      </w:pPr>
      <w:r w:rsidRPr="005C2CAB">
        <w:rPr>
          <w:rFonts w:ascii="Times New Roman" w:hAnsi="Times New Roman" w:cs="Times New Roman"/>
          <w:color w:val="auto"/>
          <w:sz w:val="28"/>
          <w:szCs w:val="28"/>
        </w:rPr>
        <w:t>Кленовая Карина</w:t>
      </w:r>
    </w:p>
    <w:p w14:paraId="3FACB848" w14:textId="2CE12E9F" w:rsidR="005C2CAB" w:rsidRPr="005C2CAB" w:rsidRDefault="005C2CAB" w:rsidP="005C2CAB">
      <w:pPr>
        <w:pStyle w:val="2"/>
        <w:jc w:val="right"/>
        <w:rPr>
          <w:rFonts w:ascii="Times New Roman" w:hAnsi="Times New Roman" w:cs="Times New Roman"/>
          <w:color w:val="auto"/>
          <w:sz w:val="28"/>
          <w:szCs w:val="28"/>
        </w:rPr>
      </w:pPr>
      <w:proofErr w:type="spellStart"/>
      <w:r w:rsidRPr="005C2CAB">
        <w:rPr>
          <w:rFonts w:ascii="Times New Roman" w:hAnsi="Times New Roman" w:cs="Times New Roman"/>
          <w:color w:val="auto"/>
          <w:sz w:val="28"/>
          <w:szCs w:val="28"/>
        </w:rPr>
        <w:t>Процкова</w:t>
      </w:r>
      <w:proofErr w:type="spellEnd"/>
      <w:r w:rsidRPr="005C2CAB">
        <w:rPr>
          <w:rFonts w:ascii="Times New Roman" w:hAnsi="Times New Roman" w:cs="Times New Roman"/>
          <w:color w:val="auto"/>
          <w:sz w:val="28"/>
          <w:szCs w:val="28"/>
        </w:rPr>
        <w:t xml:space="preserve"> Анастасия</w:t>
      </w:r>
    </w:p>
    <w:p w14:paraId="55C658CF" w14:textId="22F10512" w:rsidR="005C2CAB" w:rsidRPr="005C2CAB" w:rsidRDefault="005C2CAB" w:rsidP="005C2CAB">
      <w:pPr>
        <w:pStyle w:val="2"/>
        <w:jc w:val="right"/>
        <w:rPr>
          <w:rFonts w:ascii="Times New Roman" w:hAnsi="Times New Roman" w:cs="Times New Roman"/>
          <w:color w:val="auto"/>
          <w:sz w:val="28"/>
          <w:szCs w:val="28"/>
        </w:rPr>
      </w:pPr>
      <w:r w:rsidRPr="005C2CAB">
        <w:rPr>
          <w:rFonts w:ascii="Times New Roman" w:hAnsi="Times New Roman" w:cs="Times New Roman"/>
          <w:color w:val="auto"/>
          <w:sz w:val="28"/>
          <w:szCs w:val="28"/>
        </w:rPr>
        <w:t xml:space="preserve">Гончарова </w:t>
      </w:r>
      <w:r w:rsidR="002A0CCC">
        <w:rPr>
          <w:rFonts w:ascii="Times New Roman" w:hAnsi="Times New Roman" w:cs="Times New Roman"/>
          <w:color w:val="auto"/>
          <w:sz w:val="28"/>
          <w:szCs w:val="28"/>
        </w:rPr>
        <w:t>В</w:t>
      </w:r>
      <w:bookmarkStart w:id="0" w:name="_GoBack"/>
      <w:bookmarkEnd w:id="0"/>
      <w:r w:rsidRPr="005C2CAB">
        <w:rPr>
          <w:rFonts w:ascii="Times New Roman" w:hAnsi="Times New Roman" w:cs="Times New Roman"/>
          <w:color w:val="auto"/>
          <w:sz w:val="28"/>
          <w:szCs w:val="28"/>
        </w:rPr>
        <w:t>арвара</w:t>
      </w:r>
    </w:p>
    <w:p w14:paraId="60267BC5" w14:textId="5ECF9532" w:rsidR="005C2CAB" w:rsidRPr="005C2CAB" w:rsidRDefault="005C2CAB" w:rsidP="005C2CAB">
      <w:pPr>
        <w:pStyle w:val="2"/>
        <w:jc w:val="right"/>
        <w:rPr>
          <w:rFonts w:ascii="Times New Roman" w:hAnsi="Times New Roman" w:cs="Times New Roman"/>
          <w:color w:val="auto"/>
          <w:sz w:val="28"/>
          <w:szCs w:val="28"/>
        </w:rPr>
      </w:pPr>
      <w:r w:rsidRPr="005C2CAB">
        <w:rPr>
          <w:rFonts w:ascii="Times New Roman" w:hAnsi="Times New Roman" w:cs="Times New Roman"/>
          <w:color w:val="auto"/>
          <w:sz w:val="28"/>
          <w:szCs w:val="28"/>
        </w:rPr>
        <w:t>учащиеся 6 А класса МБОУ СОШ № 10 с. Орловки</w:t>
      </w:r>
    </w:p>
    <w:p w14:paraId="3F6717B2" w14:textId="77777777" w:rsidR="005C2CAB" w:rsidRPr="005C2CAB" w:rsidRDefault="005C2CAB" w:rsidP="005C2CAB">
      <w:pPr>
        <w:pStyle w:val="2"/>
        <w:jc w:val="right"/>
        <w:rPr>
          <w:rFonts w:ascii="Times New Roman" w:hAnsi="Times New Roman" w:cs="Times New Roman"/>
          <w:color w:val="auto"/>
          <w:sz w:val="28"/>
          <w:szCs w:val="28"/>
        </w:rPr>
      </w:pPr>
      <w:r w:rsidRPr="005C2CAB">
        <w:rPr>
          <w:rFonts w:ascii="Times New Roman" w:hAnsi="Times New Roman" w:cs="Times New Roman"/>
          <w:color w:val="auto"/>
          <w:sz w:val="28"/>
          <w:szCs w:val="28"/>
        </w:rPr>
        <w:t>Руководитель:</w:t>
      </w:r>
    </w:p>
    <w:p w14:paraId="7104ED6A" w14:textId="77777777" w:rsidR="005C2CAB" w:rsidRPr="005C2CAB" w:rsidRDefault="005C2CAB" w:rsidP="005C2CAB">
      <w:pPr>
        <w:pStyle w:val="2"/>
        <w:jc w:val="right"/>
        <w:rPr>
          <w:rFonts w:ascii="Times New Roman" w:hAnsi="Times New Roman" w:cs="Times New Roman"/>
          <w:color w:val="auto"/>
          <w:sz w:val="28"/>
          <w:szCs w:val="28"/>
        </w:rPr>
      </w:pPr>
      <w:r w:rsidRPr="005C2CAB">
        <w:rPr>
          <w:rFonts w:ascii="Times New Roman" w:hAnsi="Times New Roman" w:cs="Times New Roman"/>
          <w:color w:val="auto"/>
          <w:sz w:val="28"/>
          <w:szCs w:val="28"/>
        </w:rPr>
        <w:t>Катович Елена Владимировна</w:t>
      </w:r>
    </w:p>
    <w:p w14:paraId="6514EEF8" w14:textId="77777777" w:rsidR="005C2CAB" w:rsidRPr="005C2CAB" w:rsidRDefault="005C2CAB" w:rsidP="005C2CAB">
      <w:pPr>
        <w:pStyle w:val="2"/>
        <w:jc w:val="right"/>
        <w:rPr>
          <w:rFonts w:ascii="Times New Roman" w:hAnsi="Times New Roman" w:cs="Times New Roman"/>
          <w:color w:val="auto"/>
          <w:sz w:val="28"/>
          <w:szCs w:val="28"/>
        </w:rPr>
      </w:pPr>
      <w:r w:rsidRPr="005C2CAB">
        <w:rPr>
          <w:rFonts w:ascii="Times New Roman" w:hAnsi="Times New Roman" w:cs="Times New Roman"/>
          <w:color w:val="auto"/>
          <w:sz w:val="28"/>
          <w:szCs w:val="28"/>
        </w:rPr>
        <w:t>учитель истории</w:t>
      </w:r>
    </w:p>
    <w:p w14:paraId="6F209CD9" w14:textId="77777777" w:rsidR="005C2CAB" w:rsidRPr="006E0219" w:rsidRDefault="005C2CAB" w:rsidP="005C2CAB">
      <w:pPr>
        <w:jc w:val="center"/>
        <w:rPr>
          <w:rFonts w:ascii="Times New Roman" w:hAnsi="Times New Roman"/>
          <w:bCs/>
          <w:sz w:val="28"/>
          <w:szCs w:val="28"/>
        </w:rPr>
      </w:pPr>
      <w:r w:rsidRPr="006E0219">
        <w:rPr>
          <w:rFonts w:ascii="Times New Roman" w:hAnsi="Times New Roman"/>
          <w:bCs/>
          <w:sz w:val="28"/>
          <w:szCs w:val="28"/>
        </w:rPr>
        <w:t>Представлена</w:t>
      </w:r>
    </w:p>
    <w:p w14:paraId="512E1B3B" w14:textId="77777777" w:rsidR="005C2CAB" w:rsidRPr="006E0219" w:rsidRDefault="005C2CAB" w:rsidP="005C2CAB">
      <w:pPr>
        <w:jc w:val="center"/>
        <w:rPr>
          <w:rFonts w:ascii="Times New Roman" w:hAnsi="Times New Roman"/>
          <w:bCs/>
          <w:sz w:val="28"/>
          <w:szCs w:val="28"/>
        </w:rPr>
      </w:pPr>
      <w:r w:rsidRPr="006E0219">
        <w:rPr>
          <w:rFonts w:ascii="Times New Roman" w:hAnsi="Times New Roman"/>
          <w:bCs/>
          <w:sz w:val="28"/>
          <w:szCs w:val="28"/>
        </w:rPr>
        <w:t>на научно-практической конференции «Шаг в науку»</w:t>
      </w:r>
    </w:p>
    <w:p w14:paraId="70D77D93" w14:textId="77777777" w:rsidR="005C2CAB" w:rsidRPr="006E0219" w:rsidRDefault="005C2CAB" w:rsidP="005C2CAB">
      <w:pPr>
        <w:jc w:val="center"/>
        <w:rPr>
          <w:rFonts w:ascii="Times New Roman" w:hAnsi="Times New Roman"/>
          <w:bCs/>
          <w:sz w:val="28"/>
          <w:szCs w:val="28"/>
        </w:rPr>
      </w:pPr>
      <w:r>
        <w:rPr>
          <w:rFonts w:ascii="Times New Roman" w:hAnsi="Times New Roman"/>
          <w:bCs/>
          <w:sz w:val="28"/>
          <w:szCs w:val="28"/>
        </w:rPr>
        <w:t>20</w:t>
      </w:r>
      <w:r w:rsidRPr="006E0219">
        <w:rPr>
          <w:rFonts w:ascii="Times New Roman" w:hAnsi="Times New Roman"/>
          <w:bCs/>
          <w:sz w:val="28"/>
          <w:szCs w:val="28"/>
        </w:rPr>
        <w:t>.04.202</w:t>
      </w:r>
      <w:r>
        <w:rPr>
          <w:rFonts w:ascii="Times New Roman" w:hAnsi="Times New Roman"/>
          <w:bCs/>
          <w:sz w:val="28"/>
          <w:szCs w:val="28"/>
        </w:rPr>
        <w:t>6</w:t>
      </w:r>
      <w:r w:rsidRPr="006E0219">
        <w:rPr>
          <w:rFonts w:ascii="Times New Roman" w:hAnsi="Times New Roman"/>
          <w:bCs/>
          <w:sz w:val="28"/>
          <w:szCs w:val="28"/>
        </w:rPr>
        <w:t xml:space="preserve"> г</w:t>
      </w:r>
    </w:p>
    <w:p w14:paraId="15F953C3" w14:textId="77777777" w:rsidR="005C2CAB" w:rsidRPr="006E0219" w:rsidRDefault="005C2CAB" w:rsidP="005C2CAB">
      <w:pPr>
        <w:jc w:val="right"/>
        <w:rPr>
          <w:rFonts w:ascii="Times New Roman" w:hAnsi="Times New Roman"/>
          <w:bCs/>
          <w:sz w:val="28"/>
          <w:szCs w:val="28"/>
        </w:rPr>
      </w:pPr>
      <w:r w:rsidRPr="006E0219">
        <w:rPr>
          <w:rFonts w:ascii="Times New Roman" w:hAnsi="Times New Roman"/>
          <w:bCs/>
          <w:sz w:val="28"/>
          <w:szCs w:val="28"/>
        </w:rPr>
        <w:t>Члены жюри:</w:t>
      </w:r>
    </w:p>
    <w:p w14:paraId="190F0DEC" w14:textId="77777777" w:rsidR="005C2CAB" w:rsidRPr="006E0219" w:rsidRDefault="005C2CAB" w:rsidP="005C2CAB">
      <w:pPr>
        <w:jc w:val="right"/>
        <w:rPr>
          <w:rFonts w:ascii="Times New Roman" w:hAnsi="Times New Roman"/>
          <w:bCs/>
          <w:sz w:val="28"/>
          <w:szCs w:val="28"/>
        </w:rPr>
      </w:pPr>
      <w:r w:rsidRPr="006E0219">
        <w:rPr>
          <w:rFonts w:ascii="Times New Roman" w:hAnsi="Times New Roman"/>
          <w:bCs/>
          <w:sz w:val="28"/>
          <w:szCs w:val="28"/>
        </w:rPr>
        <w:t>1.</w:t>
      </w:r>
      <w:r w:rsidRPr="006E0219">
        <w:rPr>
          <w:rFonts w:ascii="Times New Roman" w:hAnsi="Times New Roman"/>
          <w:bCs/>
          <w:sz w:val="28"/>
          <w:szCs w:val="28"/>
        </w:rPr>
        <w:tab/>
        <w:t xml:space="preserve">Чекалина </w:t>
      </w:r>
      <w:proofErr w:type="gramStart"/>
      <w:r w:rsidRPr="006E0219">
        <w:rPr>
          <w:rFonts w:ascii="Times New Roman" w:hAnsi="Times New Roman"/>
          <w:bCs/>
          <w:sz w:val="28"/>
          <w:szCs w:val="28"/>
        </w:rPr>
        <w:t>Е.П  _</w:t>
      </w:r>
      <w:proofErr w:type="gramEnd"/>
      <w:r w:rsidRPr="006E0219">
        <w:rPr>
          <w:rFonts w:ascii="Times New Roman" w:hAnsi="Times New Roman"/>
          <w:bCs/>
          <w:sz w:val="28"/>
          <w:szCs w:val="28"/>
        </w:rPr>
        <w:t>__________</w:t>
      </w:r>
    </w:p>
    <w:p w14:paraId="7195E568" w14:textId="77777777" w:rsidR="005C2CAB" w:rsidRPr="006E0219" w:rsidRDefault="005C2CAB" w:rsidP="005C2CAB">
      <w:pPr>
        <w:jc w:val="right"/>
        <w:rPr>
          <w:rFonts w:ascii="Times New Roman" w:hAnsi="Times New Roman"/>
          <w:bCs/>
          <w:sz w:val="28"/>
          <w:szCs w:val="28"/>
        </w:rPr>
      </w:pPr>
      <w:r w:rsidRPr="006E0219">
        <w:rPr>
          <w:rFonts w:ascii="Times New Roman" w:hAnsi="Times New Roman"/>
          <w:bCs/>
          <w:sz w:val="28"/>
          <w:szCs w:val="28"/>
        </w:rPr>
        <w:t>2.</w:t>
      </w:r>
      <w:r w:rsidRPr="006E0219">
        <w:rPr>
          <w:rFonts w:ascii="Times New Roman" w:hAnsi="Times New Roman"/>
          <w:bCs/>
          <w:sz w:val="28"/>
          <w:szCs w:val="28"/>
        </w:rPr>
        <w:tab/>
        <w:t xml:space="preserve">Печкина </w:t>
      </w:r>
      <w:proofErr w:type="gramStart"/>
      <w:r w:rsidRPr="006E0219">
        <w:rPr>
          <w:rFonts w:ascii="Times New Roman" w:hAnsi="Times New Roman"/>
          <w:bCs/>
          <w:sz w:val="28"/>
          <w:szCs w:val="28"/>
        </w:rPr>
        <w:t>О.А</w:t>
      </w:r>
      <w:proofErr w:type="gramEnd"/>
      <w:r w:rsidRPr="006E0219">
        <w:rPr>
          <w:rFonts w:ascii="Times New Roman" w:hAnsi="Times New Roman"/>
          <w:bCs/>
          <w:sz w:val="28"/>
          <w:szCs w:val="28"/>
        </w:rPr>
        <w:t xml:space="preserve"> ____________</w:t>
      </w:r>
    </w:p>
    <w:p w14:paraId="1E8EBC59" w14:textId="77777777" w:rsidR="005C2CAB" w:rsidRDefault="005C2CAB" w:rsidP="005C2CAB">
      <w:pPr>
        <w:rPr>
          <w:rFonts w:ascii="Times New Roman" w:hAnsi="Times New Roman"/>
          <w:bCs/>
          <w:sz w:val="28"/>
          <w:szCs w:val="28"/>
        </w:rPr>
      </w:pPr>
      <w:r w:rsidRPr="006E0219">
        <w:rPr>
          <w:rFonts w:ascii="Times New Roman" w:hAnsi="Times New Roman"/>
          <w:bCs/>
          <w:sz w:val="28"/>
          <w:szCs w:val="28"/>
        </w:rPr>
        <w:t xml:space="preserve">                                                                         </w:t>
      </w:r>
      <w:r>
        <w:rPr>
          <w:rFonts w:ascii="Times New Roman" w:hAnsi="Times New Roman"/>
          <w:bCs/>
          <w:sz w:val="28"/>
          <w:szCs w:val="28"/>
        </w:rPr>
        <w:t xml:space="preserve">   </w:t>
      </w:r>
      <w:r w:rsidRPr="006E0219">
        <w:rPr>
          <w:rFonts w:ascii="Times New Roman" w:hAnsi="Times New Roman"/>
          <w:bCs/>
          <w:sz w:val="28"/>
          <w:szCs w:val="28"/>
        </w:rPr>
        <w:t>3.</w:t>
      </w:r>
      <w:r w:rsidRPr="006E0219">
        <w:rPr>
          <w:rFonts w:ascii="Times New Roman" w:hAnsi="Times New Roman"/>
          <w:bCs/>
          <w:sz w:val="28"/>
          <w:szCs w:val="28"/>
        </w:rPr>
        <w:tab/>
        <w:t>Сумцова Н.А_____________</w:t>
      </w:r>
    </w:p>
    <w:p w14:paraId="64DC55A8" w14:textId="77777777" w:rsidR="005C2CAB" w:rsidRDefault="005C2CAB" w:rsidP="005C2CAB">
      <w:pPr>
        <w:rPr>
          <w:rFonts w:ascii="Times New Roman" w:hAnsi="Times New Roman"/>
          <w:bCs/>
          <w:sz w:val="28"/>
          <w:szCs w:val="28"/>
        </w:rPr>
      </w:pPr>
    </w:p>
    <w:p w14:paraId="295638F9" w14:textId="77777777" w:rsidR="005C2CAB" w:rsidRPr="005C2CAB" w:rsidRDefault="005C2CAB" w:rsidP="005C2CAB">
      <w:pPr>
        <w:shd w:val="clear" w:color="auto" w:fill="FFFFFF"/>
        <w:spacing w:before="480" w:after="240" w:line="450" w:lineRule="atLeast"/>
        <w:outlineLvl w:val="2"/>
        <w:rPr>
          <w:rFonts w:ascii="Times New Roman" w:eastAsia="Times New Roman" w:hAnsi="Times New Roman"/>
          <w:b/>
          <w:bCs/>
          <w:color w:val="0F1115"/>
          <w:sz w:val="27"/>
          <w:szCs w:val="27"/>
          <w:lang w:eastAsia="ru-RU"/>
        </w:rPr>
      </w:pPr>
      <w:r w:rsidRPr="005C2CAB">
        <w:rPr>
          <w:rFonts w:ascii="Times New Roman" w:eastAsia="Times New Roman" w:hAnsi="Times New Roman"/>
          <w:b/>
          <w:bCs/>
          <w:color w:val="0F1115"/>
          <w:sz w:val="27"/>
          <w:szCs w:val="27"/>
          <w:lang w:eastAsia="ru-RU"/>
        </w:rPr>
        <w:lastRenderedPageBreak/>
        <w:t>Введение</w:t>
      </w:r>
    </w:p>
    <w:p w14:paraId="6BD48358"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Актуальность темы.</w:t>
      </w:r>
      <w:r w:rsidRPr="005C2CAB">
        <w:rPr>
          <w:rFonts w:ascii="Times New Roman" w:eastAsia="Times New Roman" w:hAnsi="Times New Roman"/>
          <w:color w:val="0F1115"/>
          <w:sz w:val="27"/>
          <w:szCs w:val="27"/>
          <w:lang w:eastAsia="ru-RU"/>
        </w:rPr>
        <w:t> В современном мире, когда свидетелей великих событий прошлого становится всё меньше, особенно важно сохранять память о тех, кто защищал нашу Родину. Молодое поколение должно знать имена героев, чтобы равняться на них и брать с них пример. В России уже несколько лет успешно реализуется всероссийский патриотический проект «Парта героя», который помогает школьникам помнить о подвигах своих земляков. Наша школа тоже присоединилась к этому важному делу. В кабинете 6 «А» класса МБОУ СОШ № 10 села Орловки была установлена парта в честь Геннадия Геннадьевича Гурина. Нас заинтересовало, кто этот человек, почему его именем назвали парту и как проект помогает сохранять память о героях.</w:t>
      </w:r>
    </w:p>
    <w:p w14:paraId="52BFAD78"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Цель работы</w:t>
      </w:r>
      <w:r w:rsidRPr="005C2CAB">
        <w:rPr>
          <w:rFonts w:ascii="Times New Roman" w:eastAsia="Times New Roman" w:hAnsi="Times New Roman"/>
          <w:color w:val="0F1115"/>
          <w:sz w:val="27"/>
          <w:szCs w:val="27"/>
          <w:lang w:eastAsia="ru-RU"/>
        </w:rPr>
        <w:t> — изучить биографию Геннадия Гурина и историю создания «Парты героя» в нашем 6 «А» классе.</w:t>
      </w:r>
    </w:p>
    <w:p w14:paraId="1E6EC104"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Задачи исследования:</w:t>
      </w:r>
    </w:p>
    <w:p w14:paraId="19EF89ED" w14:textId="77777777" w:rsidR="005C2CAB" w:rsidRPr="005C2CAB" w:rsidRDefault="005C2CAB" w:rsidP="005C2CAB">
      <w:pPr>
        <w:numPr>
          <w:ilvl w:val="0"/>
          <w:numId w:val="1"/>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Собрать доступную информацию о жизни и подвиге Г.Г. Гурина.</w:t>
      </w:r>
    </w:p>
    <w:p w14:paraId="158B09EA" w14:textId="77777777" w:rsidR="005C2CAB" w:rsidRPr="005C2CAB" w:rsidRDefault="005C2CAB" w:rsidP="005C2CAB">
      <w:pPr>
        <w:numPr>
          <w:ilvl w:val="0"/>
          <w:numId w:val="1"/>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Узнать, что представляет собой проект «Парта героя» и как он реализуется в школах России.</w:t>
      </w:r>
    </w:p>
    <w:p w14:paraId="12080E0F" w14:textId="77777777" w:rsidR="005C2CAB" w:rsidRPr="005C2CAB" w:rsidRDefault="005C2CAB" w:rsidP="005C2CAB">
      <w:pPr>
        <w:numPr>
          <w:ilvl w:val="0"/>
          <w:numId w:val="1"/>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Описать процесс установки парты в нашем классе и связанные с этим мероприятия.</w:t>
      </w:r>
    </w:p>
    <w:p w14:paraId="5A1003D4" w14:textId="77777777" w:rsidR="005C2CAB" w:rsidRPr="005C2CAB" w:rsidRDefault="005C2CAB" w:rsidP="005C2CAB">
      <w:pPr>
        <w:numPr>
          <w:ilvl w:val="0"/>
          <w:numId w:val="1"/>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Сделать выводы о значении проекта для сохранения исторической памяти.</w:t>
      </w:r>
    </w:p>
    <w:p w14:paraId="336FC691"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Объект исследования</w:t>
      </w:r>
      <w:r w:rsidRPr="005C2CAB">
        <w:rPr>
          <w:rFonts w:ascii="Times New Roman" w:eastAsia="Times New Roman" w:hAnsi="Times New Roman"/>
          <w:color w:val="0F1115"/>
          <w:sz w:val="27"/>
          <w:szCs w:val="27"/>
          <w:lang w:eastAsia="ru-RU"/>
        </w:rPr>
        <w:t> — «Парта героя» имени Геннадия Гурина.</w:t>
      </w:r>
    </w:p>
    <w:p w14:paraId="62216764"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Предмет исследования</w:t>
      </w:r>
      <w:r w:rsidRPr="005C2CAB">
        <w:rPr>
          <w:rFonts w:ascii="Times New Roman" w:eastAsia="Times New Roman" w:hAnsi="Times New Roman"/>
          <w:color w:val="0F1115"/>
          <w:sz w:val="27"/>
          <w:szCs w:val="27"/>
          <w:lang w:eastAsia="ru-RU"/>
        </w:rPr>
        <w:t> — биография героя и история создания парты в школе № 10 села Орловки.</w:t>
      </w:r>
    </w:p>
    <w:p w14:paraId="36884271"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Методы исследования:</w:t>
      </w:r>
    </w:p>
    <w:p w14:paraId="2469BE19" w14:textId="77777777" w:rsidR="005C2CAB" w:rsidRPr="005C2CAB" w:rsidRDefault="005C2CAB" w:rsidP="005C2CAB">
      <w:pPr>
        <w:numPr>
          <w:ilvl w:val="0"/>
          <w:numId w:val="2"/>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Поиск и анализ информации в интернете и школьных источниках.</w:t>
      </w:r>
    </w:p>
    <w:p w14:paraId="07AE7EC8" w14:textId="77777777" w:rsidR="005C2CAB" w:rsidRPr="005C2CAB" w:rsidRDefault="005C2CAB" w:rsidP="005C2CAB">
      <w:pPr>
        <w:numPr>
          <w:ilvl w:val="0"/>
          <w:numId w:val="2"/>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Беседы с классным руководителем Катович Еленой Владимировной.</w:t>
      </w:r>
    </w:p>
    <w:p w14:paraId="4C426CE3" w14:textId="77777777" w:rsidR="005C2CAB" w:rsidRPr="005C2CAB" w:rsidRDefault="005C2CAB" w:rsidP="005C2CAB">
      <w:pPr>
        <w:numPr>
          <w:ilvl w:val="0"/>
          <w:numId w:val="2"/>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Фотографирование парты и оформленных материалов.</w:t>
      </w:r>
    </w:p>
    <w:p w14:paraId="2B581D14" w14:textId="77777777" w:rsidR="005C2CAB" w:rsidRPr="005C2CAB" w:rsidRDefault="005C2CAB" w:rsidP="005C2CAB">
      <w:pPr>
        <w:numPr>
          <w:ilvl w:val="0"/>
          <w:numId w:val="2"/>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Наблюдение за тем, как проект влияет на жизнь класса.</w:t>
      </w:r>
    </w:p>
    <w:p w14:paraId="6E604F38"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lastRenderedPageBreak/>
        <w:t>Практическая значимость.</w:t>
      </w:r>
      <w:r w:rsidRPr="005C2CAB">
        <w:rPr>
          <w:rFonts w:ascii="Times New Roman" w:eastAsia="Times New Roman" w:hAnsi="Times New Roman"/>
          <w:color w:val="0F1115"/>
          <w:sz w:val="27"/>
          <w:szCs w:val="27"/>
          <w:lang w:eastAsia="ru-RU"/>
        </w:rPr>
        <w:t> Материалы нашей работы могут быть использованы для проведения классных часов, уроков мужества и патриотических мероприятий в школе.</w:t>
      </w:r>
    </w:p>
    <w:p w14:paraId="2BDC0AD9" w14:textId="77777777" w:rsidR="005C2CAB" w:rsidRPr="005C2CAB" w:rsidRDefault="005C2CAB" w:rsidP="005C2CAB">
      <w:pPr>
        <w:shd w:val="clear" w:color="auto" w:fill="FFFFFF"/>
        <w:spacing w:before="480" w:after="240" w:line="450" w:lineRule="atLeast"/>
        <w:outlineLvl w:val="2"/>
        <w:rPr>
          <w:rFonts w:ascii="Times New Roman" w:eastAsia="Times New Roman" w:hAnsi="Times New Roman"/>
          <w:b/>
          <w:bCs/>
          <w:color w:val="0F1115"/>
          <w:sz w:val="27"/>
          <w:szCs w:val="27"/>
          <w:lang w:eastAsia="ru-RU"/>
        </w:rPr>
      </w:pPr>
      <w:r w:rsidRPr="005C2CAB">
        <w:rPr>
          <w:rFonts w:ascii="Times New Roman" w:eastAsia="Times New Roman" w:hAnsi="Times New Roman"/>
          <w:b/>
          <w:bCs/>
          <w:color w:val="0F1115"/>
          <w:sz w:val="27"/>
          <w:szCs w:val="27"/>
          <w:lang w:eastAsia="ru-RU"/>
        </w:rPr>
        <w:t>Основная часть. Кто такой Геннадий Гурин?</w:t>
      </w:r>
    </w:p>
    <w:p w14:paraId="3398F668"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Биографическая справка.</w:t>
      </w:r>
      <w:r w:rsidRPr="005C2CAB">
        <w:rPr>
          <w:rFonts w:ascii="Times New Roman" w:eastAsia="Times New Roman" w:hAnsi="Times New Roman"/>
          <w:color w:val="0F1115"/>
          <w:sz w:val="27"/>
          <w:szCs w:val="27"/>
          <w:lang w:eastAsia="ru-RU"/>
        </w:rPr>
        <w:t> Геннадий Геннадьевич Гурин — наш земляк, чей жизненный путь стал примером для многих поколений. Из материалов, которые удалось собрать в школе, нам стало известно, что Геннадий Гурин учился в нашей же школе — МБОУ СОШ № 10 села Орловки. После окончания школы он, как и многие его сверстники, выбрал путь защиты Отечества. Геннадий Геннадьевич проявил мужество, стойкость и настоящий героизм при выполнении своего воинского долга. Его имя навечно вписано в историю нашей школы и нашего села. К сожалению, подробные сведения о его подвиге ещё предстоит собрать в школьном музее и архивах, но уже сейчас понятно главное: это человек, который отдал свои силы, а возможно, и жизнь, ради мира и спокойствия своей Родины.</w:t>
      </w:r>
    </w:p>
    <w:p w14:paraId="0E31C9E1"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Почему выбрали именно его.</w:t>
      </w:r>
      <w:r w:rsidRPr="005C2CAB">
        <w:rPr>
          <w:rFonts w:ascii="Times New Roman" w:eastAsia="Times New Roman" w:hAnsi="Times New Roman"/>
          <w:color w:val="0F1115"/>
          <w:sz w:val="27"/>
          <w:szCs w:val="27"/>
          <w:lang w:eastAsia="ru-RU"/>
        </w:rPr>
        <w:t> Проект «Парта героя» не присваивается случайным людям. Право иметь именную парту получают только те, кто действительно является достойным примером для молодёжи. Это могут быть ветераны Великой Отечественной войны, участники боевых действий в Афганистане и Чечне, герои специальной военной операции, а также люди, совершившие подвиг в мирное время. Геннадий Гурин — один из тех героев, которые родились и выросли в нашем селе. Сидя за его партой, каждый ученик понимает: герой жил рядом, он учился в этом же кабинете, ходил по этим же коридорам. Значит, и каждый из нас способен на достойный поступок.</w:t>
      </w:r>
    </w:p>
    <w:p w14:paraId="271A64E7"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Символизм парты.</w:t>
      </w:r>
      <w:r w:rsidRPr="005C2CAB">
        <w:rPr>
          <w:rFonts w:ascii="Times New Roman" w:eastAsia="Times New Roman" w:hAnsi="Times New Roman"/>
          <w:color w:val="0F1115"/>
          <w:sz w:val="27"/>
          <w:szCs w:val="27"/>
          <w:lang w:eastAsia="ru-RU"/>
        </w:rPr>
        <w:t> На парте, установленной в нашем классе, есть табличка с именем героя и надписью: «Геннадий Геннадьевич Гурин, 6 “А” класс». Ниже указан девиз проекта: «Мы помним. Мы гордимся». Эти слова стали для нас не просто лозунгом, а руководством к действию. Мы действительно должны помнить и гордиться теми, кто защищал нашу страну.</w:t>
      </w:r>
    </w:p>
    <w:p w14:paraId="60AE160E" w14:textId="77777777" w:rsidR="005C2CAB" w:rsidRPr="005C2CAB" w:rsidRDefault="005C2CAB" w:rsidP="005C2CAB">
      <w:pPr>
        <w:shd w:val="clear" w:color="auto" w:fill="FFFFFF"/>
        <w:spacing w:before="480" w:after="240" w:line="450" w:lineRule="atLeast"/>
        <w:outlineLvl w:val="2"/>
        <w:rPr>
          <w:rFonts w:ascii="Times New Roman" w:eastAsia="Times New Roman" w:hAnsi="Times New Roman"/>
          <w:b/>
          <w:bCs/>
          <w:color w:val="0F1115"/>
          <w:sz w:val="27"/>
          <w:szCs w:val="27"/>
          <w:lang w:eastAsia="ru-RU"/>
        </w:rPr>
      </w:pPr>
      <w:r w:rsidRPr="005C2CAB">
        <w:rPr>
          <w:rFonts w:ascii="Times New Roman" w:eastAsia="Times New Roman" w:hAnsi="Times New Roman"/>
          <w:b/>
          <w:bCs/>
          <w:color w:val="0F1115"/>
          <w:sz w:val="27"/>
          <w:szCs w:val="27"/>
          <w:lang w:eastAsia="ru-RU"/>
        </w:rPr>
        <w:t>Проект «Парта героя»: история и особенности</w:t>
      </w:r>
    </w:p>
    <w:p w14:paraId="119103E3"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lastRenderedPageBreak/>
        <w:t>Что такое «Парта героя».</w:t>
      </w:r>
      <w:r w:rsidRPr="005C2CAB">
        <w:rPr>
          <w:rFonts w:ascii="Times New Roman" w:eastAsia="Times New Roman" w:hAnsi="Times New Roman"/>
          <w:color w:val="0F1115"/>
          <w:sz w:val="27"/>
          <w:szCs w:val="27"/>
          <w:lang w:eastAsia="ru-RU"/>
        </w:rPr>
        <w:t> Всероссийский образовательный проект «Парта героя» стартовал в 2018 году по инициативе партии «Единая Россия» и был поддержан Министерством просвещения РФ, а также движением «</w:t>
      </w:r>
      <w:proofErr w:type="spellStart"/>
      <w:r w:rsidRPr="005C2CAB">
        <w:rPr>
          <w:rFonts w:ascii="Times New Roman" w:eastAsia="Times New Roman" w:hAnsi="Times New Roman"/>
          <w:color w:val="0F1115"/>
          <w:sz w:val="27"/>
          <w:szCs w:val="27"/>
          <w:lang w:eastAsia="ru-RU"/>
        </w:rPr>
        <w:t>Юнармия</w:t>
      </w:r>
      <w:proofErr w:type="spellEnd"/>
      <w:r w:rsidRPr="005C2CAB">
        <w:rPr>
          <w:rFonts w:ascii="Times New Roman" w:eastAsia="Times New Roman" w:hAnsi="Times New Roman"/>
          <w:color w:val="0F1115"/>
          <w:sz w:val="27"/>
          <w:szCs w:val="27"/>
          <w:lang w:eastAsia="ru-RU"/>
        </w:rPr>
        <w:t>». Главная цель проекта — создать в школах особую образовательную среду, где память о героях становится частью повседневной жизни учеников. На сегодняшний день тысячи парт героев установлены в школах по всей стране: от Калининграда до Владивостока.</w:t>
      </w:r>
    </w:p>
    <w:p w14:paraId="034EC50E"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Как выглядит парта героя.</w:t>
      </w:r>
      <w:r w:rsidRPr="005C2CAB">
        <w:rPr>
          <w:rFonts w:ascii="Times New Roman" w:eastAsia="Times New Roman" w:hAnsi="Times New Roman"/>
          <w:color w:val="0F1115"/>
          <w:sz w:val="27"/>
          <w:szCs w:val="27"/>
          <w:lang w:eastAsia="ru-RU"/>
        </w:rPr>
        <w:t> Это обычная школьная парта, но на ней закреплена специальная табличка. На табличке размещены: фотография героя, его имя и отчество, годы жизни (если известны), краткая информация о подвиге. В нашем случае табличка выполнена в строгом стиле: на красном фоне — портрет (или место для него), имя героя и класс, в котором он учился.</w:t>
      </w:r>
    </w:p>
    <w:p w14:paraId="7FEA564A"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Кто может сидеть за партой героя.</w:t>
      </w:r>
      <w:r w:rsidRPr="005C2CAB">
        <w:rPr>
          <w:rFonts w:ascii="Times New Roman" w:eastAsia="Times New Roman" w:hAnsi="Times New Roman"/>
          <w:color w:val="0F1115"/>
          <w:sz w:val="27"/>
          <w:szCs w:val="27"/>
          <w:lang w:eastAsia="ru-RU"/>
        </w:rPr>
        <w:t xml:space="preserve"> За партой героя не сидят постоянно. Право занимать это место предоставляется лучшим ученикам класса за особые заслуги. Какие заслуги учитываются? Это отличная учёба, победы в олимпиадах и конкурсах, активное участие в жизни школы и класса, занятие спортом, </w:t>
      </w:r>
      <w:proofErr w:type="spellStart"/>
      <w:r w:rsidRPr="005C2CAB">
        <w:rPr>
          <w:rFonts w:ascii="Times New Roman" w:eastAsia="Times New Roman" w:hAnsi="Times New Roman"/>
          <w:color w:val="0F1115"/>
          <w:sz w:val="27"/>
          <w:szCs w:val="27"/>
          <w:lang w:eastAsia="ru-RU"/>
        </w:rPr>
        <w:t>волонтёрство</w:t>
      </w:r>
      <w:proofErr w:type="spellEnd"/>
      <w:r w:rsidRPr="005C2CAB">
        <w:rPr>
          <w:rFonts w:ascii="Times New Roman" w:eastAsia="Times New Roman" w:hAnsi="Times New Roman"/>
          <w:color w:val="0F1115"/>
          <w:sz w:val="27"/>
          <w:szCs w:val="27"/>
          <w:lang w:eastAsia="ru-RU"/>
        </w:rPr>
        <w:t>, помощь младшим, уважение к старшим и, конечно, знание истории своей страны. Каждую неделю или месяц право сидеть за партой может переходить к другому ученику. Это стимулирует ребят лучше учиться и больше узнавать о героях.</w:t>
      </w:r>
    </w:p>
    <w:p w14:paraId="5BFD5B88"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Как проект реализован в нашей школе.</w:t>
      </w:r>
      <w:r w:rsidRPr="005C2CAB">
        <w:rPr>
          <w:rFonts w:ascii="Times New Roman" w:eastAsia="Times New Roman" w:hAnsi="Times New Roman"/>
          <w:color w:val="0F1115"/>
          <w:sz w:val="27"/>
          <w:szCs w:val="27"/>
          <w:lang w:eastAsia="ru-RU"/>
        </w:rPr>
        <w:t> В МБОУ СОШ № 10 села Орловки идею установить «Парту героя» поддержала администрация школы и классный руководитель 6 «А» класса Катович Елена Владимировна. Было решено, что первой партой в школе станет парта имени Геннадия Гурина — нашего земляка, выпускника школы. Парту установили в кабинете, где сейчас учится 6 «А» класс — тот самый класс, в котором когда-то учился сам герой. Это создаёт особую связь времён.</w:t>
      </w:r>
    </w:p>
    <w:p w14:paraId="0FCF02E8" w14:textId="77777777" w:rsidR="005C2CAB" w:rsidRPr="005C2CAB" w:rsidRDefault="005C2CAB" w:rsidP="005C2CAB">
      <w:pPr>
        <w:shd w:val="clear" w:color="auto" w:fill="FFFFFF"/>
        <w:spacing w:before="480" w:after="240" w:line="450" w:lineRule="atLeast"/>
        <w:outlineLvl w:val="2"/>
        <w:rPr>
          <w:rFonts w:ascii="Times New Roman" w:eastAsia="Times New Roman" w:hAnsi="Times New Roman"/>
          <w:b/>
          <w:bCs/>
          <w:color w:val="0F1115"/>
          <w:sz w:val="27"/>
          <w:szCs w:val="27"/>
          <w:lang w:eastAsia="ru-RU"/>
        </w:rPr>
      </w:pPr>
      <w:r w:rsidRPr="005C2CAB">
        <w:rPr>
          <w:rFonts w:ascii="Times New Roman" w:eastAsia="Times New Roman" w:hAnsi="Times New Roman"/>
          <w:b/>
          <w:bCs/>
          <w:color w:val="0F1115"/>
          <w:sz w:val="27"/>
          <w:szCs w:val="27"/>
          <w:lang w:eastAsia="ru-RU"/>
        </w:rPr>
        <w:t>Практическая часть: как мы работали над проектом</w:t>
      </w:r>
    </w:p>
    <w:p w14:paraId="13AF27A5"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Наши шаги.</w:t>
      </w:r>
      <w:r w:rsidRPr="005C2CAB">
        <w:rPr>
          <w:rFonts w:ascii="Times New Roman" w:eastAsia="Times New Roman" w:hAnsi="Times New Roman"/>
          <w:color w:val="0F1115"/>
          <w:sz w:val="27"/>
          <w:szCs w:val="27"/>
          <w:lang w:eastAsia="ru-RU"/>
        </w:rPr>
        <w:t xml:space="preserve"> Когда мы, учащиеся 6 «А» класса, узнали, что в нашем классе будет установлена «Парта героя», нам захотелось не просто принять этот факт, а глубоко изучить историю. Мы объединились в творческую группу в составе: </w:t>
      </w:r>
      <w:r w:rsidRPr="005C2CAB">
        <w:rPr>
          <w:rFonts w:ascii="Times New Roman" w:eastAsia="Times New Roman" w:hAnsi="Times New Roman"/>
          <w:color w:val="0F1115"/>
          <w:sz w:val="27"/>
          <w:szCs w:val="27"/>
          <w:lang w:eastAsia="ru-RU"/>
        </w:rPr>
        <w:lastRenderedPageBreak/>
        <w:t xml:space="preserve">Кленовая Карина, </w:t>
      </w:r>
      <w:proofErr w:type="spellStart"/>
      <w:r w:rsidRPr="005C2CAB">
        <w:rPr>
          <w:rFonts w:ascii="Times New Roman" w:eastAsia="Times New Roman" w:hAnsi="Times New Roman"/>
          <w:color w:val="0F1115"/>
          <w:sz w:val="27"/>
          <w:szCs w:val="27"/>
          <w:lang w:eastAsia="ru-RU"/>
        </w:rPr>
        <w:t>Процкова</w:t>
      </w:r>
      <w:proofErr w:type="spellEnd"/>
      <w:r w:rsidRPr="005C2CAB">
        <w:rPr>
          <w:rFonts w:ascii="Times New Roman" w:eastAsia="Times New Roman" w:hAnsi="Times New Roman"/>
          <w:color w:val="0F1115"/>
          <w:sz w:val="27"/>
          <w:szCs w:val="27"/>
          <w:lang w:eastAsia="ru-RU"/>
        </w:rPr>
        <w:t xml:space="preserve"> Анастасия и Гончарова Варвара. Под руководством Елены Владимировны Катович мы составили план работы.</w:t>
      </w:r>
    </w:p>
    <w:p w14:paraId="4190A29C"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Шаг 1. Сбор информации.</w:t>
      </w:r>
      <w:r w:rsidRPr="005C2CAB">
        <w:rPr>
          <w:rFonts w:ascii="Times New Roman" w:eastAsia="Times New Roman" w:hAnsi="Times New Roman"/>
          <w:color w:val="0F1115"/>
          <w:sz w:val="27"/>
          <w:szCs w:val="27"/>
          <w:lang w:eastAsia="ru-RU"/>
        </w:rPr>
        <w:t> Мы начали с того, что нашли в интернете официальную информацию о проекте «Парта героя». Посетили сайты «Движения Первых», «</w:t>
      </w:r>
      <w:proofErr w:type="spellStart"/>
      <w:r w:rsidRPr="005C2CAB">
        <w:rPr>
          <w:rFonts w:ascii="Times New Roman" w:eastAsia="Times New Roman" w:hAnsi="Times New Roman"/>
          <w:color w:val="0F1115"/>
          <w:sz w:val="27"/>
          <w:szCs w:val="27"/>
          <w:lang w:eastAsia="ru-RU"/>
        </w:rPr>
        <w:t>Юнармии</w:t>
      </w:r>
      <w:proofErr w:type="spellEnd"/>
      <w:r w:rsidRPr="005C2CAB">
        <w:rPr>
          <w:rFonts w:ascii="Times New Roman" w:eastAsia="Times New Roman" w:hAnsi="Times New Roman"/>
          <w:color w:val="0F1115"/>
          <w:sz w:val="27"/>
          <w:szCs w:val="27"/>
          <w:lang w:eastAsia="ru-RU"/>
        </w:rPr>
        <w:t>» и портал «Единой России». Узнали, что проект действует во всех регионах России и имеет чёткие правила.</w:t>
      </w:r>
    </w:p>
    <w:p w14:paraId="64BB00F4"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Шаг 2. Беседа с руководителем.</w:t>
      </w:r>
      <w:r w:rsidRPr="005C2CAB">
        <w:rPr>
          <w:rFonts w:ascii="Times New Roman" w:eastAsia="Times New Roman" w:hAnsi="Times New Roman"/>
          <w:color w:val="0F1115"/>
          <w:sz w:val="27"/>
          <w:szCs w:val="27"/>
          <w:lang w:eastAsia="ru-RU"/>
        </w:rPr>
        <w:t> Мы поговорили с нашим классным руководителем Еленой Владимировной. Она рассказала нам, почему для парты был выбран именно Геннадий Гурин, какие документы изучались, чтобы подтвердить его право на эту честь.</w:t>
      </w:r>
    </w:p>
    <w:p w14:paraId="75207903"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Шаг 3. Оформление материалов.</w:t>
      </w:r>
      <w:r w:rsidRPr="005C2CAB">
        <w:rPr>
          <w:rFonts w:ascii="Times New Roman" w:eastAsia="Times New Roman" w:hAnsi="Times New Roman"/>
          <w:color w:val="0F1115"/>
          <w:sz w:val="27"/>
          <w:szCs w:val="27"/>
          <w:lang w:eastAsia="ru-RU"/>
        </w:rPr>
        <w:t> Мы сфотографировали парту крупным планом, сняли общий вид класса. Эти фотографии мы использовали для создания небольшого стенда в классе. На стенде разместили: портрет героя (насколько удалось найти), краткую биографию и правила пользования партой.</w:t>
      </w:r>
    </w:p>
    <w:p w14:paraId="79CF6943"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Шаг 4. Торжественное открытие.</w:t>
      </w:r>
      <w:r w:rsidRPr="005C2CAB">
        <w:rPr>
          <w:rFonts w:ascii="Times New Roman" w:eastAsia="Times New Roman" w:hAnsi="Times New Roman"/>
          <w:color w:val="0F1115"/>
          <w:sz w:val="27"/>
          <w:szCs w:val="27"/>
          <w:lang w:eastAsia="ru-RU"/>
        </w:rPr>
        <w:t> В нашем классе прошла торжественная линейка, посвящённая открытию «Парты героя». На ней присутствовали ученики класса, учителя и приглашённые гости. Мы прочитали стихи о героях и почтили память Геннадия Гурина минутой молчания.</w:t>
      </w:r>
    </w:p>
    <w:p w14:paraId="2506353D"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Шаг 5. Определение первых учеников.</w:t>
      </w:r>
      <w:r w:rsidRPr="005C2CAB">
        <w:rPr>
          <w:rFonts w:ascii="Times New Roman" w:eastAsia="Times New Roman" w:hAnsi="Times New Roman"/>
          <w:color w:val="0F1115"/>
          <w:sz w:val="27"/>
          <w:szCs w:val="27"/>
          <w:lang w:eastAsia="ru-RU"/>
        </w:rPr>
        <w:t> Было принято решение, что в первую неделю за партой героя будут сидеть лучшие ученики класса по итогам предыдущей четверти. Это стало для всех стимулом лучше учиться.</w:t>
      </w:r>
    </w:p>
    <w:p w14:paraId="7A352F69"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Результаты нашей работы:</w:t>
      </w:r>
    </w:p>
    <w:p w14:paraId="6568CF92" w14:textId="77777777" w:rsidR="005C2CAB" w:rsidRPr="005C2CAB" w:rsidRDefault="005C2CAB" w:rsidP="005C2CAB">
      <w:pPr>
        <w:numPr>
          <w:ilvl w:val="0"/>
          <w:numId w:val="3"/>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Мы создали информационный буклет о Геннадии Гурине, который теперь лежит на парте героя.</w:t>
      </w:r>
    </w:p>
    <w:p w14:paraId="00EFFAC5" w14:textId="77777777" w:rsidR="005C2CAB" w:rsidRPr="005C2CAB" w:rsidRDefault="005C2CAB" w:rsidP="005C2CAB">
      <w:pPr>
        <w:numPr>
          <w:ilvl w:val="0"/>
          <w:numId w:val="3"/>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Подготовили презентацию для классного часа «Герои среди нас».</w:t>
      </w:r>
    </w:p>
    <w:p w14:paraId="11740C2B" w14:textId="77777777" w:rsidR="005C2CAB" w:rsidRPr="005C2CAB" w:rsidRDefault="005C2CAB" w:rsidP="005C2CAB">
      <w:pPr>
        <w:numPr>
          <w:ilvl w:val="0"/>
          <w:numId w:val="3"/>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Провели классный час, на котором рассказали одноклассникам всё, что узнали о проекте и о герое.</w:t>
      </w:r>
    </w:p>
    <w:p w14:paraId="2C0394BB" w14:textId="77777777" w:rsidR="005C2CAB" w:rsidRPr="005C2CAB" w:rsidRDefault="005C2CAB" w:rsidP="005C2CAB">
      <w:pPr>
        <w:numPr>
          <w:ilvl w:val="0"/>
          <w:numId w:val="3"/>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Теперь каждый ученик нашего класса знает, почему парта носит имя Геннадия Гурина.</w:t>
      </w:r>
    </w:p>
    <w:p w14:paraId="0207DC6F" w14:textId="77777777" w:rsidR="005C2CAB" w:rsidRPr="005C2CAB" w:rsidRDefault="005C2CAB" w:rsidP="005C2CAB">
      <w:pPr>
        <w:shd w:val="clear" w:color="auto" w:fill="FFFFFF"/>
        <w:spacing w:before="480" w:after="240" w:line="450" w:lineRule="atLeast"/>
        <w:outlineLvl w:val="2"/>
        <w:rPr>
          <w:rFonts w:ascii="Times New Roman" w:eastAsia="Times New Roman" w:hAnsi="Times New Roman"/>
          <w:b/>
          <w:bCs/>
          <w:color w:val="0F1115"/>
          <w:sz w:val="27"/>
          <w:szCs w:val="27"/>
          <w:lang w:eastAsia="ru-RU"/>
        </w:rPr>
      </w:pPr>
      <w:r w:rsidRPr="005C2CAB">
        <w:rPr>
          <w:rFonts w:ascii="Times New Roman" w:eastAsia="Times New Roman" w:hAnsi="Times New Roman"/>
          <w:b/>
          <w:bCs/>
          <w:color w:val="0F1115"/>
          <w:sz w:val="27"/>
          <w:szCs w:val="27"/>
          <w:lang w:eastAsia="ru-RU"/>
        </w:rPr>
        <w:lastRenderedPageBreak/>
        <w:t>Заключение и выводы</w:t>
      </w:r>
    </w:p>
    <w:p w14:paraId="02A044EA"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Что мы поняли в ходе работы.</w:t>
      </w:r>
      <w:r w:rsidRPr="005C2CAB">
        <w:rPr>
          <w:rFonts w:ascii="Times New Roman" w:eastAsia="Times New Roman" w:hAnsi="Times New Roman"/>
          <w:color w:val="0F1115"/>
          <w:sz w:val="27"/>
          <w:szCs w:val="27"/>
          <w:lang w:eastAsia="ru-RU"/>
        </w:rPr>
        <w:t> Завершая наше небольшое исследование, мы хотим поделиться главными выводами.</w:t>
      </w:r>
    </w:p>
    <w:p w14:paraId="598071C7" w14:textId="6AB21673"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Первый вывод.</w:t>
      </w:r>
      <w:r w:rsidRPr="005C2CAB">
        <w:rPr>
          <w:rFonts w:ascii="Times New Roman" w:eastAsia="Times New Roman" w:hAnsi="Times New Roman"/>
          <w:color w:val="0F1115"/>
          <w:sz w:val="27"/>
          <w:szCs w:val="27"/>
          <w:lang w:eastAsia="ru-RU"/>
        </w:rPr>
        <w:t xml:space="preserve"> Проект «Парта героя» </w:t>
      </w:r>
      <w:proofErr w:type="gramStart"/>
      <w:r w:rsidR="00517A28">
        <w:rPr>
          <w:rFonts w:ascii="Times New Roman" w:eastAsia="Times New Roman" w:hAnsi="Times New Roman"/>
          <w:color w:val="0F1115"/>
          <w:sz w:val="27"/>
          <w:szCs w:val="27"/>
          <w:lang w:eastAsia="ru-RU"/>
        </w:rPr>
        <w:t>-</w:t>
      </w:r>
      <w:r w:rsidRPr="005C2CAB">
        <w:rPr>
          <w:rFonts w:ascii="Times New Roman" w:eastAsia="Times New Roman" w:hAnsi="Times New Roman"/>
          <w:color w:val="0F1115"/>
          <w:sz w:val="27"/>
          <w:szCs w:val="27"/>
          <w:lang w:eastAsia="ru-RU"/>
        </w:rPr>
        <w:t xml:space="preserve"> это</w:t>
      </w:r>
      <w:proofErr w:type="gramEnd"/>
      <w:r w:rsidRPr="005C2CAB">
        <w:rPr>
          <w:rFonts w:ascii="Times New Roman" w:eastAsia="Times New Roman" w:hAnsi="Times New Roman"/>
          <w:color w:val="0F1115"/>
          <w:sz w:val="27"/>
          <w:szCs w:val="27"/>
          <w:lang w:eastAsia="ru-RU"/>
        </w:rPr>
        <w:t xml:space="preserve"> не просто красивая табличка на школьной парте. Это живая память, которая работает каждый день. Когда ребёнок садится за парту героя, он чувствует ответственность. Он понимает: этот человек когда-то сидел здесь же, и я должен быть достоин этого места.</w:t>
      </w:r>
    </w:p>
    <w:p w14:paraId="2F99D14B"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Второй вывод.</w:t>
      </w:r>
      <w:r w:rsidRPr="005C2CAB">
        <w:rPr>
          <w:rFonts w:ascii="Times New Roman" w:eastAsia="Times New Roman" w:hAnsi="Times New Roman"/>
          <w:color w:val="0F1115"/>
          <w:sz w:val="27"/>
          <w:szCs w:val="27"/>
          <w:lang w:eastAsia="ru-RU"/>
        </w:rPr>
        <w:t> Геннадий Геннадьевич Гурин для нас теперь не просто имя. Мы поняли, что герои — это не только персонажи из учебников истории. Герои живут рядом с нами, они учились в наших школах, и их подвиги — это часть истории нашей малой родины — села Орловки.</w:t>
      </w:r>
    </w:p>
    <w:p w14:paraId="3AFEF759"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Третий вывод.</w:t>
      </w:r>
      <w:r w:rsidRPr="005C2CAB">
        <w:rPr>
          <w:rFonts w:ascii="Times New Roman" w:eastAsia="Times New Roman" w:hAnsi="Times New Roman"/>
          <w:color w:val="0F1115"/>
          <w:sz w:val="27"/>
          <w:szCs w:val="27"/>
          <w:lang w:eastAsia="ru-RU"/>
        </w:rPr>
        <w:t> Каждый из нас может стать достойным сидеть за партой героя. Для этого не нужно совершать подвиг прямо сейчас. Достаточно хорошо учиться, уважать старших, помогать товарищам, участвовать в жизни школы и помнить тех, кто защищал нашу страну. Если каждый будет так поступать, то подвиги героев не будут забыты.</w:t>
      </w:r>
    </w:p>
    <w:p w14:paraId="6263E7A6"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Четвёртый вывод.</w:t>
      </w:r>
      <w:r w:rsidRPr="005C2CAB">
        <w:rPr>
          <w:rFonts w:ascii="Times New Roman" w:eastAsia="Times New Roman" w:hAnsi="Times New Roman"/>
          <w:color w:val="0F1115"/>
          <w:sz w:val="27"/>
          <w:szCs w:val="27"/>
          <w:lang w:eastAsia="ru-RU"/>
        </w:rPr>
        <w:t> Нам ещё многое предстоит узнать о Геннадии Гурине. В школьном музее, возможно, хранятся документы и фотографии. Мы планируем продолжить наше исследование, найти родственников героя (если это возможно) и записать их воспоминания. Тогда наша работа станет ещё полнее и ценнее.</w:t>
      </w:r>
    </w:p>
    <w:p w14:paraId="2DBAAEBC"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Благодарность.</w:t>
      </w:r>
      <w:r w:rsidRPr="005C2CAB">
        <w:rPr>
          <w:rFonts w:ascii="Times New Roman" w:eastAsia="Times New Roman" w:hAnsi="Times New Roman"/>
          <w:color w:val="0F1115"/>
          <w:sz w:val="27"/>
          <w:szCs w:val="27"/>
          <w:lang w:eastAsia="ru-RU"/>
        </w:rPr>
        <w:t> Мы выражаем искреннюю благодарность нашему руководителю Катович Елене Владимировне за помощь в сборе материалов и оформлении работы, а также администрации МБОУ СОШ № 10 села Орловки за поддержку патриотических инициатив и установку «Парты героя» в нашем классе.</w:t>
      </w:r>
    </w:p>
    <w:p w14:paraId="6DCE3D8F"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Девиз нашего проекта</w:t>
      </w:r>
      <w:r w:rsidRPr="005C2CAB">
        <w:rPr>
          <w:rFonts w:ascii="Times New Roman" w:eastAsia="Times New Roman" w:hAnsi="Times New Roman"/>
          <w:color w:val="0F1115"/>
          <w:sz w:val="27"/>
          <w:szCs w:val="27"/>
          <w:lang w:eastAsia="ru-RU"/>
        </w:rPr>
        <w:t> — слова, которые написаны на парте героя:</w:t>
      </w:r>
    </w:p>
    <w:p w14:paraId="1C1C79EF" w14:textId="77777777" w:rsidR="005C2CAB" w:rsidRPr="005C2CAB" w:rsidRDefault="005C2CAB" w:rsidP="00517A28">
      <w:pPr>
        <w:shd w:val="clear" w:color="auto" w:fill="FFFFFF"/>
        <w:spacing w:before="100" w:beforeAutospacing="1" w:after="100" w:afterAutospacing="1" w:line="420" w:lineRule="atLeast"/>
        <w:jc w:val="both"/>
        <w:rPr>
          <w:rFonts w:ascii="Times New Roman" w:eastAsia="Times New Roman" w:hAnsi="Times New Roman"/>
          <w:color w:val="0F1115"/>
          <w:sz w:val="27"/>
          <w:szCs w:val="27"/>
          <w:lang w:eastAsia="ru-RU"/>
        </w:rPr>
      </w:pPr>
      <w:r w:rsidRPr="005C2CAB">
        <w:rPr>
          <w:rFonts w:ascii="Times New Roman" w:eastAsia="Times New Roman" w:hAnsi="Times New Roman"/>
          <w:b/>
          <w:bCs/>
          <w:color w:val="0F1115"/>
          <w:sz w:val="27"/>
          <w:szCs w:val="27"/>
          <w:lang w:eastAsia="ru-RU"/>
        </w:rPr>
        <w:t>«Мы помним. Мы гордимся.»</w:t>
      </w:r>
    </w:p>
    <w:p w14:paraId="0B7E775B" w14:textId="77777777" w:rsidR="005C2CAB" w:rsidRPr="005C2CAB" w:rsidRDefault="005C2CAB" w:rsidP="005C2CAB">
      <w:pPr>
        <w:shd w:val="clear" w:color="auto" w:fill="FFFFFF"/>
        <w:spacing w:before="240" w:after="240" w:line="420" w:lineRule="atLeast"/>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И мы действительно помним. И будем гордиться всегда.</w:t>
      </w:r>
    </w:p>
    <w:p w14:paraId="09FBE22D" w14:textId="77777777" w:rsidR="005C2CAB" w:rsidRPr="005C2CAB" w:rsidRDefault="005C2CAB" w:rsidP="005C2CAB">
      <w:pPr>
        <w:shd w:val="clear" w:color="auto" w:fill="FFFFFF"/>
        <w:spacing w:before="480" w:after="240" w:line="450" w:lineRule="atLeast"/>
        <w:outlineLvl w:val="2"/>
        <w:rPr>
          <w:rFonts w:ascii="Times New Roman" w:eastAsia="Times New Roman" w:hAnsi="Times New Roman"/>
          <w:b/>
          <w:bCs/>
          <w:color w:val="0F1115"/>
          <w:sz w:val="27"/>
          <w:szCs w:val="27"/>
          <w:lang w:eastAsia="ru-RU"/>
        </w:rPr>
      </w:pPr>
      <w:r w:rsidRPr="005C2CAB">
        <w:rPr>
          <w:rFonts w:ascii="Times New Roman" w:eastAsia="Times New Roman" w:hAnsi="Times New Roman"/>
          <w:b/>
          <w:bCs/>
          <w:color w:val="0F1115"/>
          <w:sz w:val="27"/>
          <w:szCs w:val="27"/>
          <w:lang w:eastAsia="ru-RU"/>
        </w:rPr>
        <w:lastRenderedPageBreak/>
        <w:t>Список использованных источников</w:t>
      </w:r>
    </w:p>
    <w:p w14:paraId="1F209CD6" w14:textId="77777777" w:rsidR="005C2CAB" w:rsidRPr="005C2CAB" w:rsidRDefault="005C2CAB" w:rsidP="005C2CAB">
      <w:pPr>
        <w:numPr>
          <w:ilvl w:val="0"/>
          <w:numId w:val="4"/>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Официальный сайт всероссийского проекта «Парта героя» // «Единая Россия». — Режим доступа: </w:t>
      </w:r>
      <w:hyperlink r:id="rId5" w:tgtFrame="_blank" w:history="1">
        <w:r w:rsidRPr="005C2CAB">
          <w:rPr>
            <w:rFonts w:ascii="Times New Roman" w:eastAsia="Times New Roman" w:hAnsi="Times New Roman"/>
            <w:color w:val="3964FE"/>
            <w:sz w:val="27"/>
            <w:szCs w:val="27"/>
            <w:u w:val="single"/>
            <w:bdr w:val="single" w:sz="12" w:space="0" w:color="auto" w:frame="1"/>
            <w:lang w:eastAsia="ru-RU"/>
          </w:rPr>
          <w:t>er.ru</w:t>
        </w:r>
      </w:hyperlink>
      <w:r w:rsidRPr="005C2CAB">
        <w:rPr>
          <w:rFonts w:ascii="Times New Roman" w:eastAsia="Times New Roman" w:hAnsi="Times New Roman"/>
          <w:color w:val="0F1115"/>
          <w:sz w:val="27"/>
          <w:szCs w:val="27"/>
          <w:lang w:eastAsia="ru-RU"/>
        </w:rPr>
        <w:t> (общее описание проекта).</w:t>
      </w:r>
    </w:p>
    <w:p w14:paraId="412D71F8" w14:textId="77777777" w:rsidR="005C2CAB" w:rsidRPr="005C2CAB" w:rsidRDefault="005C2CAB" w:rsidP="005C2CAB">
      <w:pPr>
        <w:numPr>
          <w:ilvl w:val="0"/>
          <w:numId w:val="4"/>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Материалы школьного музея МБОУ СОШ № 10 с. Орловки (устные беседы с руководителем проекта).</w:t>
      </w:r>
    </w:p>
    <w:p w14:paraId="077A01BA" w14:textId="77777777" w:rsidR="005C2CAB" w:rsidRPr="005C2CAB" w:rsidRDefault="005C2CAB" w:rsidP="005C2CAB">
      <w:pPr>
        <w:numPr>
          <w:ilvl w:val="0"/>
          <w:numId w:val="4"/>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 xml:space="preserve">«Движение Первых»: патриотические проекты в школах. — Режим доступа: </w:t>
      </w:r>
      <w:proofErr w:type="spellStart"/>
      <w:r w:rsidRPr="005C2CAB">
        <w:rPr>
          <w:rFonts w:ascii="Times New Roman" w:eastAsia="Times New Roman" w:hAnsi="Times New Roman"/>
          <w:color w:val="0F1115"/>
          <w:sz w:val="27"/>
          <w:szCs w:val="27"/>
          <w:lang w:eastAsia="ru-RU"/>
        </w:rPr>
        <w:t>будьвдвижении.рф</w:t>
      </w:r>
      <w:proofErr w:type="spellEnd"/>
      <w:r w:rsidRPr="005C2CAB">
        <w:rPr>
          <w:rFonts w:ascii="Times New Roman" w:eastAsia="Times New Roman" w:hAnsi="Times New Roman"/>
          <w:color w:val="0F1115"/>
          <w:sz w:val="27"/>
          <w:szCs w:val="27"/>
          <w:lang w:eastAsia="ru-RU"/>
        </w:rPr>
        <w:t>.</w:t>
      </w:r>
    </w:p>
    <w:p w14:paraId="6EA0ECBF" w14:textId="4D142500" w:rsidR="005C2CAB" w:rsidRDefault="005C2CAB" w:rsidP="005C2CAB">
      <w:pPr>
        <w:numPr>
          <w:ilvl w:val="0"/>
          <w:numId w:val="4"/>
        </w:numPr>
        <w:shd w:val="clear" w:color="auto" w:fill="FFFFFF"/>
        <w:spacing w:before="100" w:beforeAutospacing="1" w:after="0" w:line="420" w:lineRule="atLeast"/>
        <w:ind w:left="0"/>
        <w:rPr>
          <w:rFonts w:ascii="Times New Roman" w:eastAsia="Times New Roman" w:hAnsi="Times New Roman"/>
          <w:color w:val="0F1115"/>
          <w:sz w:val="27"/>
          <w:szCs w:val="27"/>
          <w:lang w:eastAsia="ru-RU"/>
        </w:rPr>
      </w:pPr>
      <w:r w:rsidRPr="005C2CAB">
        <w:rPr>
          <w:rFonts w:ascii="Times New Roman" w:eastAsia="Times New Roman" w:hAnsi="Times New Roman"/>
          <w:color w:val="0F1115"/>
          <w:sz w:val="27"/>
          <w:szCs w:val="27"/>
          <w:lang w:eastAsia="ru-RU"/>
        </w:rPr>
        <w:t>Классный час «Парта героя» / под рук. Катович Е.В. — Архив 6 «А» класса, 2025–2026 уч. год.</w:t>
      </w:r>
    </w:p>
    <w:p w14:paraId="18DC4812" w14:textId="55C59090" w:rsidR="00517A28" w:rsidRDefault="00517A28" w:rsidP="00517A28">
      <w:pPr>
        <w:shd w:val="clear" w:color="auto" w:fill="FFFFFF"/>
        <w:spacing w:before="100" w:beforeAutospacing="1" w:after="0" w:line="420" w:lineRule="atLeast"/>
        <w:rPr>
          <w:rFonts w:ascii="Times New Roman" w:eastAsia="Times New Roman" w:hAnsi="Times New Roman"/>
          <w:color w:val="0F1115"/>
          <w:sz w:val="27"/>
          <w:szCs w:val="27"/>
          <w:lang w:eastAsia="ru-RU"/>
        </w:rPr>
      </w:pPr>
    </w:p>
    <w:p w14:paraId="2EFDECBF" w14:textId="4FB973B6" w:rsidR="00517A28" w:rsidRPr="00517A28" w:rsidRDefault="00517A28" w:rsidP="00517A28">
      <w:pPr>
        <w:shd w:val="clear" w:color="auto" w:fill="FFFFFF"/>
        <w:spacing w:before="100" w:beforeAutospacing="1" w:after="0" w:line="420" w:lineRule="atLeast"/>
        <w:jc w:val="center"/>
        <w:rPr>
          <w:rFonts w:ascii="Times New Roman" w:eastAsia="Times New Roman" w:hAnsi="Times New Roman"/>
          <w:color w:val="0F1115"/>
          <w:sz w:val="27"/>
          <w:szCs w:val="27"/>
          <w:lang w:eastAsia="ru-RU"/>
        </w:rPr>
      </w:pPr>
      <w:r w:rsidRPr="00517A28">
        <w:rPr>
          <w:rFonts w:ascii="Times New Roman" w:eastAsia="Times New Roman" w:hAnsi="Times New Roman"/>
          <w:noProof/>
          <w:color w:val="0F1115"/>
          <w:sz w:val="27"/>
          <w:szCs w:val="27"/>
          <w:lang w:eastAsia="ru-RU"/>
        </w:rPr>
        <w:drawing>
          <wp:inline distT="0" distB="0" distL="0" distR="0" wp14:anchorId="1E188DA0" wp14:editId="05C9DCCC">
            <wp:extent cx="5702809" cy="531571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868" cy="5344663"/>
                    </a:xfrm>
                    <a:prstGeom prst="rect">
                      <a:avLst/>
                    </a:prstGeom>
                    <a:noFill/>
                    <a:ln>
                      <a:noFill/>
                    </a:ln>
                  </pic:spPr>
                </pic:pic>
              </a:graphicData>
            </a:graphic>
          </wp:inline>
        </w:drawing>
      </w:r>
    </w:p>
    <w:p w14:paraId="1747BCBB" w14:textId="77777777" w:rsidR="00517A28" w:rsidRPr="005C2CAB" w:rsidRDefault="00517A28" w:rsidP="00517A28">
      <w:pPr>
        <w:shd w:val="clear" w:color="auto" w:fill="FFFFFF"/>
        <w:spacing w:before="100" w:beforeAutospacing="1" w:after="0" w:line="420" w:lineRule="atLeast"/>
        <w:rPr>
          <w:rFonts w:ascii="Times New Roman" w:eastAsia="Times New Roman" w:hAnsi="Times New Roman"/>
          <w:color w:val="0F1115"/>
          <w:sz w:val="27"/>
          <w:szCs w:val="27"/>
          <w:lang w:eastAsia="ru-RU"/>
        </w:rPr>
      </w:pPr>
    </w:p>
    <w:sectPr w:rsidR="00517A28" w:rsidRPr="005C2C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03714B"/>
    <w:multiLevelType w:val="multilevel"/>
    <w:tmpl w:val="26E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C5AF8"/>
    <w:multiLevelType w:val="multilevel"/>
    <w:tmpl w:val="286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766106"/>
    <w:multiLevelType w:val="multilevel"/>
    <w:tmpl w:val="F18AD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5A75CF"/>
    <w:multiLevelType w:val="multilevel"/>
    <w:tmpl w:val="9EB2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1F"/>
    <w:rsid w:val="002A0CCC"/>
    <w:rsid w:val="00517A28"/>
    <w:rsid w:val="005C2CAB"/>
    <w:rsid w:val="007A1355"/>
    <w:rsid w:val="00990E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EB9E"/>
  <w15:chartTrackingRefBased/>
  <w15:docId w15:val="{EB4EC582-0369-417E-923C-A4B8ACC1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2CAB"/>
    <w:pPr>
      <w:spacing w:after="200" w:line="276" w:lineRule="auto"/>
    </w:pPr>
    <w:rPr>
      <w:rFonts w:ascii="Calibri" w:eastAsia="Calibri" w:hAnsi="Calibri" w:cs="Times New Roman"/>
    </w:rPr>
  </w:style>
  <w:style w:type="paragraph" w:styleId="2">
    <w:name w:val="heading 2"/>
    <w:basedOn w:val="a"/>
    <w:next w:val="a"/>
    <w:link w:val="20"/>
    <w:uiPriority w:val="9"/>
    <w:unhideWhenUsed/>
    <w:qFormat/>
    <w:rsid w:val="005C2C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C2C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C2CAB"/>
    <w:rPr>
      <w:rFonts w:asciiTheme="majorHAnsi" w:eastAsiaTheme="majorEastAsia" w:hAnsiTheme="majorHAnsi" w:cstheme="majorBidi"/>
      <w:color w:val="2F5496" w:themeColor="accent1" w:themeShade="BF"/>
      <w:sz w:val="26"/>
      <w:szCs w:val="26"/>
    </w:rPr>
  </w:style>
  <w:style w:type="paragraph" w:styleId="a3">
    <w:name w:val="No Spacing"/>
    <w:basedOn w:val="a"/>
    <w:uiPriority w:val="1"/>
    <w:qFormat/>
    <w:rsid w:val="005C2CAB"/>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0">
    <w:name w:val="Заголовок 3 Знак"/>
    <w:basedOn w:val="a0"/>
    <w:link w:val="3"/>
    <w:uiPriority w:val="9"/>
    <w:semiHidden/>
    <w:rsid w:val="005C2CAB"/>
    <w:rPr>
      <w:rFonts w:asciiTheme="majorHAnsi" w:eastAsiaTheme="majorEastAsia" w:hAnsiTheme="majorHAnsi" w:cstheme="majorBidi"/>
      <w:color w:val="1F3763" w:themeColor="accent1" w:themeShade="7F"/>
      <w:sz w:val="24"/>
      <w:szCs w:val="24"/>
    </w:rPr>
  </w:style>
  <w:style w:type="paragraph" w:styleId="a4">
    <w:name w:val="Balloon Text"/>
    <w:basedOn w:val="a"/>
    <w:link w:val="a5"/>
    <w:uiPriority w:val="99"/>
    <w:semiHidden/>
    <w:unhideWhenUsed/>
    <w:rsid w:val="002A0CCC"/>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2A0CCC"/>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097258">
      <w:bodyDiv w:val="1"/>
      <w:marLeft w:val="0"/>
      <w:marRight w:val="0"/>
      <w:marTop w:val="0"/>
      <w:marBottom w:val="0"/>
      <w:divBdr>
        <w:top w:val="none" w:sz="0" w:space="0" w:color="auto"/>
        <w:left w:val="none" w:sz="0" w:space="0" w:color="auto"/>
        <w:bottom w:val="none" w:sz="0" w:space="0" w:color="auto"/>
        <w:right w:val="none" w:sz="0" w:space="0" w:color="auto"/>
      </w:divBdr>
      <w:divsChild>
        <w:div w:id="363867593">
          <w:marLeft w:val="0"/>
          <w:marRight w:val="0"/>
          <w:marTop w:val="0"/>
          <w:marBottom w:val="0"/>
          <w:divBdr>
            <w:top w:val="none" w:sz="0" w:space="0" w:color="auto"/>
            <w:left w:val="none" w:sz="0" w:space="0" w:color="auto"/>
            <w:bottom w:val="none" w:sz="0" w:space="0" w:color="auto"/>
            <w:right w:val="none" w:sz="0" w:space="0" w:color="auto"/>
          </w:divBdr>
          <w:divsChild>
            <w:div w:id="1291782525">
              <w:marLeft w:val="0"/>
              <w:marRight w:val="0"/>
              <w:marTop w:val="0"/>
              <w:marBottom w:val="0"/>
              <w:divBdr>
                <w:top w:val="none" w:sz="0" w:space="0" w:color="auto"/>
                <w:left w:val="none" w:sz="0" w:space="0" w:color="auto"/>
                <w:bottom w:val="none" w:sz="0" w:space="0" w:color="auto"/>
                <w:right w:val="none" w:sz="0" w:space="0" w:color="auto"/>
              </w:divBdr>
              <w:divsChild>
                <w:div w:id="67977047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83869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r.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1511</Words>
  <Characters>8615</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Катович ***</dc:creator>
  <cp:keywords/>
  <dc:description/>
  <cp:lastModifiedBy>*** Катович ***</cp:lastModifiedBy>
  <cp:revision>3</cp:revision>
  <cp:lastPrinted>2026-04-21T05:54:00Z</cp:lastPrinted>
  <dcterms:created xsi:type="dcterms:W3CDTF">2026-04-21T05:28:00Z</dcterms:created>
  <dcterms:modified xsi:type="dcterms:W3CDTF">2026-04-21T05:56:00Z</dcterms:modified>
</cp:coreProperties>
</file>