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杆式夜间水体遥感反射率测量系统</w:t>
      </w:r>
    </w:p>
    <w:p>
      <w:pPr>
        <w:jc w:val="center"/>
      </w:pPr>
      <w:r>
        <w:rPr>
          <w:b/>
          <w:sz w:val="28"/>
        </w:rPr>
        <w:t>新灯（耀乾 FL05 泛光灯）室内分项实验报告</w:t>
        <w:br/>
        <w:t>冷启动漂移 · 距离与横向光斑 · 信号水平与信噪比</w:t>
      </w:r>
    </w:p>
    <w:p>
      <w:pPr>
        <w:jc w:val="center"/>
      </w:pPr>
      <w:r>
        <w:rPr>
          <w:sz w:val="19"/>
        </w:rPr>
        <w:t>实验日期：2026-10-22 晚（宁波公司室内）    操作人：郝威    探头：IEP_O2N9DA（CalibrationID 2）</w:t>
        <w:br/>
        <w:t>数据处理：2026-10-23，脚本见 scripts/，所有剔除、替代与阈值见 scripts/config.py</w:t>
      </w:r>
    </w:p>
    <w:p>
      <w:pPr>
        <w:pStyle w:val="Heading1"/>
      </w:pPr>
      <w:r>
        <w:t>主要结果</w:t>
      </w:r>
    </w:p>
    <w:p>
      <w:r>
        <w:rPr>
          <w:b/>
        </w:rPr>
        <w:t>光斑：</w:t>
      </w:r>
      <w:r>
        <w:rPr>
          <w:i w:val="0"/>
        </w:rPr>
        <w:t>新灯是泛光灯，光斑宽且平。在实测的 1.5–5 m 范围内，每个距离 ±25 cm（50 cm）范围的最低响应都在中心的 92.9% 以上，±40 cm（80 cm）范围最低 81.7%（1.5 m 左40），全部满足“50 cm 范围 80% 均匀照明”的要求。旧窄角灯在同样的距离下都达不到（最好的 5 m 约 77.7%）。</w:t>
      </w:r>
    </w:p>
    <w:p>
      <w:r>
        <w:rPr>
          <w:b/>
        </w:rPr>
        <w:t>距离：</w:t>
      </w:r>
      <w:r>
        <w:rPr>
          <w:i w:val="0"/>
        </w:rPr>
        <w:t>中心响应按 r^(−1.961) 衰减（R²=0.99980），比旧灯（r^−1.871）更接近平方反比，各距离相对拟合线的偏差在 ±1.8% 以内，可以直接用于距离修正。</w:t>
      </w:r>
    </w:p>
    <w:p>
      <w:r>
        <w:rPr>
          <w:b/>
        </w:rPr>
        <w:t>冷启动：</w:t>
      </w:r>
      <w:r>
        <w:rPr>
          <w:i w:val="0"/>
        </w:rPr>
        <w:t>开灯后前几分钟变暗较快：绿波段在开灯后约 5 min 内下降约 2.2%。此后越来越慢，总量下降速率由 T+5–10 min 的 0.136 %/min 降到 T+60–84 min 的 0.0038 %/min，约 1 h 后已接近平台。T+5.2 min 起所有 5 min 窗口都满足短时稳定判据（最大 CV 0.20%，最大 |r| 0.136 %/min）。开灯 20–50 min 内总量峰-峰变化 0.74%，约为旧灯（1.42%）的一半。T+20 min 以后，水体与参考板配对间隔 1 min 时，灯的变化带来的误差 &lt; 0.1%。</w:t>
      </w:r>
    </w:p>
    <w:p>
      <w:r>
        <w:rPr>
          <w:b/>
        </w:rPr>
        <w:t>亮度与信噪比：</w:t>
      </w:r>
      <w:r>
        <w:rPr>
          <w:i w:val="0"/>
        </w:rPr>
        <w:t>在 512 ms、25% 参考板、单帧条件下，1.5 m 时 SNR ≥ 20 的连续波段为 423.0–706.9 nm，5 m 时缩到 439.6–633.3 nm。最薄弱的是 420 nm 附近和 700 nm 以上。水面信号只有参考板的约 6%–25%（Rrs 0.005–0.02），按估算（偏乐观），单帧、最长 8192 ms 时，420 nm 满足 SNR ≥ 20 的最大安装距离约为 1.7 m（Rrs=0.005）至 3.5 m（Rrs=0.02）；10 帧平均后可延伸到 3.1 m–6.3 m（外推）。亮度对绿、红波段足够，蓝端和红边是限制因素，最终要在真实水面上验证。与旧灯比（两探头各自用 Lamp2501 辐亮度定标，同为约 2 m、灯中心）：旧灯参考板辐亮度约为新灯的 4.9 倍（随背景处理 3.9–5.8 倍），420 nm 约 15 倍；新灯 420 nm 相对 450 nm 只有旧灯的约 1/3，蓝紫端偏弱是灯珠光谱决定的。</w:t>
      </w:r>
    </w:p>
    <w:p>
      <w:r>
        <w:rPr>
          <w:b/>
        </w:rPr>
        <w:t>需要注意：</w:t>
      </w:r>
      <w:r>
        <w:rPr>
          <w:i w:val="0"/>
        </w:rPr>
        <w:t>（1）探头上的红色定位笔开着时，除了 660 nm 谱线，还会抬高 600–720 nm 的读数。刚打开时，红波段被抬高约 40%，总量约 7%。冷启动分析因此剔除了全部笔开帧，T+0–5 min 只能用受影响 ≤ 0.13% 的蓝、绿波段评估。今后冷启动和水体测量时必须关闭定位笔。（2）冷启动的遮挡测量全部无效（遮光板挡住了探头视线），改用灯前、灯后关灯背景。（3）2 m 右40 的遮挡（记录 72）没有稳定的遮挡帧，2 m 右20、右40 暂用 2 m 中心2 的遮挡（74）代替，对结果影响 &lt; 0.4%，需要操作人确认。（4）记录 79“5 m 中心2 补测”的信号与 2 m 中心复测相同，判定当时灯在 2 m，未作 5 m 数据使用。</w:t>
      </w:r>
    </w:p>
    <w:p>
      <w:pPr>
        <w:pStyle w:val="Heading1"/>
      </w:pPr>
      <w:r>
        <w:t>1 实验概述</w:t>
      </w:r>
    </w:p>
    <w:p>
      <w:pPr>
        <w:pStyle w:val="Heading2"/>
      </w:pPr>
      <w:r>
        <w:t>1.1 目的</w:t>
      </w:r>
    </w:p>
    <w:p>
      <w:r>
        <w:rPr>
          <w:i w:val="0"/>
        </w:rPr>
        <w:t>旧灯是窄角探照灯，中心亮、光斑窄，在 1.5–5 m 内都达不到 50 cm 范围 80% 的均匀照明。本次测试新灯耀乾 FL05（50 W，DC 24 V，泛光灯），方法尽量与旧灯实验（《室内分项实验报告》第 2、3、5 章）一致，回答三个问题：开灯后多久稳定、漂移多大；中心响应随距离如何衰减、横向光斑是否均匀；亮度是否足够（信噪比）。</w:t>
      </w:r>
    </w:p>
    <w:p>
      <w:pPr>
        <w:pStyle w:val="Heading2"/>
      </w:pPr>
      <w:r>
        <w:t>1.2 设备与设置</w:t>
      </w:r>
    </w:p>
    <w:p>
      <w:pPr>
        <w:pStyle w:val="ListBullet"/>
      </w:pPr>
      <w:r>
        <w:t>探头 IEP_O2N9DA（基于蔡司 MMS1 模块的亮度探头），256 通道，约 304.75–1137.79 nm，间隔约 3.3 nm；与旧灯实验的 OCR 探头（冷启动为 25F02100，距离实验实为 25F01830，见 5.2）不是同一个探头。</w:t>
      </w:r>
    </w:p>
    <w:p>
      <w:pPr>
        <w:pStyle w:val="ListBullet"/>
      </w:pPr>
      <w:r>
        <w:t>全程 S 模式（手动固定积分时间）512 ms，实际帧间隔约 0.8 s，每约 7 帧有一次 1.9–2.5 s 的自然停顿。DN 含约 1000 DN 偏置。</w:t>
      </w:r>
    </w:p>
    <w:p>
      <w:pPr>
        <w:pStyle w:val="ListBullet"/>
      </w:pPr>
      <w:r>
        <w:t>25% 参考板（与旧灯实验同一块），竖直放在黑色航空箱前；探头在板侧前方约 0.5 m、偏离法线约 30°–40°，整晚不动。</w:t>
      </w:r>
    </w:p>
    <w:p>
      <w:pPr>
        <w:pStyle w:val="ListBullet"/>
      </w:pPr>
      <w:r>
        <w:t>距离实验中参考板和探头不动，只移动灯：沿法线前后移动（实测 1.499、2.033、3.015、4.080、5.032 m），横向平行平移 ±20、±40 cm，灯头朝向保持与法线平行。</w:t>
      </w:r>
    </w:p>
    <w:p>
      <w:pPr>
        <w:pStyle w:val="ListBullet"/>
      </w:pPr>
      <w:r>
        <w:t>定位笔（红色，谱线约 660–667 nm）装在探头上，光点即视场中心。所有帧的 655–672 nm 都用两侧通道线性插值替换。</w:t>
      </w:r>
    </w:p>
    <w:p>
      <w:pPr>
        <w:pStyle w:val="Heading2"/>
      </w:pPr>
      <w:r>
        <w:t>1.3 新旧实验条件差异</w:t>
      </w:r>
    </w:p>
    <w:p>
      <w:pPr>
        <w:pStyle w:val="Caption"/>
        <w:jc w:val="center"/>
      </w:pPr>
      <w:r>
        <w:t>表1-1  新旧实验条件差异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268"/>
            <w:shd w:val="clear" w:color="auto" w:fill="DCE6F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35"/>
            <w:shd w:val="clear" w:color="auto" w:fill="DCE6F0"/>
          </w:tcPr>
          <w:p>
            <w:r/>
            <w:r>
              <w:rPr>
                <w:b/>
                <w:sz w:val="18"/>
              </w:rPr>
              <w:t>旧灯</w:t>
            </w:r>
          </w:p>
        </w:tc>
        <w:tc>
          <w:tcPr>
            <w:tcW w:type="dxa" w:w="4252"/>
            <w:shd w:val="clear" w:color="auto" w:fill="DCE6F0"/>
          </w:tcPr>
          <w:p>
            <w:r/>
            <w:r>
              <w:rPr>
                <w:b/>
                <w:sz w:val="18"/>
              </w:rPr>
              <w:t>新灯（本次）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灯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窄角探照灯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耀乾 FL05 泛光灯，50 W，DC 24 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探头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冷启动 OCR 25F02100；距离实验实为 OCR 25F01830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IEP_O2N9DA（不同探头，绝对 DN 不可比）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采集模式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 模式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 模式（手动固定积分时间）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冷启动积分时间 / 间隔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32 ms / 约 0.4 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512 ms / 约 0.8 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距离实验积分时间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0.4 ms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512 ms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冷启动背景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第一次遮挡（固定）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灯前 + 灯后关灯背景平均（遮挡无效）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冷启动前断电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&gt; 2 h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新灯首次使用，但 T0 前约 8 min 曾点亮约 1 min（见 2.1）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冷启动定位笔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部分时段开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T+0–5 min 及每次遮挡前后开；笔开帧全部剔除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距离实验几何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移动测点（推测）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探头和板不动，平移灯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距离实验分析波段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400–720 nm，143 通道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400–720 nm，95 通道（403.1–716.9 nm）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距离实验遮挡占亮场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未单列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1.5 m 约 2%–4%，随距离增大，5 m 约 8%–13%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场地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室内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宁波公司室内，暗房间，黑色背景</w:t>
            </w:r>
          </w:p>
        </w:tc>
      </w:tr>
    </w:tbl>
    <w:p>
      <w:pPr>
        <w:spacing w:after="40"/>
      </w:pPr>
    </w:p>
    <w:p>
      <w:r>
        <w:rPr>
          <w:i/>
          <w:sz w:val="19"/>
        </w:rPr>
        <w:t>由于探头、积分时间和通道数都不同，新旧两灯的绝对 DN 和净通道和不能直接比较；新旧对比主要比较相对量（相对变化、衰减指数、归一化光斑、CV 等）；两灯的亮度通过两个探头各自的 Lamp2501 辐亮度定标比较（见 5.2）。</w:t>
      </w:r>
    </w:p>
    <w:p>
      <w:pPr>
        <w:pStyle w:val="Heading1"/>
      </w:pPr>
      <w:r>
        <w:t>2 单灯冷启动与输出稳定性</w:t>
      </w:r>
    </w:p>
    <w:p>
      <w:r>
        <w:rPr>
          <w:i/>
        </w:rPr>
        <w:t>本章要点：新灯开灯后前几分钟变暗较快（绿波段前 5 min 约 −2.2%），之后越来越慢，约 1 h 后接近平台。从 T+5.2 min 起，5 min 内的波动都可以忽略（滑动 CV ≤ 0.20%）。开灯 20 min 后，配对间隔 1 min 时灯的变化 &lt; 0.1%。建议开灯后等 20 min 再测，有条件的话等 1 h。</w:t>
      </w:r>
    </w:p>
    <w:p>
      <w:pPr>
        <w:pStyle w:val="Heading2"/>
      </w:pPr>
      <w:r>
        <w:t>2.1 数据与预处理</w:t>
      </w:r>
    </w:p>
    <w:p>
      <w:r>
        <w:rPr>
          <w:i w:val="0"/>
        </w:rPr>
        <w:t>数据从采集软件数据库读出（读取方式与校验见附录 B），探头 IEP_O2N9DA，512 ms、S 模式。记录的开灯时刻 T0 = 20:50:28.240，数据中第一帧有灯光的是 20:50:34.765（积分中途开灯，约 49% 亮度），晚约 6.5 s；时间零点仍按记录 T0 计。T+80 min 遮挡结束后，蓝波段在 22:22:39.698（τ=92.2 min）出现持续 &gt; 1% 的台阶，判定此时灯被挪去做距离实验，冷启动数据到此为止。</w:t>
      </w:r>
    </w:p>
    <w:p>
      <w:r>
        <w:rPr>
          <w:i w:val="0"/>
        </w:rPr>
        <w:t>开灯前的点亮：数据显示新灯在 20:41:23.177–20:42:20.000 亮了至少 57 s（1024 ms，39 帧），不是记录中的“数秒”。之后采集中断到 20:46:25，这段时间灯是否还亮着无法从数据确认。这一分钟内信号已下降 0.65%。到 T0 至少冷却了约 8 min，与方案要求的断电 ≥ 2 h 不符；预计会让开头几分钟的下降略小于真正的冷启动。</w:t>
      </w:r>
    </w:p>
    <w:p>
      <w:pPr>
        <w:pStyle w:val="Heading2"/>
      </w:pPr>
      <w:r>
        <w:t>2.2 定位笔对光谱的影响（新发现）</w:t>
      </w:r>
    </w:p>
    <w:p>
      <w:r>
        <w:rPr>
          <w:i w:val="0"/>
        </w:rPr>
        <w:t>交接说明给的判定指标 max(660–670 nm) − mean(675–690 nm) 在灯亮、笔关时也约有 800 DN（来自灯光谱本身的斜率），不能直接设阈值。本分析改用“660–670 nm 相对平滑基线的最大超出量”，基线取 640–647 nm 与 680–690 nm 均值的连线。灯亮笔关时该指标约 −300 DN，笔开时为 1000–50000 DN，阈值取 500 DN。按数据判定，记录里的开关标注在 20:55 之后全部与实际相反：操作员每次放遮光板前打开定位笔，拿开后关闭。各段笔开时段见附录 A。</w:t>
      </w:r>
    </w:p>
    <w:p>
      <w:pPr>
        <w:pStyle w:val="Caption"/>
        <w:jc w:val="center"/>
      </w:pPr>
      <w:r>
        <w:t>表2-1  定位笔开/关引起的波段跳变（笔开相对笔关）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3"/>
        <w:gridCol w:w="1033"/>
        <w:gridCol w:w="1033"/>
        <w:gridCol w:w="1033"/>
        <w:gridCol w:w="1033"/>
        <w:gridCol w:w="1033"/>
        <w:gridCol w:w="1033"/>
        <w:gridCol w:w="1033"/>
        <w:gridCol w:w="1033"/>
      </w:tblGrid>
      <w:tr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7"/>
              </w:rPr>
              <w:t>时刻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7"/>
              </w:rPr>
              <w:t>方向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7"/>
              </w:rPr>
              <w:t>笔指标/DN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7"/>
              </w:rPr>
              <w:t>总量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7"/>
              </w:rPr>
              <w:t>蓝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7"/>
              </w:rPr>
              <w:t>绿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7"/>
              </w:rPr>
              <w:t>红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7"/>
              </w:rPr>
              <w:t>红边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7"/>
              </w:rPr>
              <w:t>红（放宽插值 645–680）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7"/>
              </w:rPr>
              <w:t>20:55:36.763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开→关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9669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+0.56%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−0.01%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+0.04%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+3.04%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+3.45%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+0.90%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7"/>
              </w:rPr>
              <w:t>21:36:50.894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开→关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17758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+0.77%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+0.04%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+0.09%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+3.98%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+5.23%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+1.24%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7"/>
              </w:rPr>
              <w:t>22:14:53.359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关→开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37012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+7.76%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−0.01%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+0.03%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+43.44%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+3.45%</w:t>
            </w:r>
          </w:p>
        </w:tc>
        <w:tc>
          <w:tcPr>
            <w:tcW w:type="dxa" w:w="1033"/>
          </w:tcPr>
          <w:p>
            <w:r/>
            <w:r>
              <w:rPr>
                <w:sz w:val="17"/>
              </w:rPr>
              <w:t>+2.28%</w:t>
            </w:r>
          </w:p>
        </w:tc>
      </w:tr>
    </w:tbl>
    <w:p>
      <w:pPr>
        <w:spacing w:after="40"/>
      </w:pPr>
    </w:p>
    <w:p>
      <w:r>
        <w:rPr>
          <w:i w:val="0"/>
        </w:rPr>
        <w:t>定位笔刚打开时温度低、波长偏短（峰值约 656–660 nm），谱线的翼部落到 653.4 nm 通道上，而这个通道正是 655–672 nm 插值的下锚点，污染于是被插值放大到整个 655–672 nm 区间。笔预热后波长红移到约 663–667 nm，强度也随之衰减，这会伪装成“灯在变暗”。把插值区间放宽到 645–680 nm 能消掉大部分影响，但红波段仍残留 +1%–3%，红边仍有 +3%–7%（笔本身有一个宽的发光底座）。蓝、绿波段受影响 ≤ 0.13%。因此：</w:t>
      </w:r>
    </w:p>
    <w:p>
      <w:pPr>
        <w:pStyle w:val="ListBullet"/>
      </w:pPr>
      <w:r>
        <w:t>主分析剔除全部笔开帧（前后各多剔 3 帧），T+0–5.2 min 没有总量数据；</w:t>
      </w:r>
    </w:p>
    <w:p>
      <w:pPr>
        <w:pStyle w:val="ListBullet"/>
      </w:pPr>
      <w:r>
        <w:t>T+0–5.2 min 只用蓝、绿波段做补充评估（含笔开帧，影响 ≤ 0.13%）；</w:t>
      </w:r>
    </w:p>
    <w:p>
      <w:pPr>
        <w:pStyle w:val="ListBullet"/>
      </w:pPr>
      <w:r>
        <w:t>距离实验中亮场和遮挡都开着笔、强度接近，相减后基本抵消（见 3.2）。</w:t>
      </w:r>
    </w:p>
    <w:p>
      <w:pPr>
        <w:pStyle w:val="Heading2"/>
      </w:pPr>
      <w:r>
        <w:t>2.3 背景、剔除与判据</w:t>
      </w:r>
    </w:p>
    <w:p>
      <w:pPr>
        <w:pStyle w:val="Caption"/>
        <w:jc w:val="center"/>
      </w:pPr>
      <w:r>
        <w:t>表2-2  冷启动剔除时段（含前后各 3 帧过渡帧）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7"/>
              </w:rPr>
              <w:t>开始</w:t>
            </w:r>
          </w:p>
        </w:tc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7"/>
              </w:rPr>
              <w:t>结束</w:t>
            </w:r>
          </w:p>
        </w:tc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7"/>
              </w:rPr>
              <w:t>τ / min</w:t>
            </w:r>
          </w:p>
        </w:tc>
        <w:tc>
          <w:tcPr>
            <w:tcW w:type="dxa" w:w="737"/>
            <w:shd w:val="clear" w:color="auto" w:fill="DCE6F0"/>
          </w:tcPr>
          <w:p>
            <w:r/>
            <w:r>
              <w:rPr>
                <w:b/>
                <w:sz w:val="17"/>
              </w:rPr>
              <w:t>帧数</w:t>
            </w:r>
          </w:p>
        </w:tc>
        <w:tc>
          <w:tcPr>
            <w:tcW w:type="dxa" w:w="4195"/>
            <w:shd w:val="clear" w:color="auto" w:fill="DCE6F0"/>
          </w:tcPr>
          <w:p>
            <w:r/>
            <w:r>
              <w:rPr>
                <w:b/>
                <w:sz w:val="17"/>
              </w:rPr>
              <w:t>原因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20:50:32.290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20:55:39.541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0.07–5.19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331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定位笔开；遮挡/异常（数据判定）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21:11:49.449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21:12:48.443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21.35–22.34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定位笔开；遮挡/异常（数据判定）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21:30:46.208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21:36:52.540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40.30–46.41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393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定位笔开；遮挡/异常（数据判定）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21:50:49.615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21:51:49.683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60.36–61.36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定位笔开；遮挡/异常（数据判定）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22:14:49.794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22:22:38.895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84.36–92.18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506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定位笔开；未记录的扰动；遮挡/异常（数据判定）</w:t>
            </w:r>
          </w:p>
        </w:tc>
      </w:tr>
    </w:tbl>
    <w:p>
      <w:pPr>
        <w:spacing w:after="40"/>
      </w:pPr>
    </w:p>
    <w:p>
      <w:r>
        <w:rPr>
          <w:i w:val="0"/>
        </w:rPr>
        <w:t>冷启动中的遮挡测量（T+1、20、40、60、80 min 和 22:17 的额外遮挡）全部无效：定位笔的红点打在了遮光板上，说明遮光板挡住了探头视线，探头测到的是遮光板本身（约为亮场的 3.2%–3.8%）。这些时段都按数据台阶剔除。背景改用固定的关灯背景：</w:t>
      </w:r>
    </w:p>
    <w:p>
      <w:pPr>
        <w:pStyle w:val="ListBullet"/>
      </w:pPr>
      <w:r>
        <w:t>灯前背景 20:46:23–20:46:52，30 帧，定位笔关；</w:t>
      </w:r>
    </w:p>
    <w:p>
      <w:pPr>
        <w:pStyle w:val="ListBullet"/>
      </w:pPr>
      <w:r>
        <w:t>灯后背景为距离记录 81（23:56:06–23:56:38），33 帧。记录 82（23:56:49–23:57:20）在库中只有 2 帧 4096 ms R 模式数据，没有 512 ms 数据，不可用；</w:t>
      </w:r>
    </w:p>
    <w:p>
      <w:pPr>
        <w:pStyle w:val="ListBullet"/>
      </w:pPr>
      <w:r>
        <w:t>两者相差约 25 DN，在 310–1130 nm 各通道上基本相同，属于仪器暗电平的整体漂移，不是光；按 420–700 nm 积分只占亮场的 0.3%。主分析用两者平均。</w:t>
      </w:r>
    </w:p>
    <w:p>
      <w:r>
        <w:rPr>
          <w:i w:val="0"/>
        </w:rPr>
        <w:t>关灯背景只含环境光和暗电流，不含灯光经墙面散射的部分，所以漂移幅度可能略被低估（旧灯：只扣暗 −3.01% vs 扣遮挡 −3.44%）。判据与旧报告相同：5 min 滑动窗口、每 1 s 更新，CV ≤ 1.0% 且 |r| ≤ 0.2%/min，连续满足 10 min。窗口必须完整落在连续记录内；由于本软件每约 7 帧有一次最长约 2.48 s 的停顿，连续判据由旧报告的 ≤ 2 s 改为 ≤ 2.5 s。主序列有效帧 4564 帧，τ 5.20–84.35 min（20:55:40.341–22:14:49.000），分为 4 个连续段：5.2–21.3、22.4–40.3、46.4–60.3、61.4–84.3 min。</w:t>
      </w:r>
    </w:p>
    <w:p>
      <w:pPr>
        <w:pStyle w:val="Heading2"/>
      </w:pPr>
      <w:r>
        <w:t>2.4 结果</w:t>
      </w:r>
    </w:p>
    <w:p>
      <w:pPr>
        <w:pStyle w:val="Heading3"/>
      </w:pPr>
      <w:r>
        <w:t>2.4.1 短时稳定性与 Tstable</w:t>
      </w:r>
    </w:p>
    <w:p>
      <w:r>
        <w:rPr>
          <w:i w:val="0"/>
        </w:rPr>
        <w:t>总量 3059 个可评价窗口全部满足判据，最大滑动 CV 0.200%，最大 |r| 0.136 %/min（出现在第一个窗口，τ=5.2 min）。第一个可评价窗口在 τ=5.2 min 就已满足，所以总量的 Tstable 不晚于 T+5.2 min；更早的时段因定位笔开着无法评价。补充评估：用含笔开帧的序列，蓝波段从第一个窗口（τ=1.2 min）起全部满足；绿波段（变化最快的波段）从 τ=4.3 min 起满足，此前最大 |r| = 0.38 %/min。总量的变化慢于绿波段，据此估计总量 Tstable ≈ 4–5 min（窗口起点计）。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d_sliding_to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总量（420–700 nm）5 min 滑动窗口 CV 与变化率绝对值（灰色为剔除时段）</w:t>
      </w:r>
    </w:p>
    <w:p>
      <w:pPr>
        <w:pStyle w:val="Heading3"/>
      </w:pPr>
      <w:r>
        <w:t>2.4.2 20–50 min 区间与全程变化</w:t>
      </w:r>
    </w:p>
    <w:p>
      <w:pPr>
        <w:pStyle w:val="Caption"/>
        <w:jc w:val="center"/>
      </w:pPr>
      <w:r>
        <w:t>表2-3  波段稳定性与首末变化（背景 = 灯前灯后平均）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7"/>
              </w:rPr>
              <w:t>波段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7"/>
              </w:rPr>
              <w:t>20–50 min CV / %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7"/>
              </w:rPr>
              <w:t>峰-峰（10 s 块）/ %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7"/>
              </w:rPr>
              <w:t>首末变化（T+5.2→T+84.3）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7"/>
              </w:rPr>
              <w:t>滑动窗最大 CV / %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7"/>
              </w:rPr>
              <w:t>滑动窗最大 |r| / (%/min)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7"/>
              </w:rPr>
              <w:t>总量 420–700 nm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0.199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0.74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−2.29%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0.200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0.136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7"/>
              </w:rPr>
              <w:t>蓝 420–500 nm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0.119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0.45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−1.25%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0.108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0.068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7"/>
              </w:rPr>
              <w:t>绿 500–600 nm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0.248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0.94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−2.90%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0.264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0.180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7"/>
              </w:rPr>
              <w:t>红 600–700 nm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0.269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1.01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−2.66%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0.263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0.160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7"/>
              </w:rPr>
              <w:t>红边 700–720 nm（新增）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1.686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3.72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−0.59%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2.132</w:t>
            </w:r>
          </w:p>
        </w:tc>
        <w:tc>
          <w:tcPr>
            <w:tcW w:type="dxa" w:w="1550"/>
          </w:tcPr>
          <w:p>
            <w:r/>
            <w:r>
              <w:rPr>
                <w:sz w:val="17"/>
              </w:rPr>
              <w:t>0.669</w:t>
            </w:r>
          </w:p>
        </w:tc>
      </w:tr>
    </w:tbl>
    <w:p>
      <w:pPr>
        <w:spacing w:after="40"/>
      </w:pPr>
    </w:p>
    <w:p>
      <w:r>
        <w:rPr>
          <w:i w:val="0"/>
        </w:rPr>
        <w:t>20–50 min 共 1468 帧、138 个 10 s 块，其中 21.3–22.3 min 和 40.3–46.4 min 为剔除空档。总量和蓝、绿、红波段的峰-峰变化都 ≤ 1.01%，约为旧灯的一半到三分之二。红边 700–720 nm 每通道净信号只有约 400 DN，逐帧噪声约 1.7%，其峰-峰值主要反映噪声和环境光，不代表灯在变（见图 2 下）。</w:t>
      </w:r>
    </w:p>
    <w:p>
      <w:r>
        <w:rPr>
          <w:i w:val="0"/>
        </w:rPr>
        <w:t>全程（T+5.2→T+84.3 min）总量下降 2.29%。开灯后前 5 min 的变化只能从蓝、绿波段看到：绿波段 T+0.2→T+5.2 min 下降 2.25%（-0.44 %/min），蓝波段下降 0.44%；从开灯到记录结束，绿波段共下降 5.06%，蓝波段 1.65%。也就是说，新灯从开灯算起的总下降与旧灯（约 1 h −3.4%）相当或略大，但大部分集中在前 10 min。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4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d_bands_rel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各波段 10 s 块均值相对末段均值的变化（上）；红边 700–720 nm 单独显示（下）</w:t>
      </w:r>
    </w:p>
    <w:p>
      <w:pPr>
        <w:pStyle w:val="Caption"/>
        <w:jc w:val="center"/>
      </w:pPr>
      <w:r>
        <w:t>表2-4  分段线性拟合变化速率（%/min）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区间 / min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实际覆盖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帧数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总量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蓝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绿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红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红边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0–10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5.20–9.97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309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−0.1363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−0.0617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−0.1807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−0.1621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−0.0849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10–30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10.00–29.98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1225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−0.0555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−0.0298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−0.0700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−0.0671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+0.0019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30–60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30.01–59.99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1534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−0.0129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−0.0073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−0.0167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−0.0140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+0.0069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60–90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60.00–84.35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1496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−0.0038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−0.0013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−0.0052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−0.0052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+0.0104</w:t>
            </w:r>
          </w:p>
        </w:tc>
      </w:tr>
    </w:tbl>
    <w:p>
      <w:pPr>
        <w:spacing w:after="40"/>
      </w:pPr>
    </w:p>
    <w:p>
      <w:r>
        <w:rPr>
          <w:i w:val="0"/>
        </w:rPr>
        <w:t>下降速率逐段减小：总量从 T+5–10 min 的 −0.136 %/min 降到 T+60–84 min 的 −0.004 %/min（约每 25 min 0.1%），可以认为 1 h 后已接近平台。与旧灯相比，新灯开头下降更快，但减缓也更快（旧灯 48.6–57.4 min 仍有 −0.022 %/min，记录结束时尚未进入平台）。新灯蓝波段从开头就在下降（旧灯蓝波段前 25 min 基本持平），但速率只有绿、红波段的约一半。</w:t>
      </w:r>
    </w:p>
    <w:p>
      <w:pPr>
        <w:pStyle w:val="Heading3"/>
      </w:pPr>
      <w:r>
        <w:t>2.4.3 配对误差</w:t>
      </w:r>
    </w:p>
    <w:p>
      <w:pPr>
        <w:pStyle w:val="Caption"/>
        <w:jc w:val="center"/>
      </w:pPr>
      <w:r>
        <w:t>表2-5  1 min 配对误差（10 s 块均值相隔 60 s 的相对变化绝对值）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τ 区间 / min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配对数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中位 / %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95% 分位 / %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最大 / %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0–20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89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0.093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0.153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0.173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20–50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126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0.026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0.062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0.096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50–90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187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0.014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0.039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0.090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0–90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402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0.026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0.120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0.173</w:t>
            </w:r>
          </w:p>
        </w:tc>
      </w:tr>
    </w:tbl>
    <w:p>
      <w:pPr>
        <w:spacing w:after="40"/>
      </w:pPr>
    </w:p>
    <w:p>
      <w:r>
        <w:rPr>
          <w:i w:val="0"/>
        </w:rPr>
        <w:t>T+20 min 以后，1 min 内灯的变化最大 0.096%，满足 &lt; 0.1% 的要求（与旧灯结论相同）；T+5–20 min 最大 0.17%，开灯后立即测量时误差会超过 0.1%。</w:t>
      </w:r>
    </w:p>
    <w:p>
      <w:pPr>
        <w:pStyle w:val="Heading3"/>
      </w:pPr>
      <w:r>
        <w:t>2.4.4 背景敏感性与干扰时段</w:t>
      </w:r>
    </w:p>
    <w:p>
      <w:pPr>
        <w:pStyle w:val="Caption"/>
        <w:jc w:val="center"/>
      </w:pPr>
      <w:r>
        <w:t>表2-6  背景处理方式敏感性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背景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总量首末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蓝首末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绿首末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红首末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红边首末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总量峰-峰 / %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蓝峰-峰 / %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只扣偏置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−2.27%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−1.23%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−2.89%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−2.63%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−0.35%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0.765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0.454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灯前背景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−2.29%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−1.25%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−2.90%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−2.67%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−0.60%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0.740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0.450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灯后背景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−2.28%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−1.24%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−2.89%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−2.66%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−0.57%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0.738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0.449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前后平均（主分析）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−2.29%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−1.25%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−2.90%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−2.66%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−0.59%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0.739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0.450</w:t>
            </w:r>
          </w:p>
        </w:tc>
      </w:tr>
    </w:tbl>
    <w:p>
      <w:pPr>
        <w:spacing w:after="40"/>
      </w:pPr>
    </w:p>
    <w:p>
      <w:r>
        <w:rPr>
          <w:i w:val="0"/>
        </w:rPr>
        <w:t>不同背景对总量和蓝、绿、红波段首末变化的影响 ≤ 0.04 个百分点，结论不受背景选择影响；红边对背景较敏感（−0.35% 到 −0.60%），因为它的净信号小，暗电平 25 DN 的差异就占到约 6%。</w:t>
      </w:r>
    </w:p>
    <w:p>
      <w:pPr>
        <w:pStyle w:val="Caption"/>
        <w:jc w:val="center"/>
      </w:pPr>
      <w:r>
        <w:t>表2-7  干扰时段检查（相对 ±10 min 二次拟合的残差，%）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6"/>
              </w:rPr>
              <w:t>时段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6"/>
              </w:rPr>
              <w:t>波段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6"/>
              </w:rPr>
              <w:t>帧数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6"/>
              </w:rPr>
              <w:t>段内残差均值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6"/>
              </w:rPr>
              <w:t>段内 10 s 块最大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6"/>
              </w:rPr>
              <w:t>段外 10 s 块标准差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6"/>
              </w:rPr>
              <w:t>判定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窗外灯亮灭 20:59:45–21:06:13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总量420-700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416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-0.020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0.050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0.019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无可见影响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窗外灯亮灭 20:59:45–21:06:13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蓝420-500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416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-0.019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0.041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0.021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无可见影响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窗外灯亮灭 20:59:45–21:06:13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绿500-600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416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-0.027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0.063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0.026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无可见影响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窗外灯亮灭 20:59:45–21:06:13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红600-700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416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-0.003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0.123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0.058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无可见影响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窗外灯亮灭 20:59:45–21:06:13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红边700-720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416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-0.221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3.190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0.640</w:t>
            </w:r>
          </w:p>
        </w:tc>
        <w:tc>
          <w:tcPr>
            <w:tcW w:type="dxa" w:w="1328"/>
            <w:shd w:val="clear" w:color="auto" w:fill="FCE4D6"/>
          </w:tcPr>
          <w:p>
            <w:r/>
            <w:r>
              <w:rPr>
                <w:sz w:val="16"/>
              </w:rPr>
              <w:t>有短时尖峰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有干扰 21:48:51–21:49:51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总量420-700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0.028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0.044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0.015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无可见影响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有干扰 21:48:51–21:49:51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蓝420-500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0.037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0.060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0.018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无可见影响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有干扰 21:48:51–21:49:51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绿500-600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0.012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0.035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0.016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无可见影响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有干扰 21:48:51–21:49:51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红600-700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0.049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0.105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0.048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无可见影响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6"/>
              </w:rPr>
              <w:t>有干扰 21:48:51–21:49:51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红边700-720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0.945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1.315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0.808</w:t>
            </w:r>
          </w:p>
        </w:tc>
        <w:tc>
          <w:tcPr>
            <w:tcW w:type="dxa" w:w="1328"/>
          </w:tcPr>
          <w:p>
            <w:r/>
            <w:r>
              <w:rPr>
                <w:sz w:val="16"/>
              </w:rPr>
              <w:t>无可见影响</w:t>
            </w:r>
          </w:p>
        </w:tc>
      </w:tr>
    </w:tbl>
    <w:p>
      <w:pPr>
        <w:spacing w:after="40"/>
      </w:pPr>
    </w:p>
    <w:p>
      <w:r>
        <w:rPr>
          <w:i w:val="0"/>
        </w:rPr>
        <w:t>记录的两个干扰时段（20:59:45–21:06:13 窗外灯亮灭；21:49:21 前后 30 s）对总量和蓝、绿、红波段都没有可见影响。只有红边在约 21:05 出现一次约 +3% 的 10 s 尖峰，与“外面的灯亮了又灭”一致。两个时段都在 20–50 min 区间之外，剔除与否对 20–50 min 统计和首末变化没有影响（总量 20–50 min CV 剔除前后均为 0.199%），因此不剔除。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6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d_bg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背景处理方式敏感性（10 s 块均值）</w:t>
      </w:r>
    </w:p>
    <w:p>
      <w:pPr>
        <w:pStyle w:val="Heading2"/>
      </w:pPr>
      <w:r>
        <w:t>2.5 结论</w:t>
      </w:r>
    </w:p>
    <w:p>
      <w:r>
        <w:rPr>
          <w:i w:val="0"/>
        </w:rPr>
        <w:t>（1）短时稳定性好：T+5.2 min 后 5 min 内的波动可以忽略（滑动 CV ≤ 0.20%，|r| ≤ 0.136 %/min）；Tstable 估计为 4–5 min。</w:t>
      </w:r>
    </w:p>
    <w:p>
      <w:r>
        <w:rPr>
          <w:i w:val="0"/>
        </w:rPr>
        <w:t>（2）开灯 20–50 min 内各波段（420–700 nm）峰-峰变化 ≤ 1.01%，CV ≤ 0.27%，比旧灯（峰-峰 1.42%–1.72%）更稳。</w:t>
      </w:r>
    </w:p>
    <w:p>
      <w:r>
        <w:rPr>
          <w:i w:val="0"/>
        </w:rPr>
        <w:t>（3）开灯后前 10 min 下降快（绿波段前 5 min 约 −2.2%），之后逐渐减缓，T+60 min 后约 −0.004 %/min，接近平台。</w:t>
      </w:r>
    </w:p>
    <w:p>
      <w:r>
        <w:rPr>
          <w:i w:val="0"/>
        </w:rPr>
        <w:t>（4）T+20 min 以后，水体与参考板配对间隔 ≤ 1 min 时灯的变化 &lt; 0.1%。建议开灯后至少等 20 min 再测，测量前后各测一次参考板。</w:t>
      </w:r>
    </w:p>
    <w:p>
      <w:r>
        <w:rPr>
          <w:i w:val="0"/>
        </w:rPr>
        <w:t>（5）测量改进：定位笔对准后必须关闭（它会显著抬高 600–720 nm）；遮光板不能挡住探头视线，放置时确认红点在参考板的阴影里；冷启动前断电 ≥ 2 h 且中途不要点亮；关灯背景用与亮场相同的积分时间和模式采集。</w:t>
      </w:r>
    </w:p>
    <w:p>
      <w:pPr>
        <w:pStyle w:val="Heading1"/>
      </w:pPr>
      <w:r>
        <w:t>3 LED 距离响应与横向光斑</w:t>
      </w:r>
    </w:p>
    <w:p>
      <w:r>
        <w:rPr>
          <w:i/>
        </w:rPr>
        <w:t>本章要点：新灯光斑宽且平，1.5–5 m 内 ±25 cm 最低响应 ≥ 92.9%，±40 cm 最低 81.7%，每个距离都满足 50 cm 范围 80% 均匀的要求，80% 宽度都超过已测的 80 cm。中心响应约按 r^−1.96 衰减；光谱形状不随距离和位置变化。</w:t>
      </w:r>
    </w:p>
    <w:p>
      <w:pPr>
        <w:pStyle w:val="Heading2"/>
      </w:pPr>
      <w:r>
        <w:t>3.1 测量设置与数据处理</w:t>
      </w:r>
    </w:p>
    <w:p>
      <w:r>
        <w:rPr>
          <w:i w:val="0"/>
        </w:rPr>
        <w:t>每个点亮场约 30 s，随后放遮光板测遮挡约 30 s；遮光板放在“红点在阴影里、且仍在参考板上”的位置，这次遮挡是正确的。只使用记录窗口内的帧。记录窗口的开头和结尾通常各有几帧还是上一个状态（遮挡窗口开头几帧仍是亮场），所以按信号水平分类：</w:t>
      </w:r>
    </w:p>
    <w:p>
      <w:pPr>
        <w:pStyle w:val="ListBullet"/>
      </w:pPr>
      <w:r>
        <w:t>亮场：取窗口内与中位数相差 ≤ 2% 的帧，首尾各去 2 帧；</w:t>
      </w:r>
    </w:p>
    <w:p>
      <w:pPr>
        <w:pStyle w:val="ListBullet"/>
      </w:pPr>
      <w:r>
        <w:t>遮挡：取低于 0.15 倍配对亮场的候选帧，只保留不超过候选帧 25% 分位数 1.35 倍的“低平台”帧（部分漏进直射光只会让读数偏高），再首尾各去 2 帧；</w:t>
      </w:r>
    </w:p>
    <w:p>
      <w:pPr>
        <w:pStyle w:val="ListBullet"/>
      </w:pPr>
      <w:r>
        <w:t>逐通道取中位数作为代表光谱，净光谱 = 亮场中位 − 遮挡中位，655–672 nm 插值，负值不截断；净通道和 R = Σ S_net(λ)，λ ∈ 400–720 nm（95 个通道），另按 420–700 nm 梯形积分作对照。</w:t>
      </w:r>
    </w:p>
    <w:p>
      <w:r>
        <w:rPr>
          <w:i w:val="0"/>
        </w:rPr>
        <w:t>各段使用帧数和逐帧 CV 见附录 A。亮场逐帧 CV 为 0.08%–0.90%（随距离增大），遮挡占亮场的比例随距离增大：1.5 m 1.9%–3.8%，2.0 m 3.8%–4.3%，3.0 m 3.8%–5.6%，4.0 m 6.1%–7.3%，5.0 m 8.0%–12.9%。所以“遮挡约为亮场 2%–3.6%”只适用于 1.5 m。</w:t>
      </w:r>
    </w:p>
    <w:p>
      <w:r>
        <w:rPr>
          <w:i w:val="0"/>
        </w:rPr>
        <w:t>定位笔在距离实验中一直开着（所有 59 个使用段都判为笔开）。亮场与遮挡的定位笔指标差在 −775 到 +32 DN 之间，把插值区间放宽到 645–680 nm 后，各点 R 统一升高 0.25%–0.45%，横向归一化最多变化 0.09 个百分点，可以忽略。</w:t>
      </w:r>
    </w:p>
    <w:p>
      <w:pPr>
        <w:pStyle w:val="Heading2"/>
      </w:pPr>
      <w:r>
        <w:t>3.2 作废段与替代遮挡</w:t>
      </w:r>
    </w:p>
    <w:p>
      <w:pPr>
        <w:pStyle w:val="ListBullet"/>
      </w:pPr>
      <w:r>
        <w:t>作废：记录 13–27（2 m 第一轮）和 28–32（3 m 第一次尝试），22:42:56–23:09:15 采集软件没在采，库中没有数据。</w:t>
      </w:r>
    </w:p>
    <w:p>
      <w:pPr>
        <w:pStyle w:val="ListBullet"/>
      </w:pPr>
      <w:r>
        <w:t>记录 1（1.5 m 中心1 亮场 22:23:49–22:24:10）在库中有 22 帧，全段可用，不需要用遮挡前的帧代替。</w:t>
      </w:r>
    </w:p>
    <w:p>
      <w:pPr>
        <w:pStyle w:val="ListBullet"/>
      </w:pPr>
      <w:r>
        <w:t>记录 72（2 m 右40 遮挡）窗口内 65 帧没有稳定的遮挡平台（读数在 1e5 到 3e6 之间跳动，有的帧甚至高于亮场，疑似遮光板在晃动并反光），判为无效。这影响两个点：70（2 m 右20，交接说明规定用 72 代替）和 71（2 m 右40，它自己的遮挡就是 72）。按“先标记、不自行更改方案”的原则，两点暂用交接说明给出的 70 的第一个敏感性备选 74（2 m 中心2 遮挡），并用 76、78 做对比，需要操作人确认。</w:t>
      </w:r>
    </w:p>
    <w:p>
      <w:pPr>
        <w:pStyle w:val="ListBullet"/>
      </w:pPr>
      <w:r>
        <w:t>记录 76（2 m 左20 遮挡）只有前 7 帧是完整遮挡，之后部分漏光；去首尾后只剩 3 帧。记录 60、62（5 m）也只有 7–8 帧，其中 62 有两个台阶（约 32k 和 45k），后一段疑似部分漏光。</w:t>
      </w:r>
    </w:p>
    <w:p>
      <w:pPr>
        <w:pStyle w:val="Caption"/>
        <w:jc w:val="center"/>
      </w:pPr>
      <w:r>
        <w:t>表3-1  替代遮挡敏感性（净响应相对主分析的差异）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亮场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主分析遮挡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对比遮挡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差异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72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对比遮挡无可用帧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+0.28%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+0.29%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−0.04%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71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+0.31%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71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−0.05%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79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−0.79%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+0.26%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  <w:t>−0.04%</w:t>
            </w:r>
          </w:p>
        </w:tc>
        <w:tc>
          <w:tcPr>
            <w:tcW w:type="dxa" w:w="186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r>
        <w:rPr>
          <w:i w:val="0"/>
        </w:rPr>
        <w:t>所有替代组合的差异都 &lt; 1%（最大为 79 用 62 代替 68 时的 −0.79%）；2 m 右20、右40 无论用 74、76 还是 78，横向归一化相差都 ≤ 0.3 个百分点。</w:t>
      </w:r>
    </w:p>
    <w:p>
      <w:pPr>
        <w:pStyle w:val="Heading2"/>
      </w:pPr>
      <w:r>
        <w:t>3.3 中心响应与距离衰减</w:t>
      </w:r>
    </w:p>
    <w:p>
      <w:pPr>
        <w:pStyle w:val="Caption"/>
        <w:jc w:val="center"/>
      </w:pPr>
      <w:r>
        <w:t>表3-2  不同距离的中心净响应（DN·channel，400–720 nm）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距离 / m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中心1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中心2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中心平均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相对 1.5 m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相对拟合偏差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中心重复差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1.499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874,510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902,494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888,502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100.0%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−0.84%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3.15%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2.033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487,182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498,044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492,613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55.4%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−0.07%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2.21%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3.015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231,820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231,618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231,719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26.1%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+1.80%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0.09%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4.080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126,635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127,052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126,844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14.3%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+0.85%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0.33%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5.032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80,172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83,728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81,950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9.2%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−1.70%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4.34%</w:t>
            </w:r>
          </w:p>
        </w:tc>
      </w:tr>
    </w:tbl>
    <w:p>
      <w:pPr>
        <w:spacing w:after="40"/>
      </w:pPr>
    </w:p>
    <w:p>
      <w:r>
        <w:rPr>
          <w:i w:val="0"/>
        </w:rPr>
        <w:t>幂律拟合 R(r) = A·r^(−n)（对数线性回归，5 个距离）：n = 1.9610，R² = 0.99980，各点偏差在 ±1.8% 以内。换用 420–700 nm 梯形积分 n = 1.9610，只用 400–640 nm（完全避开定位笔区）n = 1.9597，不含 2 m（2 m 是第二轮测的）n = 1.9613，结果都一致。新灯的衰减比旧灯（n = 1.8706）更接近平方反比，可以直接用 r^−1.96 做距离修正。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1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atten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 中心净响应随距离衰减：左为绝对值（新旧探头与积分时间不同，仅看斜率），右为相对 1.5 m</w:t>
      </w:r>
    </w:p>
    <w:p>
      <w:pPr>
        <w:pStyle w:val="Heading2"/>
      </w:pPr>
      <w:r>
        <w:t>3.4 横向光斑分布</w:t>
      </w:r>
    </w:p>
    <w:p>
      <w:pPr>
        <w:pStyle w:val="Caption"/>
        <w:jc w:val="center"/>
      </w:pPr>
      <w:r>
        <w:t>表3-3  不同距离的横向归一化响应 P(r,x) = R(r,x)/R_center(r)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距离 / m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左40 cm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左20 cm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中心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右20 cm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右40 cm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8"/>
              </w:rPr>
              <w:t>1.499</w:t>
            </w:r>
          </w:p>
        </w:tc>
        <w:tc>
          <w:tcPr>
            <w:tcW w:type="dxa" w:w="1550"/>
            <w:shd w:val="clear" w:color="auto" w:fill="FCE4D6"/>
          </w:tcPr>
          <w:p>
            <w:r/>
            <w:r>
              <w:rPr>
                <w:sz w:val="18"/>
              </w:rPr>
              <w:t>81.7%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98.3%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100.0%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105.8%</w:t>
            </w:r>
          </w:p>
        </w:tc>
        <w:tc>
          <w:tcPr>
            <w:tcW w:type="dxa" w:w="1550"/>
            <w:shd w:val="clear" w:color="auto" w:fill="FCE4D6"/>
          </w:tcPr>
          <w:p>
            <w:r/>
            <w:r>
              <w:rPr>
                <w:sz w:val="18"/>
              </w:rPr>
              <w:t>83.0%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8"/>
              </w:rPr>
              <w:t>2.033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91.0%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93.5%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100.0%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94.2%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89.2%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8"/>
              </w:rPr>
              <w:t>3.015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87.2%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94.9%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100.0%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98.5%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96.7%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8"/>
              </w:rPr>
              <w:t>4.080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95.2%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98.6%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100.0%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100.4%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8"/>
              </w:rPr>
              <w:t>5.032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99.6%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99.6%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100.0%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104.0%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103.0%</w:t>
            </w:r>
          </w:p>
        </w:tc>
      </w:tr>
    </w:tbl>
    <w:p>
      <w:pPr>
        <w:spacing w:after="40"/>
      </w:pPr>
    </w:p>
    <w:p>
      <w:r>
        <w:rPr>
          <w:i w:val="0"/>
        </w:rPr>
        <w:t>1.5 m 时中心略低于 ±20 cm（右20 达 105.8%），中心附近是平的，±40 cm 降到约 82%–83%。随着距离增加，剖面越来越平：4 m 时各点 95%–100%，5 m 时 99.6%–104%。3 m 左40（87.2%）明显低于右40（96.7%），说明灯的配光或光轴有一定左右不对称。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1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lat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 横向归一化光斑剖面：新灯（左）与旧灯（右）</w:t>
      </w:r>
    </w:p>
    <w:p>
      <w:pPr>
        <w:pStyle w:val="Heading2"/>
      </w:pPr>
      <w:r>
        <w:t>3.5 光斑均匀性与有效宽度</w:t>
      </w:r>
    </w:p>
    <w:p>
      <w:pPr>
        <w:pStyle w:val="Caption"/>
        <w:jc w:val="center"/>
      </w:pPr>
      <w:r>
        <w:t>表3-4  横向最低响应、插值阈值宽度与 50 cm 80% 均匀判定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距离 / m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±20 cm 最低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±40 cm 最低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±25 cm 估算最低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80% 宽度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50% 宽度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8"/>
              </w:rPr>
              <w:t>50 cm 80% 要求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1.499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98.3%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81.7%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94.2%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满足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2.033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93.5%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89.2%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92.9%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满足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3.015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94.9%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87.2%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93.0%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满足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4.080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98.6%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95.2%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97.8%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满足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8"/>
              </w:rPr>
              <w:t>5.032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99.6%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99.6%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99.6%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&gt; 80 cm</w:t>
            </w:r>
          </w:p>
        </w:tc>
        <w:tc>
          <w:tcPr>
            <w:tcW w:type="dxa" w:w="1328"/>
          </w:tcPr>
          <w:p>
            <w:r/>
            <w:r>
              <w:rPr>
                <w:sz w:val="18"/>
              </w:rPr>
              <w:t>满足</w:t>
            </w:r>
          </w:p>
        </w:tc>
      </w:tr>
    </w:tbl>
    <w:p>
      <w:pPr>
        <w:spacing w:after="40"/>
      </w:pPr>
    </w:p>
    <w:p>
      <w:r>
        <w:rPr>
          <w:i w:val="0"/>
        </w:rPr>
        <w:t>±25 cm 用 20、40 cm 线性插值估算，左右取小者。由于 ±40 cm 都高于 80%，按约定 80% 和 50% 宽度都报告为“&gt; 80 cm”；现有数据只覆盖 ±40 cm，不能给出实际宽度，评价 100 cm 光斑需要补测 ±50 cm。</w:t>
      </w:r>
    </w:p>
    <w:p>
      <w:pPr>
        <w:pStyle w:val="Heading2"/>
      </w:pPr>
      <w:r>
        <w:t>3.6 对称性、重复性与 2 m 复测</w:t>
      </w:r>
    </w:p>
    <w:p>
      <w:pPr>
        <w:pStyle w:val="Caption"/>
        <w:jc w:val="center"/>
      </w:pPr>
      <w:r>
        <w:t>表3-5  横向不对称度与中心重复差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val="clear" w:color="auto" w:fill="DCE6F0"/>
          </w:tcPr>
          <w:p>
            <w:r/>
            <w:r>
              <w:rPr>
                <w:b/>
                <w:sz w:val="18"/>
              </w:rPr>
              <w:t>距离 / m</w:t>
            </w:r>
          </w:p>
        </w:tc>
        <w:tc>
          <w:tcPr>
            <w:tcW w:type="dxa" w:w="2324"/>
            <w:shd w:val="clear" w:color="auto" w:fill="DCE6F0"/>
          </w:tcPr>
          <w:p>
            <w:r/>
            <w:r>
              <w:rPr>
                <w:b/>
                <w:sz w:val="18"/>
              </w:rPr>
              <w:t>±20 cm 不对称度</w:t>
            </w:r>
          </w:p>
        </w:tc>
        <w:tc>
          <w:tcPr>
            <w:tcW w:type="dxa" w:w="2324"/>
            <w:shd w:val="clear" w:color="auto" w:fill="DCE6F0"/>
          </w:tcPr>
          <w:p>
            <w:r/>
            <w:r>
              <w:rPr>
                <w:b/>
                <w:sz w:val="18"/>
              </w:rPr>
              <w:t>±40 cm 不对称度</w:t>
            </w:r>
          </w:p>
        </w:tc>
        <w:tc>
          <w:tcPr>
            <w:tcW w:type="dxa" w:w="2324"/>
            <w:shd w:val="clear" w:color="auto" w:fill="DCE6F0"/>
          </w:tcPr>
          <w:p>
            <w:r/>
            <w:r>
              <w:rPr>
                <w:b/>
                <w:sz w:val="18"/>
              </w:rPr>
              <w:t>中心重复差</w:t>
            </w:r>
          </w:p>
        </w:tc>
      </w:tr>
      <w:tr>
        <w:tc>
          <w:tcPr>
            <w:tcW w:type="dxa" w:w="2324"/>
          </w:tcPr>
          <w:p>
            <w:r/>
            <w:r>
              <w:rPr>
                <w:sz w:val="18"/>
              </w:rPr>
              <w:t>1.499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7.32%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1.56%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3.15%</w:t>
            </w:r>
          </w:p>
        </w:tc>
      </w:tr>
      <w:tr>
        <w:tc>
          <w:tcPr>
            <w:tcW w:type="dxa" w:w="2324"/>
          </w:tcPr>
          <w:p>
            <w:r/>
            <w:r>
              <w:rPr>
                <w:sz w:val="18"/>
              </w:rPr>
              <w:t>2.033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0.68%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2.05%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2.21%</w:t>
            </w:r>
          </w:p>
        </w:tc>
      </w:tr>
      <w:tr>
        <w:tc>
          <w:tcPr>
            <w:tcW w:type="dxa" w:w="2324"/>
          </w:tcPr>
          <w:p>
            <w:r/>
            <w:r>
              <w:rPr>
                <w:sz w:val="18"/>
              </w:rPr>
              <w:t>3.015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3.70%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10.39%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0.09%</w:t>
            </w:r>
          </w:p>
        </w:tc>
      </w:tr>
      <w:tr>
        <w:tc>
          <w:tcPr>
            <w:tcW w:type="dxa" w:w="2324"/>
          </w:tcPr>
          <w:p>
            <w:r/>
            <w:r>
              <w:rPr>
                <w:sz w:val="18"/>
              </w:rPr>
              <w:t>4.080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1.79%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4.85%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0.33%</w:t>
            </w:r>
          </w:p>
        </w:tc>
      </w:tr>
      <w:tr>
        <w:tc>
          <w:tcPr>
            <w:tcW w:type="dxa" w:w="2324"/>
          </w:tcPr>
          <w:p>
            <w:r/>
            <w:r>
              <w:rPr>
                <w:sz w:val="18"/>
              </w:rPr>
              <w:t>5.032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4.37%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3.32%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4.34%</w:t>
            </w:r>
          </w:p>
        </w:tc>
      </w:tr>
    </w:tbl>
    <w:p>
      <w:pPr>
        <w:spacing w:after="40"/>
      </w:pPr>
    </w:p>
    <w:p>
      <w:r>
        <w:rPr>
          <w:i w:val="0"/>
        </w:rPr>
        <w:t>中心重复差在 1.5、2、5 m 为 2%–4%，3、4 m 不到 0.4%。5 m 的 4.34% 主要来自中心1 的遮挡 62 偏高（占亮场 12.9%，同距离其他点为 8%–10%）：两次中心的亮场水平只差 0.81%，中心1 改用 68 的遮挡后重复差降到 0.74%，5 m 横向归一化变为 左40 97.2%、左20 97.1%、右20 101.5%、右40 100.4%，结论不变。</w:t>
      </w:r>
    </w:p>
    <w:p>
      <w:pPr>
        <w:pStyle w:val="Caption"/>
        <w:jc w:val="center"/>
      </w:pPr>
      <w:r>
        <w:t>表3-6  2 m 中心复测（均扣 74 遮挡）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记录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开始时间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遮挡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净响应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8"/>
              </w:rPr>
              <w:t>相对 69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2.0 m 中心1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23:45:36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487,182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+0.00%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8"/>
              </w:rPr>
              <w:t>73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2.0 m 中心2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23:49:33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498,044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+2.23%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2.0 m 中心复测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23:55:15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518,248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+6.38%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8"/>
              </w:rPr>
              <w:t>79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5.0 m 中心2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23:54:39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518,003</w:t>
            </w:r>
          </w:p>
        </w:tc>
        <w:tc>
          <w:tcPr>
            <w:tcW w:type="dxa" w:w="1550"/>
          </w:tcPr>
          <w:p>
            <w:r/>
            <w:r>
              <w:rPr>
                <w:sz w:val="18"/>
              </w:rPr>
              <w:t>+6.33%</w:t>
            </w:r>
          </w:p>
        </w:tc>
      </w:tr>
    </w:tbl>
    <w:p>
      <w:pPr>
        <w:spacing w:after="40"/>
      </w:pPr>
    </w:p>
    <w:p>
      <w:r>
        <w:rPr>
          <w:i w:val="0"/>
        </w:rPr>
        <w:t>2 m 的三次中心测量依次升高：73 比 69 高 2.2%，80 比 69 高 6.4%（约 10 min 内）。此时灯已点亮约 3 h，冷启动结果表明此时灯的漂移 &lt; 0.01%/min，所以这不是灯在变，而是每次把灯推回“中心”时位置或朝向不完全一致（2 m 处 6% 相当于距离差约 6 cm，或灯头有小角度偏转）。2 m 横向归一化因此有几个百分点的不确定性：中心取 69、73 平均（主分析）时 ±40 最低 89.2%；若中心取最高的 80，则 ±20 最低 88.9%、±40 最低 84.8%，仍满足 80% 要求。79（记录为“5 m 中心2 补测”）的净响应与 80 只差 0.05%，亮场水平约为 5 m 中心的 5.8 倍，判定 79 测量时灯在 2 m，不能作为 5 m 的重复性检查，需要操作人确认。</w:t>
      </w:r>
    </w:p>
    <w:p>
      <w:pPr>
        <w:pStyle w:val="Heading2"/>
      </w:pPr>
      <w:r>
        <w:t>3.7 光谱形状</w:t>
      </w:r>
    </w:p>
    <w:p>
      <w:r>
        <w:rPr>
          <w:i w:val="0"/>
        </w:rPr>
        <w:t>各点净光谱按峰值归一化后，与同距离中心谱形的余弦相似度最低为 0.99983（1.5 m 右40），各距离中心谱形与 1.5 m 中心谱形的相似度都 ≥ 0.99996。距离和横向位置只改变照明强度，不改变光谱形状（旧灯除弱信号点外也 ≥ 0.996）。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99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spect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 亮场、遮挡与净光谱示例（左）；各距离中心净光谱形状（右）</w:t>
      </w:r>
    </w:p>
    <w:p>
      <w:pPr>
        <w:pStyle w:val="Heading2"/>
      </w:pPr>
      <w:r>
        <w:t>3.8 结论</w:t>
      </w:r>
    </w:p>
    <w:p>
      <w:r>
        <w:rPr>
          <w:i w:val="0"/>
        </w:rPr>
        <w:t>（1）中心响应按 r^−1.96 衰减（R² = 0.9998），1.5–5 m 内可以用这个关系做距离修正。</w:t>
      </w:r>
    </w:p>
    <w:p>
      <w:r>
        <w:rPr>
          <w:i w:val="0"/>
        </w:rPr>
        <w:t>（2）新灯在已测的每个距离下，50 cm 范围最低响应都 ≥ 92.9%，满足 80% 均匀要求；80 cm 范围最低 81.7%（1.5 m），也满足。旧灯同样条件下最好只有 77.7%。</w:t>
      </w:r>
    </w:p>
    <w:p>
      <w:r>
        <w:rPr>
          <w:i w:val="0"/>
        </w:rPr>
        <w:t>（3）从均匀性看，3–5 m 都很好（±40 cm ≥ 87%），4–5 m 最平（≥ 95%）；但距离越远信号越弱（见第 4 章），安装距离要在均匀性和亮度之间取舍。</w:t>
      </w:r>
    </w:p>
    <w:p>
      <w:r>
        <w:rPr>
          <w:i w:val="0"/>
        </w:rPr>
        <w:t>（4）重复性：中心1 与中心2 之间灯都被推开又推回，3、4 m 中心重复差 &lt; 0.4%，1.5、2 m 约 2%–3%，5 m 的 4.3% 主要来自遮挡问题；2 m 第二轮 10 min 内三次回中心相差最多 6.4%。推桌子重新定位的误差是主要来源，现场安装后灯的位置和朝向要固定。</w:t>
      </w:r>
    </w:p>
    <w:p>
      <w:r>
        <w:rPr>
          <w:i w:val="0"/>
        </w:rPr>
        <w:t>（5）光谱形状不随距离和位置变化。</w:t>
      </w:r>
    </w:p>
    <w:p>
      <w:r>
        <w:rPr>
          <w:i w:val="0"/>
        </w:rPr>
        <w:t>（6）数据局限：横向只测到 ±40 cm，100 cm 光斑需要补测 ±50 cm；只测了一条水平线，没有测竖直方向；2 m 右20、右40 的遮挡是替代的。</w:t>
      </w:r>
    </w:p>
    <w:p>
      <w:pPr>
        <w:pStyle w:val="Heading1"/>
      </w:pPr>
      <w:r>
        <w:t>4 信号水平与信噪比</w:t>
      </w:r>
    </w:p>
    <w:p>
      <w:r>
        <w:rPr>
          <w:i/>
        </w:rPr>
        <w:t>本章要点：在 512 ms、25% 参考板、单帧条件下，1.5 m 时 423–707 nm 几乎全部 SNR ≥ 20；距离越远，蓝端和红端先不够。水面信号只有参考板的 6%–25%，需要延长积分时间并多帧平均；按估算，420 nm 是限制安装距离的波段。</w:t>
      </w:r>
    </w:p>
    <w:p>
      <w:pPr>
        <w:pStyle w:val="Heading2"/>
      </w:pPr>
      <w:r>
        <w:t>4.1 方法</w:t>
      </w:r>
    </w:p>
    <w:p>
      <w:r>
        <w:rPr>
          <w:i w:val="0"/>
        </w:rPr>
        <w:t>对每个距离的中心1、中心2：净信号 = 亮场各帧均值 − 遮挡中位谱（逐波长），噪声 = 亮场逐帧标准差，SNR = 净信号 / 噪声，即单帧重复性 SNR（与旧报告第 5 章相同）。噪声用未插值的原始帧计算。判定连续波段时取中心1、中心2 中较低的 SNR。单通道噪声由约 30 帧估计，本身有约 ±13% 的不确定性，因此另用“±3 通道中位平滑噪声”计算一遍作对照。</w:t>
      </w:r>
    </w:p>
    <w:p>
      <w:r>
        <w:rPr>
          <w:i w:val="0"/>
        </w:rPr>
        <w:t>噪声水平：420–720 nm 中位噪声在亮场中约 19.2 DN，冷启动段定位笔关闭时约 17.6 DN，关灯背景约 12.8 DN。噪声在有信号和无信号的通道（如 900 nm）都差不多，说明以读出/暗噪声为主，SNR 基本与信号成正比；定位笔没有明显增加噪声。</w:t>
      </w:r>
    </w:p>
    <w:p>
      <w:pPr>
        <w:pStyle w:val="Heading2"/>
      </w:pPr>
      <w:r>
        <w:t>4.2 结果</w:t>
      </w:r>
    </w:p>
    <w:p>
      <w:pPr>
        <w:pStyle w:val="Caption"/>
        <w:jc w:val="center"/>
      </w:pPr>
      <w:r>
        <w:t>表4-1  各距离中心点净信号 / 单帧 SNR（512 ms，参考板）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距离 / m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位置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420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450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499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550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600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650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680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700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710</w:t>
            </w:r>
          </w:p>
        </w:tc>
        <w:tc>
          <w:tcPr>
            <w:tcW w:type="dxa" w:w="775"/>
            <w:shd w:val="clear" w:color="auto" w:fill="DCE6F0"/>
          </w:tcPr>
          <w:p>
            <w:r/>
            <w:r>
              <w:rPr>
                <w:b/>
                <w:sz w:val="15"/>
              </w:rPr>
              <w:t>720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1.50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484 / 14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20154 / 915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7813 / 631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14509 / 955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14342 / 712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3783 / 136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1524 / 98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829 / 40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604 / 20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445 / 28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1.50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512 / 23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20754 / 1138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8057 / 442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14977 / 672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14838 / 582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3908 / 239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1570 / 93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853 / 40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641 / 20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464 / 30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2.03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278 / 14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11148 / 395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4368 / 266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8101 / 524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7998 / 554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2102 / 116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831 / 41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438 / 24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335 / 18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242 / 12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2.03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282 / 19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11448 / 843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4452 / 188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8293 / 771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8161 / 384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2147 / 95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857 / 32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456 / 16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338 / 18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254 / 10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3.02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114 / 5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5321 / 345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2067 / 143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3872 / 142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3831 / 253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1012 / 31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401 / 20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208 / 11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149 / 10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100 / 4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3.02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126 / 9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5313 / 297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2077 / 106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3865 / 256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3821 / 307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1005 / 33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421 / 15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223 / 12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167 / 6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126 / 5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4.08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74 / 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2901 / 106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1146 / 43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2112 / 101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2091 / 107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551 / 22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225 / 8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117 / 4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93 / 7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59 / 3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4.08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66 / 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2911 / 204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1149 / 57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2119 / 90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2088 / 139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551 / 37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215 / 8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118 / 6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93 / 4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69 / 3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5.03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34 / 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1891 / 100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712 / 43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1315 / 59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1305 / 69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333 / 24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145 / 9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59 / 3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54 / 3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42 / 3</w:t>
            </w:r>
          </w:p>
        </w:tc>
      </w:tr>
      <w:tr>
        <w:tc>
          <w:tcPr>
            <w:tcW w:type="dxa" w:w="775"/>
          </w:tcPr>
          <w:p>
            <w:r/>
            <w:r>
              <w:rPr>
                <w:sz w:val="15"/>
              </w:rPr>
              <w:t>5.03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50 / 2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1899 / 95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764 / 36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1415 / 67</w:t>
            </w:r>
          </w:p>
        </w:tc>
        <w:tc>
          <w:tcPr>
            <w:tcW w:type="dxa" w:w="775"/>
          </w:tcPr>
          <w:p>
            <w:r/>
            <w:r>
              <w:rPr>
                <w:sz w:val="15"/>
              </w:rPr>
              <w:t>1400 / 82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374 / 19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144 / 4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76 / 4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57 / 2</w:t>
            </w:r>
          </w:p>
        </w:tc>
        <w:tc>
          <w:tcPr>
            <w:tcW w:type="dxa" w:w="775"/>
            <w:shd w:val="clear" w:color="auto" w:fill="FCE4D6"/>
          </w:tcPr>
          <w:p>
            <w:r/>
            <w:r>
              <w:rPr>
                <w:sz w:val="15"/>
              </w:rPr>
              <w:t>45 / 2</w:t>
            </w:r>
          </w:p>
        </w:tc>
      </w:tr>
    </w:tbl>
    <w:p>
      <w:pPr>
        <w:spacing w:after="40"/>
      </w:pPr>
    </w:p>
    <w:p>
      <w:r>
        <w:rPr>
          <w:i w:val="0"/>
          <w:sz w:val="19"/>
        </w:rPr>
        <w:t>表中波长为最接近的通道（例如 420 → 419.7 nm，710 → 710.2 nm）。1.5 m 中心2 的结果与交接说明 6.2 节的初步结果一致（420 nm：净信号 512 DN、SNR 23；450 nm：净信号约 2.08 万 DN，说明为 20746 DN）。中心1 的 420 nm SNR 只有 14，说明 420 nm 处于临界状态。</w:t>
      </w:r>
    </w:p>
    <w:p>
      <w:pPr>
        <w:pStyle w:val="Caption"/>
        <w:jc w:val="center"/>
      </w:pPr>
      <w:r>
        <w:t>表4-2  420–720 nm 满足判据的通道与最长连续波段（取中心1/中心2 较低者）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6"/>
              </w:rPr>
              <w:t>距离 / m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6"/>
              </w:rPr>
              <w:t>噪声估计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6"/>
              </w:rPr>
              <w:t>SNR ≥ 20 通道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6"/>
              </w:rPr>
              <w:t>SNR ≥ 20 连续波段 / nm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6"/>
              </w:rPr>
              <w:t>SNR ≥ 50 通道</w:t>
            </w:r>
          </w:p>
        </w:tc>
        <w:tc>
          <w:tcPr>
            <w:tcW w:type="dxa" w:w="1550"/>
            <w:shd w:val="clear" w:color="auto" w:fill="DCE6F0"/>
          </w:tcPr>
          <w:p>
            <w:r/>
            <w:r>
              <w:rPr>
                <w:b/>
                <w:sz w:val="16"/>
              </w:rPr>
              <w:t>SNR ≥ 50 连续波段 / nm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1.499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逐通道噪声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87/89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423.0–706.9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78/89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426.3–656.7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1.499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平滑噪声(±3通道中位)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89/89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423.0–716.9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80/89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426.3–690.2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2.033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逐通道噪声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81/89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426.3–693.5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69/89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432.9–660.1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2.033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平滑噪声(±3通道中位)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83/89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423.0–696.9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71/89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432.9–666.8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3.015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逐通道噪声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70/89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432.9–660.1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62/89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439.6–636.7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3.015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平滑噪声(±3通道中位)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72/89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429.6–666.8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63/89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439.6–646.7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4.080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逐通道噪声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66/89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436.3–650.0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50/89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516.2–616.6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4.080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平滑噪声(±3通道中位)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66/89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436.3–653.4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57/89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442.9–626.6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5.032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逐通道噪声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59/89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439.6–633.3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31/89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556.3–609.9</w:t>
            </w:r>
          </w:p>
        </w:tc>
      </w:tr>
      <w:tr>
        <w:tc>
          <w:tcPr>
            <w:tcW w:type="dxa" w:w="1550"/>
          </w:tcPr>
          <w:p>
            <w:r/>
            <w:r>
              <w:rPr>
                <w:sz w:val="16"/>
              </w:rPr>
              <w:t>5.032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平滑噪声(±3通道中位)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63/89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439.6–646.7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35/89</w:t>
            </w:r>
          </w:p>
        </w:tc>
        <w:tc>
          <w:tcPr>
            <w:tcW w:type="dxa" w:w="1550"/>
          </w:tcPr>
          <w:p>
            <w:r/>
            <w:r>
              <w:rPr>
                <w:sz w:val="16"/>
              </w:rPr>
              <w:t>532.9–613.2</w:t>
            </w:r>
          </w:p>
        </w:tc>
      </w:tr>
    </w:tbl>
    <w:p>
      <w:pPr>
        <w:spacing w:after="40"/>
      </w:pPr>
    </w:p>
    <w:p>
      <w:r>
        <w:rPr>
          <w:i w:val="0"/>
        </w:rPr>
        <w:t>1.5 m 时 SNR ≥ 20 的连续波段覆盖 423–707 nm（平滑噪声下覆盖整个 423–717 nm），2 m 为 426–694 nm，3 m 为 433–660 nm，4 m 为 436–650 nm，5 m 为 440–633 nm。薄弱环节是 &lt; 430 nm 和 &gt; 690 nm：灯在这两端的输出低（420 nm 净信号只有 450 nm 的约 2.5%）。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4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 各距离中心点单帧 SNR（虚线为冷启动段定位笔关闭时的参照，灯约 2 m）</w:t>
      </w:r>
    </w:p>
    <w:p>
      <w:pPr>
        <w:pStyle w:val="Heading2"/>
      </w:pPr>
      <w:r>
        <w:t>4.3 外推到水面（估算）</w:t>
      </w:r>
    </w:p>
    <w:p>
      <w:r>
        <w:rPr>
          <w:i w:val="0"/>
        </w:rPr>
        <w:t>假设与方法（结论只能作为估计，最终要在真实水面上验证）：</w:t>
      </w:r>
    </w:p>
    <w:p>
      <w:pPr>
        <w:pStyle w:val="ListBullet"/>
      </w:pPr>
      <w:r>
        <w:t>25% 参考板与水面的辐亮度比 Lw/L板 ≈ π·Rrs/0.25 ≈ 12.6·Rrs，取 Rrs = 0.005、0.01、0.02 sr⁻¹，并假设 Rrs 光谱平坦（实际水体蓝端和红端通常更低，估算偏乐观）；</w:t>
      </w:r>
    </w:p>
    <w:p>
      <w:pPr>
        <w:pStyle w:val="ListBullet"/>
      </w:pPr>
      <w:r>
        <w:t>以 1.5 m 中心净光谱为基准，按实测幂律 r^−1.961 外推到各安装距离（几何与本次室内相同）；</w:t>
      </w:r>
    </w:p>
    <w:p>
      <w:pPr>
        <w:pStyle w:val="ListBullet"/>
      </w:pPr>
      <w:r>
        <w:t>积分时间取 min(8192 ms, 使最强通道不超过 45000 DN 的时间)。45000 DN 是旧探头的线性上限，新探头未验证；</w:t>
      </w:r>
    </w:p>
    <w:p>
      <w:pPr>
        <w:pStyle w:val="ListBullet"/>
      </w:pPr>
      <w:r>
        <w:t>噪声取 512 ms 亮场实测噪声（±3 通道平滑），并假设长积分时间下噪声不变、以读出噪声为主，于是 SNR 与积分时间成正比，N 帧平均提高 √N 倍。长积分时间下暗电流噪声会增大，户外还有杂散光和环境光，所以估算偏乐观。</w:t>
      </w:r>
    </w:p>
    <w:p>
      <w:pPr>
        <w:pStyle w:val="Caption"/>
        <w:jc w:val="center"/>
      </w:pPr>
      <w:r>
        <w:t>表4-3  水面信号单帧 SNR 估算（10 帧平均约 ×3.16）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安装距离 / m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Rrs / sr⁻¹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积分时间 / ms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420 nm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550 nm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650 nm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700 nm</w:t>
            </w:r>
          </w:p>
        </w:tc>
        <w:tc>
          <w:tcPr>
            <w:tcW w:type="dxa" w:w="1162"/>
            <w:shd w:val="clear" w:color="auto" w:fill="DCE6F0"/>
          </w:tcPr>
          <w:p>
            <w:r/>
            <w:r>
              <w:rPr>
                <w:b/>
                <w:sz w:val="17"/>
              </w:rPr>
              <w:t>710 nm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1.5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0.005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26.5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746.5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192.6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40.7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30.1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1.5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5457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35.3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994.4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256.6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54.2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40.2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1.5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2728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35.3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994.4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256.6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54.2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40.2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2.0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0.005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15.1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424.6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109.6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23.2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17.1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2.0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30.1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849.3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219.1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46.3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34.3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2.0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4796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35.3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994.4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256.6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54.2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40.2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3.0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0.005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6.8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191.7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49.5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10.5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7.7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3.0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13.6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383.5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99.0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20.9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15.5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3.0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27.2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766.9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197.9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41.8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31.0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4.0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0.005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3.9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109.1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28.1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5.9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4.4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4.0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7.7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218.1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56.3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11.9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8.8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4.0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15.5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436.3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112.6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23.8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17.6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5.0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0.005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2.5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70.4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18.2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3.8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2.8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5.0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0.01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5.0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140.8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36.3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7.7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5.7</w:t>
            </w:r>
          </w:p>
        </w:tc>
      </w:tr>
      <w:tr>
        <w:tc>
          <w:tcPr>
            <w:tcW w:type="dxa" w:w="1162"/>
          </w:tcPr>
          <w:p>
            <w:r/>
            <w:r>
              <w:rPr>
                <w:sz w:val="17"/>
              </w:rPr>
              <w:t>5.0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8192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281.7</w:t>
            </w:r>
          </w:p>
        </w:tc>
        <w:tc>
          <w:tcPr>
            <w:tcW w:type="dxa" w:w="1162"/>
          </w:tcPr>
          <w:p>
            <w:r/>
            <w:r>
              <w:rPr>
                <w:sz w:val="17"/>
              </w:rPr>
              <w:t>72.7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15.4</w:t>
            </w:r>
          </w:p>
        </w:tc>
        <w:tc>
          <w:tcPr>
            <w:tcW w:type="dxa" w:w="1162"/>
            <w:shd w:val="clear" w:color="auto" w:fill="FCE4D6"/>
          </w:tcPr>
          <w:p>
            <w:r/>
            <w:r>
              <w:rPr>
                <w:sz w:val="17"/>
              </w:rPr>
              <w:t>11.4</w:t>
            </w:r>
          </w:p>
        </w:tc>
      </w:tr>
    </w:tbl>
    <w:p>
      <w:pPr>
        <w:spacing w:after="40"/>
      </w:pPr>
    </w:p>
    <w:p>
      <w:pPr>
        <w:pStyle w:val="Caption"/>
        <w:jc w:val="center"/>
      </w:pPr>
      <w:r>
        <w:t>表4-4  满足 SNR ≥ 20 的最大安装距离估算（&gt; 5 m 为超出实测范围的外推）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7"/>
              </w:rPr>
              <w:t>Rrs / sr⁻¹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7"/>
              </w:rPr>
              <w:t>平均帧数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7"/>
              </w:rPr>
              <w:t>420 nm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7"/>
              </w:rPr>
              <w:t>550 nm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7"/>
              </w:rPr>
              <w:t>650 nm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7"/>
              </w:rPr>
              <w:t>700 nm</w:t>
            </w:r>
          </w:p>
        </w:tc>
        <w:tc>
          <w:tcPr>
            <w:tcW w:type="dxa" w:w="1328"/>
            <w:shd w:val="clear" w:color="auto" w:fill="DCE6F0"/>
          </w:tcPr>
          <w:p>
            <w:r/>
            <w:r>
              <w:rPr>
                <w:b/>
                <w:sz w:val="17"/>
              </w:rPr>
              <w:t>710 nm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7"/>
              </w:rPr>
              <w:t>0.005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1.7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9.5 m（外推）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4.8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2.1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1.8 m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7"/>
              </w:rPr>
              <w:t>0.005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3.1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&gt; 10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8.6 m（外推）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3.9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3.3 m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7"/>
              </w:rPr>
              <w:t>0.01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2.5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&gt; 10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6.8 m（外推）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3.1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2.6 m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7"/>
              </w:rPr>
              <w:t>0.01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4.4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&gt; 10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&gt; 10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5.5 m（外推）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4.7 m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3.5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&gt; 10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9.7 m（外推）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4.4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3.7 m</w:t>
            </w:r>
          </w:p>
        </w:tc>
      </w:tr>
      <w:tr>
        <w:tc>
          <w:tcPr>
            <w:tcW w:type="dxa" w:w="1328"/>
          </w:tcPr>
          <w:p>
            <w:r/>
            <w:r>
              <w:rPr>
                <w:sz w:val="17"/>
              </w:rPr>
              <w:t>0.02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6.3 m（外推）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&gt; 10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&gt; 10 m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7.9 m（外推）</w:t>
            </w:r>
          </w:p>
        </w:tc>
        <w:tc>
          <w:tcPr>
            <w:tcW w:type="dxa" w:w="1328"/>
          </w:tcPr>
          <w:p>
            <w:r/>
            <w:r>
              <w:rPr>
                <w:sz w:val="17"/>
              </w:rPr>
              <w:t>6.7 m（外推）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6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water_4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 420 nm 水面信号 SNR 随安装距离的估算</w:t>
      </w:r>
    </w:p>
    <w:p>
      <w:pPr>
        <w:pStyle w:val="Heading2"/>
      </w:pPr>
      <w:r>
        <w:t>4.4 结论</w:t>
      </w:r>
    </w:p>
    <w:p>
      <w:r>
        <w:rPr>
          <w:i w:val="0"/>
        </w:rPr>
        <w:t>（1）对参考板，512 ms 单帧在 1.5–2 m 时 426–694 nm 都满足 SNR ≥ 20；距离增加后蓝端（&lt; 440 nm）和红端（&gt; 630–690 nm）先不够。</w:t>
      </w:r>
    </w:p>
    <w:p>
      <w:r>
        <w:rPr>
          <w:i w:val="0"/>
        </w:rPr>
        <w:t>（2）对水面（估算，偏乐观），绿、红波段（550、650 nm）在 1.5–5 m 内亮度都够；限制安装距离的是 420 nm 和 700–710 nm。单帧、最长 8192 ms 时，暗水体（Rrs = 0.005）只能装在约 1.7 m 以内，Rrs = 0.01 时约 2.5 m；10 帧平均可分别延伸到约 3.1 m 和 4.4 m。</w:t>
      </w:r>
    </w:p>
    <w:p>
      <w:r>
        <w:rPr>
          <w:i w:val="0"/>
        </w:rPr>
        <w:t>（3）若要求 420 nm 也满足 SNR ≥ 20，又要兼顾光斑均匀性，安装距离宜在 2–3 m，并采用长积分时间加多帧平均；4–5 m 时光斑最均匀，但蓝端信号不足。提高蓝端信号的办法：多帧平均、增加灯的功率或数量、或接受分析波段从约 430 nm 起。</w:t>
      </w:r>
    </w:p>
    <w:p>
      <w:r>
        <w:rPr>
          <w:i w:val="0"/>
        </w:rPr>
        <w:t>（4）以上需要在真实水面上验证，同时要确认新探头的线性范围和长积分时间下的暗噪声。</w:t>
      </w:r>
    </w:p>
    <w:p>
      <w:pPr>
        <w:pStyle w:val="Heading1"/>
      </w:pPr>
      <w:r>
        <w:t>5 新旧灯对比</w:t>
      </w:r>
    </w:p>
    <w:p>
      <w:pPr>
        <w:pStyle w:val="Heading2"/>
      </w:pPr>
      <w:r>
        <w:t>5.1 主要指标</w:t>
      </w:r>
    </w:p>
    <w:p>
      <w:pPr>
        <w:pStyle w:val="Caption"/>
        <w:jc w:val="center"/>
      </w:pPr>
      <w:r>
        <w:t>表5-1  新旧灯主要指标对比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288"/>
            <w:shd w:val="clear" w:color="auto" w:fill="DCE6F0"/>
          </w:tcPr>
          <w:p>
            <w:r/>
            <w:r>
              <w:rPr>
                <w:b/>
                <w:sz w:val="17"/>
              </w:rPr>
              <w:t>指标</w:t>
            </w:r>
          </w:p>
        </w:tc>
        <w:tc>
          <w:tcPr>
            <w:tcW w:type="dxa" w:w="3005"/>
            <w:shd w:val="clear" w:color="auto" w:fill="DCE6F0"/>
          </w:tcPr>
          <w:p>
            <w:r/>
            <w:r>
              <w:rPr>
                <w:b/>
                <w:sz w:val="17"/>
              </w:rPr>
              <w:t>旧灯（窄角探照灯，OCR 探头）</w:t>
            </w:r>
          </w:p>
        </w:tc>
        <w:tc>
          <w:tcPr>
            <w:tcW w:type="dxa" w:w="3288"/>
            <w:shd w:val="clear" w:color="auto" w:fill="DCE6F0"/>
          </w:tcPr>
          <w:p>
            <w:r/>
            <w:r>
              <w:rPr>
                <w:b/>
                <w:sz w:val="17"/>
              </w:rPr>
              <w:t>新灯 FL05（IEP 探头）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冷启动 20–50 min 总量 CV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0.430%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0.199%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冷启动 20–50 min 峰-峰（总量 / 蓝 / 绿 / 红）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1.42 / 1.72 / 1.42 / 1.56%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0.74 / 0.45 / 0.94 / 1.01%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全程首末变化（总量）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−3.44%（T+0→T+57 min）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−2.29%（T+5.2→T+84 min）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开灯起算的下降（绿波段）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−3.54%（T+0→T+57）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−5.06%（T+0.2→T+84）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后段下降速率（总量）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−0.022 %/min（48.6–57.4 min），未进入平台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−0.0038 %/min（60–84 min），接近平台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滑动窗最大 CV / |r|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0.180% / 0.104 %/min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0.200% / 0.136 %/min（自 T+5.2 min）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1 min 配对误差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&lt; 0.1%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T+20 min 后 &lt; 0.1%（最大 0.096%）；T+5–20 min 最大 0.17%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背景敏感性（总量首末）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−3.01% ~ −3.62%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−2.29% ~ −2.27%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距离衰减指数 n（R²）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1.8706（0.99918）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1.9610（0.99980）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相对 1.5 m：2 / 3 / 4 / 5 m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60.4 / 28.8 / 16.7 / 10.6%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55.4 / 26.1 / 14.3 / 9.2%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±20 / ±40 / ±25 最低（旧 1.507 m，新 1.499 m）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24.7 / 8.0 / 23.5%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98.3 / 81.7 / 94.2%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±20 / ±40 / ±25 最低（旧 2.032 m，新 2.033 m）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55.7 / 6.8 / 43.5%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93.5 / 89.2 / 92.9%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±20 / ±40 / ±25 最低（旧 3.016 m，新 3.015 m）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74.2 / 24.6 / 61.8%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94.9 / 87.2 / 93.0%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±20 / ±40 / ±25 最低（旧 3.995 m，新 4.080 m）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79.1 / 38.8 / 69.0%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98.6 / 95.2 / 97.8%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±20 / ±40 / ±25 最低（旧 5.013 m，新 5.032 m）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85.5 / 54.4 / 77.7%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99.6 / 99.6 / 99.6%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80% 宽度（1.5 / 2 / 3 / 4 / 5 m）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13.2 / 18.4 / 31.8 / 45.0 / 58.0 cm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全部 &gt; 80 cm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50 cm 范围 80% 均匀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均不满足（最好 5 m 约 77.7%）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全部满足（最低 92.9%）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中心重复差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0.90%–3.44%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0.09%–4.34%（5 m 换遮挡后 0.74%）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约 10–40 min 系统复测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−1.2% ~ −1.4%（约 40 min）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2 m 中心 10 min 内 +2.2% / +6.4%（重新定位所致）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光谱形状余弦相似度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≥ 约 0.996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≥ 0.9998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遮挡占亮场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冷启动 12.7%–17.7%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距离实验 1.9%–12.9%（随距离增大）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灯中心参考板辐亮度（约 2 m，420–700 nm）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约为新灯的 4.9 倍（3.9–5.8）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1（基准）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17"/>
              </w:rPr>
              <w:t>420 nm / 450 nm 辐亮度比</w:t>
            </w:r>
          </w:p>
        </w:tc>
        <w:tc>
          <w:tcPr>
            <w:tcW w:type="dxa" w:w="3005"/>
          </w:tcPr>
          <w:p>
            <w:r/>
            <w:r>
              <w:rPr>
                <w:sz w:val="17"/>
              </w:rPr>
              <w:t>0.116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0.035</w:t>
            </w:r>
          </w:p>
        </w:tc>
      </w:tr>
    </w:tbl>
    <w:p>
      <w:pPr>
        <w:spacing w:after="40"/>
      </w:pPr>
    </w:p>
    <w:p>
      <w:pPr>
        <w:pStyle w:val="Heading2"/>
      </w:pPr>
      <w:r>
        <w:t>5.2 参考板辐亮度对比</w:t>
      </w:r>
    </w:p>
    <w:p>
      <w:r>
        <w:rPr>
          <w:i w:val="0"/>
        </w:rPr>
        <w:t>方法：两盏灯的数据来自不同探头，只能各自换算成辐亮度再比。旧灯距离实验（2026-09-11）的数据库显示，全部 2639 帧都来自 OCR 25F01830（旧报告“143 个通道、401.63–718.31 nm”正是该探头的波长表；25F02100 在同一范围是 144 个通道、401.23–719.14 nm），而本机没有 25F01830 的辐亮度定标，这部分数据不能用。旧灯冷启动（2026-09-20）用的是 OCR 25F02100、32 ms，正好是它 Lamp2501 定标的积分时间；新探头 IEP_O2N9DA 也用同一台标准灯 Lamp2501 定标，两份定标都是“标准灯 + 白板 40°”的方法，标准灯本身的误差在比值中大部分抵消。换算式 L = (DN − 1000)·k / 积分时间(ms)，与采集软件一致；新探头按此式重算的辐亮度与数据库 PHY 逐通道完全一致。</w:t>
      </w:r>
    </w:p>
    <w:p>
      <w:pPr>
        <w:pStyle w:val="ListBullet"/>
      </w:pPr>
      <w:r>
        <w:t>旧灯：冷启动末段 48.6–57.4 min（1172 帧）亮场均值 − 环境1 遮挡；灯约 2 m、对着参考板中心（操作人确认），探头约 40°，供电与新灯相同（市电）。</w:t>
      </w:r>
    </w:p>
    <w:p>
      <w:pPr>
        <w:pStyle w:val="ListBullet"/>
      </w:pPr>
      <w:r>
        <w:t>新灯：2.033 m 中心1、中心2 净光谱平均，按实测 r^−1.961 换算到 2.0 m（×1.033）。作为检查，新灯 1.5 m 中心按同一幂律换算到 2.033 m 后与实测相差 0.8%。</w:t>
      </w:r>
    </w:p>
    <w:p>
      <w:pPr>
        <w:pStyle w:val="ListBullet"/>
      </w:pPr>
      <w:r>
        <w:t>两者统一插值到 5 nm 网格，比较范围 405–720 nm（旧探头定标有效范围 400–750 nm）。</w:t>
      </w:r>
    </w:p>
    <w:p>
      <w:pPr>
        <w:pStyle w:val="Caption"/>
        <w:jc w:val="center"/>
      </w:pPr>
      <w:r>
        <w:t>表5-2  旧灯 / 新灯 灯中心参考板辐亮度比（约 2 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旧灯背景</w:t>
            </w:r>
          </w:p>
        </w:tc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420 nm</w:t>
            </w:r>
          </w:p>
        </w:tc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450 nm</w:t>
            </w:r>
          </w:p>
        </w:tc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500 nm</w:t>
            </w:r>
          </w:p>
        </w:tc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550 nm</w:t>
            </w:r>
          </w:p>
        </w:tc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600 nm</w:t>
            </w:r>
          </w:p>
        </w:tc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650 nm</w:t>
            </w:r>
          </w:p>
        </w:tc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700 nm</w:t>
            </w:r>
          </w:p>
        </w:tc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720 nm</w:t>
            </w:r>
          </w:p>
        </w:tc>
        <w:tc>
          <w:tcPr>
            <w:tcW w:type="dxa" w:w="930"/>
            <w:shd w:val="clear" w:color="auto" w:fill="DCE6F0"/>
          </w:tcPr>
          <w:p>
            <w:r/>
            <w:r>
              <w:rPr>
                <w:b/>
                <w:sz w:val="16"/>
              </w:rPr>
              <w:t>420–700 积分</w:t>
            </w:r>
          </w:p>
        </w:tc>
      </w:tr>
      <w:tr>
        <w:tc>
          <w:tcPr>
            <w:tcW w:type="dxa" w:w="930"/>
          </w:tcPr>
          <w:p>
            <w:r/>
            <w:r>
              <w:rPr>
                <w:sz w:val="16"/>
              </w:rPr>
              <w:t>环境1（主）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14.5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4.4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5.6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5.9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6.6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6.4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4.89</w:t>
            </w:r>
          </w:p>
        </w:tc>
      </w:tr>
      <w:tr>
        <w:tc>
          <w:tcPr>
            <w:tcW w:type="dxa" w:w="930"/>
          </w:tcPr>
          <w:p>
            <w:r/>
            <w:r>
              <w:rPr>
                <w:sz w:val="16"/>
              </w:rPr>
              <w:t>环境2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10.2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5.2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4.9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5.4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6.1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5.8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3.92</w:t>
            </w:r>
          </w:p>
        </w:tc>
      </w:tr>
      <w:tr>
        <w:tc>
          <w:tcPr>
            <w:tcW w:type="dxa" w:w="930"/>
          </w:tcPr>
          <w:p>
            <w:r/>
            <w:r>
              <w:rPr>
                <w:sz w:val="16"/>
              </w:rPr>
              <w:t>环境3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11.3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3.6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5.9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5.7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4.42</w:t>
            </w:r>
          </w:p>
        </w:tc>
      </w:tr>
      <w:tr>
        <w:tc>
          <w:tcPr>
            <w:tcW w:type="dxa" w:w="930"/>
          </w:tcPr>
          <w:p>
            <w:r/>
            <w:r>
              <w:rPr>
                <w:sz w:val="16"/>
              </w:rPr>
              <w:t>只扣偏置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19.1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4.2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7.3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6.3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6.6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8.1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8.4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5.76</w:t>
            </w:r>
          </w:p>
        </w:tc>
      </w:tr>
      <w:tr>
        <w:tc>
          <w:tcPr>
            <w:tcW w:type="dxa" w:w="930"/>
          </w:tcPr>
          <w:p>
            <w:r/>
            <w:r>
              <w:rPr>
                <w:sz w:val="16"/>
              </w:rPr>
              <w:t>环境2、3平均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10.7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2.7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5.5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5.1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5.6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6.3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5.9</w:t>
            </w:r>
          </w:p>
        </w:tc>
        <w:tc>
          <w:tcPr>
            <w:tcW w:type="dxa" w:w="930"/>
          </w:tcPr>
          <w:p>
            <w:r/>
            <w:r>
              <w:rPr>
                <w:sz w:val="16"/>
              </w:rPr>
              <w:t>4.17</w:t>
            </w:r>
          </w:p>
        </w:tc>
      </w:tr>
    </w:tbl>
    <w:p>
      <w:pPr>
        <w:spacing w:after="40"/>
      </w:pPr>
    </w:p>
    <w:p>
      <w:pPr>
        <w:pStyle w:val="Caption"/>
        <w:jc w:val="center"/>
      </w:pPr>
      <w:r>
        <w:t>表5-3  约 2 m 灯中心参考板辐亮度与谱形（旧灯背景 = 环境1）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波长 / nm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旧灯 L / mW/(m² nm sr)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新灯 L / mW/(m² nm sr)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旧灯 相对 450 nm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新灯 相对 450 nm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420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1.365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0.094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0.116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0.035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450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11.734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2.656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1.000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4.411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1.245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0.376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0.469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550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11.940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1.844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1.018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0.694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600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10.619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1.907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0.905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0.718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650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4.481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0.764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0.382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0.288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700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1.166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0.176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0.099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0.066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720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0.626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0.098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0.053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0.037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16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old_new_radi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 灯中心处 25% 参考板辐亮度（左，新灯按不同距离换算）与谱形（右，各自 450 nm 归一化）</w:t>
      </w:r>
    </w:p>
    <w:p>
      <w:r>
        <w:rPr>
          <w:i w:val="0"/>
        </w:rPr>
        <w:t>结果：同为约 2 m、灯中心，旧灯的参考板辐亮度约为新灯的 4.9 倍（420–700 nm 积分），420 nm 约 15 倍，700 nm 约 6.6 倍。其中一部分来自光束形状：旧灯是窄光束，把光集中在中心；按 ±40 cm 五个点平均（2 m 时旧灯平均为中心的 45%，新灯为 94%），旧灯仍约为新灯的 2.4 倍。另一部分来自光谱：以各自 450 nm 为 1，旧灯 420 nm 为 0.111–0.120（五种背景处理基本不变），新灯只有 0.035，相差约 3.3 倍；新灯在 500–720 nm 相对 450 nm 也低一些。也就是说，即使两灯调到同样亮，新灯在 420 nm 仍弱约 3 倍。</w:t>
      </w:r>
    </w:p>
    <w:p>
      <w:r>
        <w:rPr>
          <w:i w:val="0"/>
        </w:rPr>
        <w:t>不确定性：（1）旧灯冷启动是下午 14:29–15:26 做的，室内有日光，三次遮挡占亮场 13%–28% 且不一致，换用不同背景时比值在 3.9–5.8 倍之间；（2）两份定标各自的误差（预计各约 5%）；（3）旧灯是窄光束，探头视场偏离光束中心会使旧灯读数偏低，所以这个比值更可能偏小而不是偏大；（4）旧灯取的是开灯后 49–57 min，新灯取的是开灯后约 3 h，按两灯的漂移，这一差异 &lt; 3%。这些都不改变“旧灯中心明显更亮、新灯蓝紫端偏弱”的结论。</w:t>
      </w:r>
    </w:p>
    <w:p>
      <w:r>
        <w:rPr>
          <w:i w:val="0"/>
        </w:rPr>
        <w:t>另一个需要核实的现象：同一盏旧灯、同样约 2 m、对着板中心，旧灯距离实验（25F01830，0.4 ms）每毫秒的净读数是冷启动（25F02100，32 ms）的约 59 倍。同型号探头不应差这么多，可能 25F01830 是不同类型或不同视场的探头，或 0.4 ms 下的有效积分时间与标称不同。这不影响旧报告第 3 章的相对结果（归一化光斑、衰减指数），但用 25F01830 的数据算任何绝对值之前需要先弄清楚。</w:t>
      </w:r>
    </w:p>
    <w:p>
      <w:pPr>
        <w:pStyle w:val="Heading2"/>
      </w:pPr>
      <w:r>
        <w:t>5.3 结论</w:t>
      </w:r>
    </w:p>
    <w:p>
      <w:r>
        <w:rPr>
          <w:i w:val="0"/>
        </w:rPr>
        <w:t>结论：新灯 FL05 解决了旧灯“中心亮、光斑窄”的问题，在 1.5–5 m 的每个距离下，50 cm 范围最低响应都 ≥ 92.9%，满足 80% 均匀照明要求，衰减更接近平方反比，光谱形状稳定。热稳定性方面，新灯开灯后前 10 min 变暗更快，但之后更快进入平台，20–50 min 的波动约为旧灯的一半；开灯后等 20 min 再测即可满足 1 min 配对误差 &lt; 0.1%。</w:t>
      </w:r>
    </w:p>
    <w:p>
      <w:r>
        <w:rPr>
          <w:i w:val="0"/>
        </w:rPr>
        <w:t>代价是亮度：同为约 2 m、灯中心，新灯的参考板辐亮度只有旧灯的约 1/5，420 nm 只有约 1/15。原因一是泛光把光铺到了更大的面积上，二是新灯的灯珠在蓝紫端（&lt; 440 nm）输出相对更低。所以新灯在水面上需要长积分时间加多帧平均，安装距离宜控制在约 2–3 m。如果需要更好的蓝端，可考虑：选同类泛光灯中功率更高或光束角更窄（覆盖约 1 m 即可）的型号；选蓝紫端更丰富的灯珠（高显色或全光谱 LED）；或者旧灯加扩散片（光谱优势保留，但中心亮度会下降）。选型前建议用同一个探头把候选灯并排测一次。</w:t>
      </w:r>
    </w:p>
    <w:p>
      <w:pPr>
        <w:pStyle w:val="Heading1"/>
      </w:pPr>
      <w:r>
        <w:t>6 待操作人确认的问题</w:t>
      </w:r>
    </w:p>
    <w:p>
      <w:r>
        <w:rPr>
          <w:b/>
        </w:rPr>
        <w:t>1. 全段数据是否包含灯前背景和 1.5 m 中心1：</w:t>
      </w:r>
      <w:r>
        <w:rPr>
          <w:i w:val="0"/>
        </w:rPr>
        <w:t>已确认包含。数据库中有 20:46:25–20:46:51 的灯前背景（30 帧）和 22:23:49–22:24:10 的 1.5 m 中心1 亮场（22 帧）。</w:t>
      </w:r>
    </w:p>
    <w:p>
      <w:r>
        <w:rPr>
          <w:b/>
        </w:rPr>
        <w:t>2. 20:33 左右多档积分时间的背景：</w:t>
      </w:r>
      <w:r>
        <w:rPr>
          <w:i w:val="0"/>
        </w:rPr>
        <w:t>已存下：20:27–20:35 为 4096 ms R 模式（16 帧），20:35:42–20:41:20 依次为 128、256、512、1024 ms 的 S 模式（33/30/30/54 帧）。这些帧里定位笔是开着的（512 ms 时笔峰约 2300 DN），作背景参考时要先插值。本次分析没有用到。</w:t>
      </w:r>
    </w:p>
    <w:p>
      <w:r>
        <w:rPr>
          <w:b/>
        </w:rPr>
        <w:t>3. 冷启动时灯与参考板的距离：</w:t>
      </w:r>
      <w:r>
        <w:rPr>
          <w:i w:val="0"/>
        </w:rPr>
        <w:t>仍未知。按冷启动末段亮场与 2 m 中心亮场的比值和 n = 1.961 反推，约为 1.94–1.99 m（假设灯在光轴上）。</w:t>
      </w:r>
    </w:p>
    <w:p>
      <w:r>
        <w:rPr>
          <w:b/>
        </w:rPr>
        <w:t>4. 25% 参考板逐波长反射率：</w:t>
      </w:r>
      <w:r>
        <w:rPr>
          <w:i w:val="0"/>
        </w:rPr>
        <w:t>本次只做相对分析，未使用。</w:t>
      </w:r>
    </w:p>
    <w:p>
      <w:r>
        <w:rPr>
          <w:b/>
        </w:rPr>
        <w:t>5. 新探头线性范围：</w:t>
      </w:r>
      <w:r>
        <w:rPr>
          <w:i w:val="0"/>
        </w:rPr>
        <w:t>未验证，暂按 4000–45000 DN。本次 512 ms 下灯光最大读数 39355 DN（459.5 nm，1.5 m），未超；20:41 那次 1024 ms 点亮达到 46479 DN，超过 45000；冷启动中定位笔谱线本身最高到 55773 DN（这些通道都被插值掉）。</w:t>
      </w:r>
    </w:p>
    <w:p>
      <w:r>
        <w:rPr>
          <w:b/>
        </w:rPr>
        <w:t>6. 记录 72（2 m 右40 遮挡）无效：</w:t>
      </w:r>
      <w:r>
        <w:rPr>
          <w:i w:val="0"/>
        </w:rPr>
        <w:t>70、71 暂用 74，请确认是否接受，或是否另有可用的遮挡记录。</w:t>
      </w:r>
    </w:p>
    <w:p>
      <w:r>
        <w:rPr>
          <w:b/>
        </w:rPr>
        <w:t>7. 记录 79 的位置：</w:t>
      </w:r>
      <w:r>
        <w:rPr>
          <w:i w:val="0"/>
        </w:rPr>
        <w:t>79 的信号与 2 m 中心复测（80）相同，判定当时灯在 2 m。请确认是否记录有误，或 5 m 补测是否在别的时间。</w:t>
      </w:r>
    </w:p>
    <w:p>
      <w:r>
        <w:rPr>
          <w:b/>
        </w:rPr>
        <w:t>8. 开灯前的点亮时长：</w:t>
      </w:r>
      <w:r>
        <w:rPr>
          <w:i w:val="0"/>
        </w:rPr>
        <w:t>数据显示 20:41:21–20:42:20 至少亮了 57 s，之后采集中断到 20:46:25。请确认灯是什么时候关的。</w:t>
      </w:r>
    </w:p>
    <w:p>
      <w:r>
        <w:rPr>
          <w:b/>
        </w:rPr>
        <w:t>9. 记录 82（第二段关灯背景）：</w:t>
      </w:r>
      <w:r>
        <w:rPr>
          <w:i w:val="0"/>
        </w:rPr>
        <w:t>库中这段时间只有 2 帧 4096 ms R 模式数据，没有 512 ms 数据。是否采集时改了模式？</w:t>
      </w:r>
    </w:p>
    <w:p>
      <w:r>
        <w:rPr>
          <w:b/>
        </w:rPr>
        <w:t>10. 2 m 中心复测相差 6.4%：</w:t>
      </w:r>
      <w:r>
        <w:rPr>
          <w:i w:val="0"/>
        </w:rPr>
        <w:t>69 → 73 → 80 依次升高，请确认每次回中心时是否重新量了距离、是否调过灯头朝向。</w:t>
      </w:r>
    </w:p>
    <w:p>
      <w:r>
        <w:rPr>
          <w:b/>
        </w:rPr>
        <w:t>11. 记录 62（5 m 中心1 遮挡）：</w:t>
      </w:r>
      <w:r>
        <w:rPr>
          <w:i w:val="0"/>
        </w:rPr>
        <w:t>有两个台阶（约 32k、45k），后段疑似遮光板没挡全；中心1 改用 68 后重复差由 4.3% 降到 0.7%。</w:t>
      </w:r>
    </w:p>
    <w:p>
      <w:r>
        <w:rPr>
          <w:b/>
        </w:rPr>
        <w:t>12. 1162 帧 CSV：</w:t>
      </w:r>
      <w:r>
        <w:rPr>
          <w:i w:val="0"/>
        </w:rPr>
        <w:t>本地没有找到这份文件，数据库读取只用 20:14 的 4 帧 CSV（DN 和 PHY）做了逐帧校验，全部一致。建议补发 1162 帧 CSV 再做一次完整校验（脚本已支持，放入 raw/ 即可）。</w:t>
      </w:r>
    </w:p>
    <w:p>
      <w:r>
        <w:rPr>
          <w:b/>
        </w:rPr>
        <w:t>13. 旧报告第 3 章的探头编号：</w:t>
      </w:r>
      <w:r>
        <w:rPr>
          <w:i w:val="0"/>
        </w:rPr>
        <w:t>数据库显示旧灯距离实验（2026-09-11）全部数据来自 OCR 25F01830，不是封面写的 25F02100（冷启动 2026-09-20 才是 25F02100）。建议更正旧报告。</w:t>
      </w:r>
    </w:p>
    <w:p>
      <w:r>
        <w:rPr>
          <w:b/>
        </w:rPr>
        <w:t>14. 25F01830 是什么探头：</w:t>
      </w:r>
      <w:r>
        <w:rPr>
          <w:i w:val="0"/>
        </w:rPr>
        <w:t>同一盏旧灯、约 2 m、对板中心，25F01830 每 ms 读数是 25F02100 的约 59 倍。请确认 25F01830 的类型、视场，以及是否有它的辐亮度定标文件；有定标的话，可以直接用旧灯距离实验的数据和新灯逐距离比较亮度。</w:t>
      </w:r>
    </w:p>
    <w:p>
      <w:pPr>
        <w:pStyle w:val="Heading1"/>
      </w:pPr>
      <w:r>
        <w:t>附录 A 数据质量</w:t>
      </w:r>
    </w:p>
    <w:p>
      <w:pPr>
        <w:pStyle w:val="Heading2"/>
      </w:pPr>
      <w:r>
        <w:t>A.1 导出范围与帧数</w:t>
      </w:r>
    </w:p>
    <w:p>
      <w:r>
        <w:rPr>
          <w:i w:val="0"/>
        </w:rPr>
        <w:t>探头 IEP_O2N9DA，UTC 12:40:00–15:59:59（北京时间 20:40–23:59），共 10059 帧：512 ms S 模式 10016 帧，1024 ms S 模式 41 帧（20:40–20:42，含开灯前那次点亮），4096 ms R 模式 2 帧（23:57:05–23:57:13）。相邻帧间隔 &gt; 10 s 的空档：20:42:20→20:46:26（246 s）、20:46:52→20:50:32（220 s）、22:42:56→23:09:15（1579 s，即作废段）、23:32:02→23:35:16（194 s，4 m→5 m 移灯）、23:56:39→23:57:05（26 s）。</w:t>
      </w:r>
    </w:p>
    <w:p>
      <w:pPr>
        <w:pStyle w:val="Heading2"/>
      </w:pPr>
      <w:r>
        <w:t>A.2 定位笔状态（数据判定，冷启动亮场帧）</w:t>
      </w:r>
    </w:p>
    <w:p>
      <w:pPr>
        <w:pStyle w:val="Caption"/>
        <w:jc w:val="center"/>
      </w:pPr>
      <w:r>
        <w:t>表A-1  冷启动定位笔开启时段（指标 &gt; 500 DN）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开始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结束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帧数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指标中位 / DN</w:t>
            </w:r>
          </w:p>
        </w:tc>
        <w:tc>
          <w:tcPr>
            <w:tcW w:type="dxa" w:w="1860"/>
            <w:shd w:val="clear" w:color="auto" w:fill="DCE6F0"/>
          </w:tcPr>
          <w:p>
            <w:r/>
            <w:r>
              <w:rPr>
                <w:b/>
                <w:sz w:val="17"/>
              </w:rPr>
              <w:t>指标最大 / DN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20:50:35.582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20:51:10.233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25344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28045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20:51:38.452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20:55:35.941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257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17847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22933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21:11:51.894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21:12:00.265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50961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52469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21:12:36.692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21:12:45.992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34344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35371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21:30:48.749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21:30:57.314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41338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46466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21:31:29.293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21:36:48.954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343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27420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44856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21:50:53.195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21:51:03.434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45497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47072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21:51:39.268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21:51:46.093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38502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39209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22:14:53.359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22:15:42.923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36732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44137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22:15:53.071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22:15:53.071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29419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29419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22:15:55.528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22:15:55.528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10115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10115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22:16:05.564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22:17:47.743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111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33547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41509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22:18:19.453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22:20:31.708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144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23837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30623</w:t>
            </w:r>
          </w:p>
        </w:tc>
      </w:tr>
      <w:tr>
        <w:tc>
          <w:tcPr>
            <w:tcW w:type="dxa" w:w="1860"/>
          </w:tcPr>
          <w:p>
            <w:r/>
            <w:r>
              <w:rPr>
                <w:sz w:val="17"/>
              </w:rPr>
              <w:t>22:21:04.678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22:22:38.895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103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18122</w:t>
            </w:r>
          </w:p>
        </w:tc>
        <w:tc>
          <w:tcPr>
            <w:tcW w:type="dxa" w:w="1860"/>
          </w:tcPr>
          <w:p>
            <w:r/>
            <w:r>
              <w:rPr>
                <w:sz w:val="17"/>
              </w:rPr>
              <w:t>18673</w:t>
            </w:r>
          </w:p>
        </w:tc>
      </w:tr>
    </w:tbl>
    <w:p>
      <w:pPr>
        <w:spacing w:after="40"/>
      </w:pPr>
    </w:p>
    <w:p>
      <w:r>
        <w:rPr>
          <w:i w:val="0"/>
        </w:rPr>
        <w:t>记录中的开关标注：第 6 条“定位笔打开”（20:55:36）实为关闭（记录第 7 条已更正）；第 13/16、17/20、22/25 条的“关闭/打开”与数据正好相反——每次遮挡前打开、遮挡后关闭。22:14:53 之后定位笔一直开着（无记录）。距离实验中所有使用段都判为笔开。灯前、灯后背景中笔关。</w:t>
      </w:r>
    </w:p>
    <w:p>
      <w:pPr>
        <w:pStyle w:val="Heading2"/>
      </w:pPr>
      <w:r>
        <w:t>A.3 距离实验逐段选帧</w:t>
      </w:r>
    </w:p>
    <w:p>
      <w:pPr>
        <w:pStyle w:val="Caption"/>
        <w:jc w:val="center"/>
      </w:pPr>
      <w:r>
        <w:t>表A-2  各段窗口帧数、使用帧数、逐帧 CV 与遮挡占比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3"/>
        <w:gridCol w:w="1033"/>
        <w:gridCol w:w="1033"/>
        <w:gridCol w:w="1033"/>
        <w:gridCol w:w="1033"/>
        <w:gridCol w:w="1033"/>
        <w:gridCol w:w="1033"/>
        <w:gridCol w:w="1033"/>
        <w:gridCol w:w="1033"/>
      </w:tblGrid>
      <w:tr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5"/>
              </w:rPr>
              <w:t>段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5"/>
              </w:rPr>
              <w:t>距离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5"/>
              </w:rPr>
              <w:t>位置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5"/>
              </w:rPr>
              <w:t>类型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5"/>
              </w:rPr>
              <w:t>记录窗口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5"/>
              </w:rPr>
              <w:t>窗口帧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5"/>
              </w:rPr>
              <w:t>使用帧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5"/>
              </w:rPr>
              <w:t>逐帧CV%</w:t>
            </w:r>
          </w:p>
        </w:tc>
        <w:tc>
          <w:tcPr>
            <w:tcW w:type="dxa" w:w="1033"/>
            <w:shd w:val="clear" w:color="auto" w:fill="DCE6F0"/>
          </w:tcPr>
          <w:p>
            <w:r/>
            <w:r>
              <w:rPr>
                <w:b/>
                <w:sz w:val="15"/>
              </w:rPr>
              <w:t>遮挡占亮场%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22:23:49–22:24:10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0.08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22:24:21–22:24:44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2.93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3.8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22:26:33–22:27:05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0.11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22:27:06–22:27:40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9.81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2.7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22:33:49–22:34:21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0.10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22:34:22–22:35:05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6.24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3.5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22:38:42–22:39:13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0.12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22:39:15–22:39:51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11.80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1.9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22:40:08–22:40:39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0.09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22:40:43–22:41:17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4.41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2.2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22:41:33–22:42:05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0.12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1.5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22:42:06–22:42:40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4.68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2.4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23:10:31–23:11:02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0.34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23:11:04–23:11:52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11.64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3.8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23:12:15–23:13:02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0.41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23:13:02–23:13:37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8.93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4.3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23:14:49–23:15:20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0.41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23:15:30–23:16:05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9.59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4.8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23:16:35–23:17:09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0.42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23:17:10–23:17:45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7.41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4.7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23:18:06–23:18:38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0.41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23:18:39–23:19:14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7.47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5.6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23:19:38–23:20:13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23:20:14–23:20:48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9.50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23:22:35–23:23:07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0.61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23:23:09–23:23:43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7.04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6.1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23:24:04–23:24:39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0.69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23:24:43–23:25:17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12.30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6.8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49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23:25:39–23:26:12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0.76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23:26:18–23:26:52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10.08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6.4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23:27:17–23:27:51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0.62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23:27:53–23:28:27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11.92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6.8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23:28:57–23:29:31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0.63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23:29:35–23:30:09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10.60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6.5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23:30:39–23:31:11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0.67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23:31:13–23:31:46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9.29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7.3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23:35:20–23:35:51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0.90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23:35:52–23:36:26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9.67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9.9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59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23:36:53–23:37:27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0.90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23:37:30–23:38:04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  <w:shd w:val="clear" w:color="auto" w:fill="FCE4D6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6.00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9.3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23:38:40–23:39:12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0.86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23:39:13–23:39:49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37</w:t>
            </w:r>
          </w:p>
        </w:tc>
        <w:tc>
          <w:tcPr>
            <w:tcW w:type="dxa" w:w="1033"/>
            <w:shd w:val="clear" w:color="auto" w:fill="FCE4D6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13.33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12.9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23:40:18–23:40:52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0.84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23:40:53–23:41:27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6.99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8.0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23:41:49–23:42:21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0.57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23:42:24–23:42:58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8.88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9.1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23:43:19–23:43:50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0.90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23:43:51–23:44:32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9.90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8.4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69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23:45:36–23:46:10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0.16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23:46:38–23:47:14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0.16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23:47:32–23:48:04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0.22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右40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23:48:07–23:49:10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65</w:t>
            </w:r>
          </w:p>
        </w:tc>
        <w:tc>
          <w:tcPr>
            <w:tcW w:type="dxa" w:w="1033"/>
            <w:shd w:val="clear" w:color="auto" w:fill="FCE4D6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23:49:33–23:50:04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0.18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23:50:07–23:50:40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9.14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3.9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23:50:57–23:51:32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0.25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左20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23:51:34–23:52:07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1033"/>
            <w:shd w:val="clear" w:color="auto" w:fill="FCE4D6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4.57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3.9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77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23:52:25–23:53:01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0.23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左40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遮挡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23:53:02–23:53:35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4.65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4.3</w:t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79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5.0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23:54:39–23:55:04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0.16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1033"/>
          </w:tcPr>
          <w:p>
            <w:r/>
            <w:r>
              <w:rPr>
                <w:sz w:val="15"/>
              </w:rPr>
              <w:t>80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2.0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中心复测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亮场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23:55:15–23:55:46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28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  <w:t>0.16</w:t>
            </w:r>
          </w:p>
        </w:tc>
        <w:tc>
          <w:tcPr>
            <w:tcW w:type="dxa" w:w="1033"/>
          </w:tcPr>
          <w:p>
            <w:r/>
            <w:r>
              <w:rPr>
                <w:sz w:val="15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A.4 其他已知问题</w:t>
      </w:r>
    </w:p>
    <w:p>
      <w:pPr>
        <w:pStyle w:val="ListBullet"/>
      </w:pPr>
      <w:r>
        <w:t>冷启动 T0 前约 8 min 灯曾点亮至少 57 s（见 2.1），与“断电 ≥ 2 h”的要求不符。</w:t>
      </w:r>
    </w:p>
    <w:p>
      <w:pPr>
        <w:pStyle w:val="ListBullet"/>
      </w:pPr>
      <w:r>
        <w:t>冷启动的 6 次遮挡全部无效（遮光板挡住探头视线），改用关灯背景；关灯背景不含灯光经墙面散射的部分，漂移幅度可能略被低估（旧灯此项差约 0.4 个百分点）。</w:t>
      </w:r>
    </w:p>
    <w:p>
      <w:pPr>
        <w:pStyle w:val="ListBullet"/>
      </w:pPr>
      <w:r>
        <w:t>冷启动 22:15:43–22:16:05 有一段未记录的扰动（信号骤升到 1.4–1.6 倍又骤降，疑似有人或物进入光路），已剔除（当时定位笔也开着）。</w:t>
      </w:r>
    </w:p>
    <w:p>
      <w:pPr>
        <w:pStyle w:val="ListBullet"/>
      </w:pPr>
      <w:r>
        <w:t>灯前、灯后关灯背景的暗电平相差约 25 DN（各通道一致），主分析取平均；对总量首末变化的影响 ≤ 0.02 个百分点。</w:t>
      </w:r>
    </w:p>
    <w:p>
      <w:pPr>
        <w:pStyle w:val="ListBullet"/>
      </w:pPr>
      <w:r>
        <w:t>所有帧的 655–672 nm 都已插值；定位笔开时 653.4 nm 锚点会被污染，冷启动剔除了笔开帧，距离实验用 645–680 nm 插值做了敏感性检查（R 变化 0.25%–0.45%，横向归一化 ≤ 0.09 个百分点）。</w:t>
      </w:r>
    </w:p>
    <w:p>
      <w:pPr>
        <w:pStyle w:val="ListBullet"/>
      </w:pPr>
      <w:r>
        <w:t>红边 700–720 nm 净信号小（约 400 DN/通道），对暗电平、环境光和噪声敏感，单独报告，结论以 420–700 nm 为准。</w:t>
      </w:r>
    </w:p>
    <w:p>
      <w:pPr>
        <w:pStyle w:val="ListBullet"/>
      </w:pPr>
      <w:r>
        <w:t>新探头的线性范围未单独验证。</w:t>
      </w:r>
    </w:p>
    <w:p>
      <w:pPr>
        <w:pStyle w:val="Heading1"/>
      </w:pPr>
      <w:r>
        <w:t>附录 B 数据库结构与读取校验</w:t>
      </w:r>
    </w:p>
    <w:p>
      <w:r>
        <w:rPr>
          <w:i w:val="0"/>
        </w:rPr>
        <w:t>数据库：IES-SpecCheck-Internal/data/2026-10-22.db（SQLite），分析使用其只读副本 raw/2026-10-22_readonly_copy.db，原文件未修改。</w:t>
      </w:r>
    </w:p>
    <w:p>
      <w:pPr>
        <w:pStyle w:val="Caption"/>
        <w:jc w:val="center"/>
      </w:pPr>
      <w:r>
        <w:t>表B-3  数据库表结构与字段含义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color="auto" w:fill="DCE6F0"/>
          </w:tcPr>
          <w:p>
            <w:r/>
            <w:r>
              <w:rPr>
                <w:b/>
                <w:sz w:val="17"/>
              </w:rPr>
              <w:t>表</w:t>
            </w:r>
          </w:p>
        </w:tc>
        <w:tc>
          <w:tcPr>
            <w:tcW w:type="dxa" w:w="850"/>
            <w:shd w:val="clear" w:color="auto" w:fill="DCE6F0"/>
          </w:tcPr>
          <w:p>
            <w:r/>
            <w:r>
              <w:rPr>
                <w:b/>
                <w:sz w:val="17"/>
              </w:rPr>
              <w:t>行数</w:t>
            </w:r>
          </w:p>
        </w:tc>
        <w:tc>
          <w:tcPr>
            <w:tcW w:type="dxa" w:w="6803"/>
            <w:shd w:val="clear" w:color="auto" w:fill="DCE6F0"/>
          </w:tcPr>
          <w:p>
            <w:r/>
            <w:r>
              <w:rPr>
                <w:b/>
                <w:sz w:val="17"/>
              </w:rPr>
              <w:t>主要字段与含义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probes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probe_id；probe_type=IEP；serial_number=IEP_O2N9DA；created_at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calibrations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calibration_id（1=IEP_Native，停用；2=标定文件 IEP-IEP_O2N9DA_Cal_by_Lamp2501.json，启用）；wavelengths（JSON，通道号→波长 nm，256 个）；start_index=1；dn_num=256；physical_quantity=Radiance；unit=mW/(m² nm Sr)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captures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10185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capture_id；probe_id；capture_batch_id；timestamp（UTC，ISO8601 带 +00:00，与 CSV 列名一致）；spectra_dn_id；spectra_phy_id；raw_data_id（全空）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capture_batches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10197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batch_id；timestamp（UTC，采集批次开始时刻，早于该批次帧的时间戳）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spectra_dn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10185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calibration_id（全部为 2）；integration_time_ms；dn_capture_mode（S/R）；dn_values（JSON，通道号→DN）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spectra_phy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10185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calibration_id；integration_time_ms；phy_values（JSON，通道号→辐亮度，有效范围外为 NaN）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raw_data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raw_content（空表）</w:t>
            </w:r>
          </w:p>
        </w:tc>
      </w:tr>
    </w:tbl>
    <w:p>
      <w:pPr>
        <w:spacing w:after="40"/>
      </w:pPr>
    </w:p>
    <w:p>
      <w:r>
        <w:rPr>
          <w:i w:val="0"/>
        </w:rPr>
        <w:t>库中只有一个探头、一个日期（UTC 12:14:38–15:57:13，北京时间 20:14–23:57）。全库积分时间/模式：2048 ms R 4 帧、4096 ms R 18 帧、128 ms S 33 帧、256 ms S 30 帧、1024 ms S 54 帧、512 ms S 10046 帧。</w:t>
      </w:r>
    </w:p>
    <w:p>
      <w:r>
        <w:rPr>
          <w:i w:val="0"/>
        </w:rPr>
        <w:t>校验：本地只找到 20:14 导出的 4 帧 CSV（IEP-IEP_O2N9DA-2-DN/PHY_1792671309.csv，2048 ms R 模式），没有找到交接说明中的 1162 帧 CSV。用这 4 帧逐帧逐通道比较：时间戳、帧数、积分时间、模式、波长全部一致，DN 完全相等，PHY 最大差 4.4e−16（浮点舍入）。据此确认库中时间为 UTC，读取方式正确。读出数据已存为与 2.3 节相同结构的 CSV（data/IEP-IEP_O2N9DA-2-DN_full_20261022.csv 及 PHY），后续分析都从这份存档开始。</w:t>
      </w:r>
    </w:p>
    <w:p>
      <w:pPr>
        <w:pStyle w:val="Heading1"/>
      </w:pPr>
      <w:r>
        <w:t>附录 C 文件清单</w:t>
      </w:r>
    </w:p>
    <w:p>
      <w:pPr>
        <w:pStyle w:val="ListBullet"/>
      </w:pPr>
      <w:r>
        <w:t>scripts/config.py：所有剔除、替代、插值区间、阈值的设定；</w:t>
      </w:r>
    </w:p>
    <w:p>
      <w:pPr>
        <w:pStyle w:val="ListBullet"/>
      </w:pPr>
      <w:r>
        <w:t>scripts/common.py：读数据、插值、偏置、波段积分、定位笔指标等公共函数；</w:t>
      </w:r>
    </w:p>
    <w:p>
      <w:pPr>
        <w:pStyle w:val="ListBullet"/>
      </w:pPr>
      <w:r>
        <w:t>scripts/01_extract_db.py：数据库读取、CSV 校验、导出存档；</w:t>
      </w:r>
    </w:p>
    <w:p>
      <w:pPr>
        <w:pStyle w:val="ListBullet"/>
      </w:pPr>
      <w:r>
        <w:t>scripts/02_cold_start.py：冷启动；scripts/03_distance.py：距离光斑；scripts/04_snr.py：信噪比与外推；scripts/06_lamp_compare.py：新旧灯辐亮度对比；scripts/05_report.py：生成本报告（需先运行 06）；</w:t>
      </w:r>
    </w:p>
    <w:p>
      <w:pPr>
        <w:pStyle w:val="ListBullet"/>
      </w:pPr>
      <w:r>
        <w:t>raw_old/：旧灯冷启动与距离实验数据库的只读副本、OCR-25F02100 的 Lamp2501 定标文件；</w:t>
      </w:r>
    </w:p>
    <w:p>
      <w:pPr>
        <w:pStyle w:val="ListBullet"/>
      </w:pPr>
      <w:r>
        <w:t>data/：全段存档 CSV（DN、PHY）与逐帧索引；</w:t>
      </w:r>
    </w:p>
    <w:p>
      <w:pPr>
        <w:pStyle w:val="ListBullet"/>
      </w:pPr>
      <w:r>
        <w:t>out/：各项结果表（cold_*.csv、dist_*.csv、snr_*.csv）、results_*.json、运行日志 *_log.txt；out/fig/：全部图。</w:t>
      </w:r>
    </w:p>
    <w:p>
      <w:pPr>
        <w:pStyle w:val="ListBullet"/>
      </w:pPr>
      <w:r>
        <w:t>复现：在本文件夹下依次运行 python scripts/01_extract_db.py … 05_report.py（需 numpy、pandas、matplotlib、python-docx）。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黑体"/>
      <w:b/>
      <w:bCs/>
      <w:color w:val="33333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