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0" w:before="0"/>
      </w:pPr>
    </w:p>
    <w:p>
      <w:pPr>
        <w:keepNext w:val="0"/>
        <w:spacing w:line="360" w:lineRule="auto" w:after="0" w:before="0"/>
      </w:pPr>
    </w:p>
    <w:p>
      <w:pPr>
        <w:keepNext w:val="0"/>
        <w:spacing w:line="360" w:lineRule="auto" w:after="0" w:before="0"/>
      </w:pPr>
    </w:p>
    <w:p>
      <w:pPr>
        <w:keepNext w:val="0"/>
        <w:spacing w:line="360" w:lineRule="auto" w:after="0" w:before="0"/>
      </w:pPr>
    </w:p>
    <w:p>
      <w:pPr>
        <w:keepNext w:val="0"/>
        <w:spacing w:line="360" w:lineRule="auto" w:after="360" w:before="0"/>
        <w:jc w:val="center"/>
      </w:pPr>
      <w:r>
        <w:rPr>
          <w:rFonts w:ascii="Times New Roman" w:hAnsi="Times New Roman" w:eastAsia="Times New Roman" w:cs="Times New Roman"/>
          <w:b/>
          <w:i w:val="0"/>
          <w:sz w:val="32"/>
        </w:rPr>
        <w:t>MINDPULSE: A PERSONALISED MULTIMODAL STRESS MONITORING SYSTEM</w:t>
      </w:r>
    </w:p>
    <w:p>
      <w:pPr>
        <w:keepNext w:val="0"/>
        <w:spacing w:line="360" w:lineRule="auto" w:after="360" w:before="0"/>
        <w:jc w:val="center"/>
      </w:pPr>
      <w:r>
        <w:rPr>
          <w:rFonts w:ascii="Times New Roman" w:hAnsi="Times New Roman" w:eastAsia="Times New Roman" w:cs="Times New Roman"/>
          <w:b/>
          <w:i w:val="0"/>
          <w:sz w:val="28"/>
        </w:rPr>
        <w:t>INDIVIDUAL THESIS</w:t>
      </w:r>
    </w:p>
    <w:p>
      <w:pPr>
        <w:keepNext w:val="0"/>
        <w:spacing w:line="360" w:lineRule="auto" w:after="80" w:before="0"/>
        <w:jc w:val="center"/>
      </w:pPr>
      <w:r>
        <w:rPr>
          <w:rFonts w:ascii="Times New Roman" w:hAnsi="Times New Roman" w:eastAsia="Times New Roman" w:cs="Times New Roman"/>
          <w:b w:val="0"/>
          <w:i w:val="0"/>
          <w:sz w:val="28"/>
        </w:rPr>
        <w:t>Wehara Soyza</w:t>
      </w:r>
    </w:p>
    <w:p>
      <w:pPr>
        <w:keepNext w:val="0"/>
        <w:spacing w:line="360" w:lineRule="auto" w:after="360" w:before="0"/>
        <w:jc w:val="center"/>
      </w:pPr>
      <w:r>
        <w:rPr>
          <w:rFonts w:ascii="Times New Roman" w:hAnsi="Times New Roman" w:eastAsia="Times New Roman" w:cs="Times New Roman"/>
          <w:b w:val="0"/>
          <w:i w:val="0"/>
          <w:sz w:val="28"/>
          <w:highlight w:val="yellow"/>
        </w:rPr>
        <w:t>([STUDENT ID])</w:t>
      </w:r>
    </w:p>
    <w:p>
      <w:pPr>
        <w:keepNext w:val="0"/>
        <w:spacing w:line="360" w:lineRule="auto" w:after="80" w:before="0"/>
        <w:jc w:val="center"/>
      </w:pPr>
      <w:r>
        <w:rPr>
          <w:rFonts w:ascii="Times New Roman" w:hAnsi="Times New Roman" w:eastAsia="Times New Roman" w:cs="Times New Roman"/>
          <w:b w:val="0"/>
          <w:i w:val="0"/>
          <w:sz w:val="24"/>
        </w:rPr>
        <w:t>Individual component: Personalised stress detection from HRV and GSR using a smart ring</w:t>
      </w:r>
    </w:p>
    <w:p>
      <w:pPr>
        <w:keepNext w:val="0"/>
        <w:spacing w:line="360" w:lineRule="auto" w:after="480" w:before="0"/>
        <w:jc w:val="center"/>
      </w:pPr>
      <w:r>
        <w:rPr>
          <w:rFonts w:ascii="Times New Roman" w:hAnsi="Times New Roman" w:eastAsia="Times New Roman" w:cs="Times New Roman"/>
          <w:b w:val="0"/>
          <w:i w:val="0"/>
          <w:sz w:val="24"/>
          <w:highlight w:val="yellow"/>
        </w:rPr>
        <w:t>Group ID: [GROUP ID]</w:t>
      </w:r>
    </w:p>
    <w:p>
      <w:pPr>
        <w:keepNext w:val="0"/>
        <w:spacing w:line="360" w:lineRule="auto" w:after="80" w:before="0"/>
        <w:jc w:val="center"/>
      </w:pPr>
      <w:r>
        <w:rPr>
          <w:rFonts w:ascii="Times New Roman" w:hAnsi="Times New Roman" w:eastAsia="Times New Roman" w:cs="Times New Roman"/>
          <w:b w:val="0"/>
          <w:i w:val="0"/>
          <w:sz w:val="24"/>
        </w:rPr>
        <w:t>Report submitted in partial fulfilment of the requirements for the</w:t>
      </w:r>
    </w:p>
    <w:p>
      <w:pPr>
        <w:keepNext w:val="0"/>
        <w:spacing w:line="360" w:lineRule="auto" w:after="80" w:before="0"/>
        <w:jc w:val="center"/>
      </w:pPr>
      <w:r>
        <w:rPr>
          <w:rFonts w:ascii="Times New Roman" w:hAnsi="Times New Roman" w:eastAsia="Times New Roman" w:cs="Times New Roman"/>
          <w:b w:val="0"/>
          <w:i w:val="0"/>
          <w:sz w:val="24"/>
        </w:rPr>
        <w:t>Bachelor of Science (Hons) in Information Technology</w:t>
      </w:r>
    </w:p>
    <w:p>
      <w:pPr>
        <w:keepNext w:val="0"/>
        <w:spacing w:line="360" w:lineRule="auto" w:after="480" w:before="0"/>
        <w:jc w:val="center"/>
      </w:pPr>
      <w:r>
        <w:rPr>
          <w:rFonts w:ascii="Times New Roman" w:hAnsi="Times New Roman" w:eastAsia="Times New Roman" w:cs="Times New Roman"/>
          <w:b w:val="0"/>
          <w:i w:val="0"/>
          <w:sz w:val="24"/>
          <w:highlight w:val="yellow"/>
        </w:rPr>
        <w:t>Specialising in [SPECIALISATION]</w:t>
      </w:r>
    </w:p>
    <w:p>
      <w:pPr>
        <w:keepNext w:val="0"/>
        <w:spacing w:line="360" w:lineRule="auto" w:after="80" w:before="0"/>
        <w:jc w:val="center"/>
      </w:pPr>
      <w:r>
        <w:rPr>
          <w:rFonts w:ascii="Times New Roman" w:hAnsi="Times New Roman" w:eastAsia="Times New Roman" w:cs="Times New Roman"/>
          <w:b w:val="0"/>
          <w:i w:val="0"/>
          <w:sz w:val="28"/>
        </w:rPr>
        <w:t>Department of Information Technology</w:t>
      </w:r>
    </w:p>
    <w:p>
      <w:pPr>
        <w:keepNext w:val="0"/>
        <w:spacing w:line="360" w:lineRule="auto" w:after="80" w:before="0"/>
        <w:jc w:val="center"/>
      </w:pPr>
      <w:r>
        <w:rPr>
          <w:rFonts w:ascii="Times New Roman" w:hAnsi="Times New Roman" w:eastAsia="Times New Roman" w:cs="Times New Roman"/>
          <w:b w:val="0"/>
          <w:i w:val="0"/>
          <w:sz w:val="28"/>
        </w:rPr>
        <w:t>Sri Lanka Institute of Information Technology</w:t>
      </w:r>
    </w:p>
    <w:p>
      <w:pPr>
        <w:keepNext w:val="0"/>
        <w:spacing w:line="360" w:lineRule="auto" w:after="480" w:before="0"/>
        <w:jc w:val="center"/>
      </w:pPr>
      <w:r>
        <w:rPr>
          <w:rFonts w:ascii="Times New Roman" w:hAnsi="Times New Roman" w:eastAsia="Times New Roman" w:cs="Times New Roman"/>
          <w:b w:val="0"/>
          <w:i w:val="0"/>
          <w:sz w:val="28"/>
        </w:rPr>
        <w:t>Sri Lanka</w:t>
      </w:r>
    </w:p>
    <w:p>
      <w:pPr>
        <w:keepNext w:val="0"/>
        <w:spacing w:line="360" w:lineRule="auto" w:after="120" w:before="0"/>
        <w:jc w:val="center"/>
      </w:pPr>
      <w:r>
        <w:rPr>
          <w:rFonts w:ascii="Times New Roman" w:hAnsi="Times New Roman" w:eastAsia="Times New Roman" w:cs="Times New Roman"/>
          <w:b w:val="0"/>
          <w:i w:val="0"/>
          <w:sz w:val="28"/>
          <w:highlight w:val="yellow"/>
        </w:rPr>
        <w:t>[MONTH YEAR OF SUBMISSION]</w:t>
      </w:r>
    </w:p>
    <w:p>
      <w:pPr>
        <w:sectPr>
          <w:pgSz w:w="11906" w:h="16838"/>
          <w:pgMar w:top="1417" w:right="1417" w:bottom="2268" w:left="2268" w:header="680" w:footer="850" w:gutter="0"/>
          <w:cols w:space="720"/>
          <w:docGrid w:linePitch="360"/>
        </w:sectPr>
      </w:pPr>
    </w:p>
    <w:p>
      <w:pPr>
        <w:keepNext w:val="0"/>
        <w:spacing w:line="360" w:lineRule="auto" w:after="240" w:before="0"/>
        <w:jc w:val="center"/>
      </w:pPr>
      <w:r>
        <w:rPr>
          <w:rFonts w:ascii="Times New Roman" w:hAnsi="Times New Roman" w:eastAsia="Times New Roman" w:cs="Times New Roman"/>
          <w:b/>
          <w:i w:val="0"/>
          <w:sz w:val="28"/>
        </w:rPr>
        <w:t>DECLARATION AND SUPERVISOR CERTIFICATION</w:t>
      </w:r>
    </w:p>
    <w:p>
      <w:pPr>
        <w:keepNext w:val="0"/>
        <w:spacing w:line="360" w:lineRule="auto" w:after="120" w:before="0"/>
        <w:jc w:val="both"/>
      </w:pPr>
      <w:r>
        <w:rPr>
          <w:rFonts w:ascii="Times New Roman" w:hAnsi="Times New Roman" w:eastAsia="Times New Roman" w:cs="Times New Roman"/>
          <w:b/>
          <w:i w:val="0"/>
          <w:sz w:val="24"/>
        </w:rPr>
        <w:t>Candidate declaration.</w:t>
      </w:r>
      <w:r>
        <w:rPr>
          <w:rFonts w:ascii="Times New Roman" w:hAnsi="Times New Roman" w:eastAsia="Times New Roman" w:cs="Times New Roman"/>
          <w:b w:val="0"/>
          <w:i w:val="0"/>
          <w:sz w:val="24"/>
        </w:rPr>
        <w:t xml:space="preserve"> 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keepNext w:val="0"/>
        <w:spacing w:line="360" w:lineRule="auto" w:after="120" w:before="0"/>
        <w:jc w:val="both"/>
      </w:pPr>
      <w:r>
        <w:rPr>
          <w:rFonts w:ascii="Times New Roman" w:hAnsi="Times New Roman" w:eastAsia="Times New Roman" w:cs="Times New Roman"/>
          <w:b/>
          <w:i w:val="0"/>
          <w:sz w:val="24"/>
        </w:rPr>
        <w:t>Academic integrity and AI disclosure.</w:t>
      </w:r>
      <w:r>
        <w:rPr>
          <w:rFonts w:ascii="Times New Roman" w:hAnsi="Times New Roman" w:eastAsia="Times New Roman" w:cs="Times New Roman"/>
          <w:b w:val="0"/>
          <w:i w:val="0"/>
          <w:sz w:val="24"/>
        </w:rPr>
        <w:t xml:space="preserve"> I have disclosed all use of generative AI and other automated tools in accordance with the module policy (Appendix B). I remain responsible for the accuracy, originality, citations, code, data, analyses, and conclusions in this thesis.</w:t>
      </w:r>
    </w:p>
    <w:p>
      <w:pPr>
        <w:keepNext w:val="0"/>
        <w:spacing w:line="360" w:lineRule="auto" w:after="0" w:before="0"/>
      </w:pPr>
      <w:r>
        <w:rPr>
          <w:rFonts w:ascii="Times New Roman" w:hAnsi="Times New Roman" w:eastAsia="Times New Roman" w:cs="Times New Roman"/>
          <w:b w:val="0"/>
          <w:i w:val="0"/>
          <w:sz w:val="24"/>
        </w:rPr>
        <w:t>Student name: Wehara Soyza</w:t>
      </w:r>
    </w:p>
    <w:p>
      <w:pPr>
        <w:keepNext w:val="0"/>
        <w:spacing w:line="360" w:lineRule="auto" w:after="0" w:before="0"/>
      </w:pPr>
      <w:r>
        <w:rPr>
          <w:rFonts w:ascii="Times New Roman" w:hAnsi="Times New Roman" w:eastAsia="Times New Roman" w:cs="Times New Roman"/>
          <w:b w:val="0"/>
          <w:i w:val="0"/>
          <w:sz w:val="24"/>
        </w:rPr>
        <w:t xml:space="preserve">Student ID: </w:t>
      </w:r>
      <w:r>
        <w:rPr>
          <w:rFonts w:ascii="Times New Roman" w:hAnsi="Times New Roman" w:eastAsia="Times New Roman" w:cs="Times New Roman"/>
          <w:b w:val="0"/>
          <w:i w:val="0"/>
          <w:sz w:val="24"/>
          <w:highlight w:val="yellow"/>
        </w:rPr>
        <w:t>[STUDENT ID]</w:t>
      </w:r>
    </w:p>
    <w:p>
      <w:pPr>
        <w:keepNext w:val="0"/>
        <w:spacing w:line="360" w:lineRule="auto" w:after="360" w:before="0"/>
      </w:pPr>
      <w:r>
        <w:rPr>
          <w:rFonts w:ascii="Times New Roman" w:hAnsi="Times New Roman" w:eastAsia="Times New Roman" w:cs="Times New Roman"/>
          <w:b w:val="0"/>
          <w:i w:val="0"/>
          <w:sz w:val="24"/>
        </w:rPr>
        <w:t>Signature: ______________________________     Date: ____________</w:t>
      </w:r>
    </w:p>
    <w:p>
      <w:pPr>
        <w:keepNext w:val="0"/>
        <w:spacing w:line="360" w:lineRule="auto" w:after="120" w:before="0"/>
        <w:jc w:val="both"/>
      </w:pPr>
      <w:r>
        <w:rPr>
          <w:rFonts w:ascii="Times New Roman" w:hAnsi="Times New Roman" w:eastAsia="Times New Roman" w:cs="Times New Roman"/>
          <w:b/>
          <w:i w:val="0"/>
          <w:sz w:val="24"/>
        </w:rPr>
        <w:t>Supervisor certification.</w:t>
      </w:r>
      <w:r>
        <w:rPr>
          <w:rFonts w:ascii="Times New Roman" w:hAnsi="Times New Roman" w:eastAsia="Times New Roman" w:cs="Times New Roman"/>
          <w:b w:val="0"/>
          <w:i w:val="0"/>
          <w:sz w:val="24"/>
        </w:rPr>
        <w:t xml:space="preserve"> The above candidate carried out this research for the bachelor's degree thesis under my supervision.</w:t>
      </w:r>
    </w:p>
    <w:tbl>
      <w:tblPr>
        <w:tblStyle w:val="TableGrid"/>
        <w:tblW w:type="auto" w:w="0"/>
        <w:tblLook w:firstColumn="1" w:firstRow="1" w:lastColumn="0" w:lastRow="0" w:noHBand="0" w:noVBand="1" w:val="04A0"/>
      </w:tblPr>
      <w:tblGrid>
        <w:gridCol w:w="2740"/>
        <w:gridCol w:w="2740"/>
        <w:gridCol w:w="2740"/>
      </w:tblGrid>
      <w:tr>
        <w:tc>
          <w:tcPr>
            <w:tcW w:type="dxa" w:w="2740"/>
          </w:tcPr>
          <w:p>
            <w:r/>
            <w:r>
              <w:rPr>
                <w:rFonts w:ascii="Times New Roman" w:hAnsi="Times New Roman" w:eastAsia="Times New Roman" w:cs="Times New Roman"/>
                <w:b/>
                <w:sz w:val="22"/>
              </w:rPr>
              <w:t>Role and name</w:t>
            </w:r>
          </w:p>
        </w:tc>
        <w:tc>
          <w:tcPr>
            <w:tcW w:type="dxa" w:w="2740"/>
          </w:tcPr>
          <w:p>
            <w:r/>
            <w:r>
              <w:rPr>
                <w:rFonts w:ascii="Times New Roman" w:hAnsi="Times New Roman" w:eastAsia="Times New Roman" w:cs="Times New Roman"/>
                <w:b/>
                <w:sz w:val="22"/>
              </w:rPr>
              <w:t>Signature</w:t>
            </w:r>
          </w:p>
        </w:tc>
        <w:tc>
          <w:tcPr>
            <w:tcW w:type="dxa" w:w="2740"/>
          </w:tcPr>
          <w:p>
            <w:r/>
            <w:r>
              <w:rPr>
                <w:rFonts w:ascii="Times New Roman" w:hAnsi="Times New Roman" w:eastAsia="Times New Roman" w:cs="Times New Roman"/>
                <w:b/>
                <w:sz w:val="22"/>
              </w:rPr>
              <w:t>Date</w:t>
            </w:r>
          </w:p>
        </w:tc>
      </w:tr>
      <w:tr>
        <w:tc>
          <w:tcPr>
            <w:tcW w:type="dxa" w:w="2740"/>
          </w:tcPr>
          <w:p>
            <w:pPr>
              <w:spacing w:before="200" w:after="200"/>
            </w:pPr>
            <w:r/>
            <w:r>
              <w:rPr>
                <w:rFonts w:ascii="Times New Roman" w:hAnsi="Times New Roman" w:eastAsia="Times New Roman" w:cs="Times New Roman"/>
                <w:sz w:val="22"/>
                <w:highlight w:val="yellow"/>
              </w:rPr>
              <w:t>Supervisor: [SUPERVISOR NAME]</w:t>
            </w:r>
          </w:p>
        </w:tc>
        <w:tc>
          <w:tcPr>
            <w:tcW w:type="dxa" w:w="2740"/>
          </w:tcPr>
          <w:p>
            <w:pPr>
              <w:spacing w:before="200" w:after="200"/>
            </w:pPr>
          </w:p>
        </w:tc>
        <w:tc>
          <w:tcPr>
            <w:tcW w:type="dxa" w:w="2740"/>
          </w:tcPr>
          <w:p>
            <w:pPr>
              <w:spacing w:before="200" w:after="200"/>
            </w:pPr>
          </w:p>
        </w:tc>
      </w:tr>
      <w:tr>
        <w:tc>
          <w:tcPr>
            <w:tcW w:type="dxa" w:w="2740"/>
          </w:tcPr>
          <w:p>
            <w:pPr>
              <w:spacing w:before="200" w:after="200"/>
            </w:pPr>
            <w:r/>
            <w:r>
              <w:rPr>
                <w:rFonts w:ascii="Times New Roman" w:hAnsi="Times New Roman" w:eastAsia="Times New Roman" w:cs="Times New Roman"/>
                <w:sz w:val="22"/>
                <w:highlight w:val="yellow"/>
              </w:rPr>
              <w:t>Co-supervisor: [CO-SUPERVISOR NAME]</w:t>
            </w:r>
          </w:p>
        </w:tc>
        <w:tc>
          <w:tcPr>
            <w:tcW w:type="dxa" w:w="2740"/>
          </w:tcPr>
          <w:p>
            <w:pPr>
              <w:spacing w:before="200" w:after="200"/>
            </w:pPr>
          </w:p>
        </w:tc>
        <w:tc>
          <w:tcPr>
            <w:tcW w:type="dxa" w:w="2740"/>
          </w:tcPr>
          <w:p>
            <w:pPr>
              <w:spacing w:before="200" w:after="200"/>
            </w:pPr>
          </w:p>
        </w:tc>
      </w:tr>
    </w:tbl>
    <w:p>
      <w:pPr>
        <w:keepNext/>
        <w:pageBreakBefore/>
        <w:spacing w:line="360" w:lineRule="auto" w:after="240" w:before="0"/>
        <w:jc w:val="center"/>
      </w:pPr>
      <w:r>
        <w:rPr>
          <w:rFonts w:ascii="Times New Roman" w:hAnsi="Times New Roman" w:eastAsia="Times New Roman" w:cs="Times New Roman"/>
          <w:b/>
          <w:i w:val="0"/>
          <w:sz w:val="24"/>
        </w:rPr>
        <w:t>Abstract</w:t>
      </w:r>
    </w:p>
    <w:p>
      <w:pPr>
        <w:keepNext w:val="0"/>
        <w:spacing w:line="240" w:lineRule="auto" w:after="120" w:before="0"/>
        <w:jc w:val="both"/>
      </w:pPr>
      <w:r>
        <w:rPr>
          <w:rFonts w:ascii="Times New Roman" w:hAnsi="Times New Roman" w:eastAsia="Times New Roman" w:cs="Times New Roman"/>
          <w:b w:val="0"/>
          <w:i w:val="0"/>
          <w:sz w:val="22"/>
        </w:rPr>
        <w:t xml:space="preserve">Stress is difficult to notice early, and most wearable stress detectors judge every wearer against one population threshold. This individual component of the MindPulse multimodal system develops a personalised stress detector for a low-cost smart ring that carries a pulse sensor (MAX30102), a galvanic skin response (GSR) sensor and an accelerometer. A binary Normal/Stress XGBoost classifier was trained on 913 sixty-second windows from the 15 subjects of the WESAD dataset, using 23 heart-rate-variability (HRV), electrodermal and motion features, and was compared with nine other classifiers under leave-one-subject-out (LOSO) validation. It reached 85.1% accuracy, a macro F1 of 0.842 and an AUC of 0.938, with balanced class recall (0.845 Normal, 0.862 Stress). Personalisation was built in layers: a 3.5-minute calm-breathing baseline, an eight-minute cognitive battery that sets a personal stress threshold only when the user's rest and task scores differ by at least 0.10, exponential-moving-average baseline updates at recalibration, a seven-day drift check, and a feature-voting trend indicator. In a research setting, retraining on baseline-normalised features raised LOSO accuracy to 93.4%. The trend indicator detected stress onset in all 15 WESAD subjects within six windows, against 63% expected by chance, at an 18% false-alarm rate in calm windows. On real ring data, 5 of 17 calibrated records produced a personal threshold (mean 0.431 against the population value of 0.7141), and verification exposed a mismatch between the deployed model's training features and its baseline-normalised inputs. </w:t>
      </w:r>
      <w:r>
        <w:rPr>
          <w:rFonts w:ascii="Times New Roman" w:hAnsi="Times New Roman" w:eastAsia="Times New Roman" w:cs="Times New Roman"/>
          <w:b w:val="0"/>
          <w:i w:val="0"/>
          <w:sz w:val="22"/>
          <w:highlight w:val="yellow"/>
        </w:rPr>
        <w:t>[TODO: add one sentence on the user-study result (SUS score, number of participants).]</w:t>
      </w:r>
      <w:r>
        <w:rPr>
          <w:rFonts w:ascii="Times New Roman" w:hAnsi="Times New Roman" w:eastAsia="Times New Roman" w:cs="Times New Roman"/>
          <w:b w:val="0"/>
          <w:i w:val="0"/>
          <w:sz w:val="22"/>
        </w:rPr>
        <w:t xml:space="preserve"> The component is delivered through Flask services, a Firebase database, a mobile application and a web dashboard that present a plain-language stress state. The work shows both the value of personalisation and the need to validate the deployed pipeline, not only the offline experiment.</w:t>
      </w:r>
    </w:p>
    <w:p>
      <w:pPr>
        <w:keepNext w:val="0"/>
        <w:spacing w:line="240" w:lineRule="auto" w:after="120" w:before="0"/>
        <w:jc w:val="both"/>
      </w:pPr>
      <w:r>
        <w:rPr>
          <w:rFonts w:ascii="Times New Roman" w:hAnsi="Times New Roman" w:eastAsia="Times New Roman" w:cs="Times New Roman"/>
          <w:b/>
          <w:i w:val="0"/>
          <w:sz w:val="22"/>
        </w:rPr>
        <w:t>Keywords:</w:t>
      </w:r>
      <w:r>
        <w:rPr>
          <w:rFonts w:ascii="Times New Roman" w:hAnsi="Times New Roman" w:eastAsia="Times New Roman" w:cs="Times New Roman"/>
          <w:b w:val="0"/>
          <w:i w:val="0"/>
          <w:sz w:val="22"/>
        </w:rPr>
        <w:t xml:space="preserve"> stress detection, heart-rate variability, electrodermal activity, personalisation, wearable sensors</w:t>
      </w:r>
    </w:p>
    <w:p>
      <w:pPr>
        <w:keepNext/>
        <w:pageBreakBefore/>
        <w:spacing w:line="360" w:lineRule="auto" w:after="240" w:before="0"/>
        <w:jc w:val="center"/>
      </w:pPr>
      <w:r>
        <w:rPr>
          <w:rFonts w:ascii="Times New Roman" w:hAnsi="Times New Roman" w:eastAsia="Times New Roman" w:cs="Times New Roman"/>
          <w:b/>
          <w:i w:val="0"/>
          <w:sz w:val="28"/>
        </w:rPr>
        <w:t>ACKNOWLEDGEMENTS</w:t>
      </w:r>
    </w:p>
    <w:p>
      <w:pPr>
        <w:keepNext w:val="0"/>
        <w:spacing w:line="360" w:lineRule="auto" w:after="120" w:before="0"/>
        <w:jc w:val="both"/>
      </w:pPr>
      <w:r>
        <w:rPr>
          <w:rFonts w:ascii="Times New Roman" w:hAnsi="Times New Roman" w:eastAsia="Times New Roman" w:cs="Times New Roman"/>
          <w:b w:val="0"/>
          <w:i w:val="0"/>
          <w:sz w:val="24"/>
        </w:rPr>
        <w:t xml:space="preserve">I would like to express my sincere gratitude to my supervisor, </w:t>
      </w:r>
      <w:r>
        <w:rPr>
          <w:rFonts w:ascii="Times New Roman" w:hAnsi="Times New Roman" w:eastAsia="Times New Roman" w:cs="Times New Roman"/>
          <w:b w:val="0"/>
          <w:i w:val="0"/>
          <w:sz w:val="24"/>
          <w:highlight w:val="yellow"/>
        </w:rPr>
        <w:t>[TODO: supervisor name]</w:t>
      </w:r>
      <w:r>
        <w:rPr>
          <w:rFonts w:ascii="Times New Roman" w:hAnsi="Times New Roman" w:eastAsia="Times New Roman" w:cs="Times New Roman"/>
          <w:b w:val="0"/>
          <w:i w:val="0"/>
          <w:sz w:val="24"/>
        </w:rPr>
        <w:t xml:space="preserve">, and my co-supervisor, </w:t>
      </w:r>
      <w:r>
        <w:rPr>
          <w:rFonts w:ascii="Times New Roman" w:hAnsi="Times New Roman" w:eastAsia="Times New Roman" w:cs="Times New Roman"/>
          <w:b w:val="0"/>
          <w:i w:val="0"/>
          <w:sz w:val="24"/>
          <w:highlight w:val="yellow"/>
        </w:rPr>
        <w:t>[TODO: co-supervisor name]</w:t>
      </w:r>
      <w:r>
        <w:rPr>
          <w:rFonts w:ascii="Times New Roman" w:hAnsi="Times New Roman" w:eastAsia="Times New Roman" w:cs="Times New Roman"/>
          <w:b w:val="0"/>
          <w:i w:val="0"/>
          <w:sz w:val="24"/>
        </w:rPr>
        <w:t>, for their guidance, feedback and encouragement throughout this research. Their advice shaped the scope of this component and the way its results are validated.</w:t>
      </w:r>
    </w:p>
    <w:p>
      <w:pPr>
        <w:keepNext w:val="0"/>
        <w:spacing w:line="360" w:lineRule="auto" w:after="120" w:before="0"/>
        <w:jc w:val="both"/>
      </w:pPr>
      <w:r>
        <w:rPr>
          <w:rFonts w:ascii="Times New Roman" w:hAnsi="Times New Roman" w:eastAsia="Times New Roman" w:cs="Times New Roman"/>
          <w:b w:val="0"/>
          <w:i w:val="0"/>
          <w:sz w:val="24"/>
        </w:rPr>
        <w:t xml:space="preserve">I thank my group members, </w:t>
      </w:r>
      <w:r>
        <w:rPr>
          <w:rFonts w:ascii="Times New Roman" w:hAnsi="Times New Roman" w:eastAsia="Times New Roman" w:cs="Times New Roman"/>
          <w:b w:val="0"/>
          <w:i w:val="0"/>
          <w:sz w:val="24"/>
          <w:highlight w:val="yellow"/>
        </w:rPr>
        <w:t>[TODO: member names and their components]</w:t>
      </w:r>
      <w:r>
        <w:rPr>
          <w:rFonts w:ascii="Times New Roman" w:hAnsi="Times New Roman" w:eastAsia="Times New Roman" w:cs="Times New Roman"/>
          <w:b w:val="0"/>
          <w:i w:val="0"/>
          <w:sz w:val="24"/>
        </w:rPr>
        <w:t xml:space="preserve">, whose EEG, phone-behaviour and relaxation components this work integrates with, and the participants who wore the ring and tested the system. I am also grateful to the Department of Information Technology of the Sri Lanka Institute of Information Technology for the facilities that made this work possible. </w:t>
      </w:r>
      <w:r>
        <w:rPr>
          <w:rFonts w:ascii="Times New Roman" w:hAnsi="Times New Roman" w:eastAsia="Times New Roman" w:cs="Times New Roman"/>
          <w:b w:val="0"/>
          <w:i w:val="0"/>
          <w:sz w:val="24"/>
          <w:highlight w:val="yellow"/>
        </w:rPr>
        <w:t>[TODO: add funding, equipment loans or any other substantial technical assistance, or delete this sentence.]</w:t>
      </w:r>
    </w:p>
    <w:p>
      <w:pPr>
        <w:keepNext w:val="0"/>
        <w:pageBreakBefore/>
        <w:spacing w:line="360" w:lineRule="auto" w:after="240" w:before="0"/>
        <w:jc w:val="center"/>
      </w:pPr>
      <w:r>
        <w:rPr>
          <w:rFonts w:ascii="Times New Roman" w:hAnsi="Times New Roman" w:eastAsia="Times New Roman" w:cs="Times New Roman"/>
          <w:b/>
          <w:i w:val="0"/>
          <w:sz w:val="28"/>
        </w:rPr>
        <w:t>TABLE OF CONTENTS</w:t>
      </w:r>
    </w:p>
    <w:p>
      <w:pPr>
        <w:keepNext w:val="0"/>
        <w:spacing w:line="360" w:lineRule="auto" w:after="120" w:before="0"/>
      </w:pPr>
      <w:r>
        <w:fldChar w:fldCharType="begin"/>
      </w:r>
      <w:r>
        <w:instrText xml:space="preserve"> TOC \o "1-2" \h \z \u </w:instrText>
      </w:r>
      <w:r>
        <w:fldChar w:fldCharType="separate"/>
      </w:r>
      <w:r>
        <w:rPr>
          <w:rFonts w:ascii="Times New Roman" w:hAnsi="Times New Roman" w:eastAsia="Times New Roman" w:cs="Times New Roman"/>
          <w:sz w:val="24"/>
        </w:rPr>
        <w:t>Right-click here and choose "Update Field" (or press Ctrl+A then F9) to build the table of contents.</w:t>
      </w:r>
      <w:r>
        <w:fldChar w:fldCharType="end"/>
      </w:r>
    </w:p>
    <w:p>
      <w:pPr>
        <w:keepNext w:val="0"/>
        <w:pageBreakBefore/>
        <w:spacing w:line="360" w:lineRule="auto" w:after="240" w:before="0"/>
        <w:jc w:val="center"/>
      </w:pPr>
      <w:r>
        <w:rPr>
          <w:rFonts w:ascii="Times New Roman" w:hAnsi="Times New Roman" w:eastAsia="Times New Roman" w:cs="Times New Roman"/>
          <w:b/>
          <w:i w:val="0"/>
          <w:sz w:val="28"/>
        </w:rPr>
        <w:t>LIST OF FIGURES</w:t>
      </w:r>
    </w:p>
    <w:p>
      <w:pPr>
        <w:keepNext w:val="0"/>
        <w:spacing w:line="360" w:lineRule="auto" w:after="120" w:before="0"/>
      </w:pPr>
      <w:r>
        <w:fldChar w:fldCharType="begin"/>
      </w:r>
      <w:r>
        <w:instrText xml:space="preserve"> TOC \h \z \t "Figure Caption,1" </w:instrText>
      </w:r>
      <w:r>
        <w:fldChar w:fldCharType="separate"/>
      </w:r>
      <w:r>
        <w:rPr>
          <w:rFonts w:ascii="Times New Roman" w:hAnsi="Times New Roman" w:eastAsia="Times New Roman" w:cs="Times New Roman"/>
          <w:sz w:val="24"/>
        </w:rPr>
        <w:t>Right-click and choose "Update Field" to build the list of figures.</w:t>
      </w:r>
      <w:r>
        <w:fldChar w:fldCharType="end"/>
      </w:r>
    </w:p>
    <w:p>
      <w:pPr>
        <w:keepNext w:val="0"/>
        <w:pageBreakBefore/>
        <w:spacing w:line="360" w:lineRule="auto" w:after="240" w:before="0"/>
        <w:jc w:val="center"/>
      </w:pPr>
      <w:r>
        <w:rPr>
          <w:rFonts w:ascii="Times New Roman" w:hAnsi="Times New Roman" w:eastAsia="Times New Roman" w:cs="Times New Roman"/>
          <w:b/>
          <w:i w:val="0"/>
          <w:sz w:val="28"/>
        </w:rPr>
        <w:t>LIST OF TABLES</w:t>
      </w:r>
    </w:p>
    <w:p>
      <w:pPr>
        <w:keepNext w:val="0"/>
        <w:spacing w:line="360" w:lineRule="auto" w:after="120" w:before="0"/>
      </w:pPr>
      <w:r>
        <w:fldChar w:fldCharType="begin"/>
      </w:r>
      <w:r>
        <w:instrText xml:space="preserve"> TOC \h \z \t "Table Caption,1" </w:instrText>
      </w:r>
      <w:r>
        <w:fldChar w:fldCharType="separate"/>
      </w:r>
      <w:r>
        <w:rPr>
          <w:rFonts w:ascii="Times New Roman" w:hAnsi="Times New Roman" w:eastAsia="Times New Roman" w:cs="Times New Roman"/>
          <w:sz w:val="24"/>
        </w:rPr>
        <w:t>Right-click and choose "Update Field" to build the list of tables.</w:t>
      </w:r>
      <w:r>
        <w:fldChar w:fldCharType="end"/>
      </w:r>
    </w:p>
    <w:p>
      <w:pPr>
        <w:keepNext w:val="0"/>
        <w:pageBreakBefore/>
        <w:spacing w:line="360" w:lineRule="auto" w:after="240" w:before="0"/>
        <w:jc w:val="center"/>
      </w:pPr>
      <w:r>
        <w:rPr>
          <w:rFonts w:ascii="Times New Roman" w:hAnsi="Times New Roman" w:eastAsia="Times New Roman" w:cs="Times New Roman"/>
          <w:b/>
          <w:i w:val="0"/>
          <w:sz w:val="28"/>
        </w:rPr>
        <w:t>LIST OF ABBREVIATIONS</w:t>
      </w:r>
    </w:p>
    <w:tbl>
      <w:tblPr>
        <w:tblStyle w:val="TableGrid"/>
        <w:tblW w:type="auto" w:w="0"/>
        <w:tblLook w:firstColumn="1" w:firstRow="1" w:lastColumn="0" w:lastRow="0" w:noHBand="0" w:noVBand="1" w:val="04A0"/>
      </w:tblPr>
      <w:tblGrid>
        <w:gridCol w:w="4110"/>
        <w:gridCol w:w="4110"/>
      </w:tblGrid>
      <w:tr>
        <w:tc>
          <w:tcPr>
            <w:tcW w:type="dxa" w:w="4110"/>
          </w:tcPr>
          <w:p>
            <w:r/>
            <w:r>
              <w:rPr>
                <w:rFonts w:ascii="Times New Roman" w:hAnsi="Times New Roman" w:eastAsia="Times New Roman" w:cs="Times New Roman"/>
                <w:b/>
                <w:sz w:val="22"/>
              </w:rPr>
              <w:t>Abbreviation</w:t>
            </w:r>
          </w:p>
        </w:tc>
        <w:tc>
          <w:tcPr>
            <w:tcW w:type="dxa" w:w="4110"/>
          </w:tcPr>
          <w:p>
            <w:r/>
            <w:r>
              <w:rPr>
                <w:rFonts w:ascii="Times New Roman" w:hAnsi="Times New Roman" w:eastAsia="Times New Roman" w:cs="Times New Roman"/>
                <w:b/>
                <w:sz w:val="22"/>
              </w:rPr>
              <w:t>Description</w:t>
            </w:r>
          </w:p>
        </w:tc>
      </w:tr>
      <w:tr>
        <w:tc>
          <w:tcPr>
            <w:tcW w:type="dxa" w:w="4110"/>
          </w:tcPr>
          <w:p>
            <w:pPr>
              <w:spacing w:line="240" w:lineRule="auto"/>
            </w:pPr>
            <w:r/>
            <w:r>
              <w:rPr>
                <w:rFonts w:ascii="Times New Roman" w:hAnsi="Times New Roman" w:eastAsia="Times New Roman" w:cs="Times New Roman"/>
                <w:sz w:val="22"/>
              </w:rPr>
              <w:t>ACC</w:t>
            </w:r>
          </w:p>
        </w:tc>
        <w:tc>
          <w:tcPr>
            <w:tcW w:type="dxa" w:w="4110"/>
          </w:tcPr>
          <w:p>
            <w:pPr>
              <w:spacing w:line="240" w:lineRule="auto"/>
            </w:pPr>
            <w:r/>
            <w:r>
              <w:rPr>
                <w:rFonts w:ascii="Times New Roman" w:hAnsi="Times New Roman" w:eastAsia="Times New Roman" w:cs="Times New Roman"/>
                <w:sz w:val="22"/>
              </w:rPr>
              <w:t>Accelerometer</w:t>
            </w:r>
          </w:p>
        </w:tc>
      </w:tr>
      <w:tr>
        <w:tc>
          <w:tcPr>
            <w:tcW w:type="dxa" w:w="4110"/>
          </w:tcPr>
          <w:p>
            <w:pPr>
              <w:spacing w:line="240" w:lineRule="auto"/>
            </w:pPr>
            <w:r/>
            <w:r>
              <w:rPr>
                <w:rFonts w:ascii="Times New Roman" w:hAnsi="Times New Roman" w:eastAsia="Times New Roman" w:cs="Times New Roman"/>
                <w:sz w:val="22"/>
              </w:rPr>
              <w:t>API</w:t>
            </w:r>
          </w:p>
        </w:tc>
        <w:tc>
          <w:tcPr>
            <w:tcW w:type="dxa" w:w="4110"/>
          </w:tcPr>
          <w:p>
            <w:pPr>
              <w:spacing w:line="240" w:lineRule="auto"/>
            </w:pPr>
            <w:r/>
            <w:r>
              <w:rPr>
                <w:rFonts w:ascii="Times New Roman" w:hAnsi="Times New Roman" w:eastAsia="Times New Roman" w:cs="Times New Roman"/>
                <w:sz w:val="22"/>
              </w:rPr>
              <w:t>Application Programming Interface</w:t>
            </w:r>
          </w:p>
        </w:tc>
      </w:tr>
      <w:tr>
        <w:tc>
          <w:tcPr>
            <w:tcW w:type="dxa" w:w="4110"/>
          </w:tcPr>
          <w:p>
            <w:pPr>
              <w:spacing w:line="240" w:lineRule="auto"/>
            </w:pPr>
            <w:r/>
            <w:r>
              <w:rPr>
                <w:rFonts w:ascii="Times New Roman" w:hAnsi="Times New Roman" w:eastAsia="Times New Roman" w:cs="Times New Roman"/>
                <w:sz w:val="22"/>
              </w:rPr>
              <w:t>AUC</w:t>
            </w:r>
          </w:p>
        </w:tc>
        <w:tc>
          <w:tcPr>
            <w:tcW w:type="dxa" w:w="4110"/>
          </w:tcPr>
          <w:p>
            <w:pPr>
              <w:spacing w:line="240" w:lineRule="auto"/>
            </w:pPr>
            <w:r/>
            <w:r>
              <w:rPr>
                <w:rFonts w:ascii="Times New Roman" w:hAnsi="Times New Roman" w:eastAsia="Times New Roman" w:cs="Times New Roman"/>
                <w:sz w:val="22"/>
              </w:rPr>
              <w:t>Area Under the (ROC) Curve</w:t>
            </w:r>
          </w:p>
        </w:tc>
      </w:tr>
      <w:tr>
        <w:tc>
          <w:tcPr>
            <w:tcW w:type="dxa" w:w="4110"/>
          </w:tcPr>
          <w:p>
            <w:pPr>
              <w:spacing w:line="240" w:lineRule="auto"/>
            </w:pPr>
            <w:r/>
            <w:r>
              <w:rPr>
                <w:rFonts w:ascii="Times New Roman" w:hAnsi="Times New Roman" w:eastAsia="Times New Roman" w:cs="Times New Roman"/>
                <w:sz w:val="22"/>
              </w:rPr>
              <w:t>AVNN</w:t>
            </w:r>
          </w:p>
        </w:tc>
        <w:tc>
          <w:tcPr>
            <w:tcW w:type="dxa" w:w="4110"/>
          </w:tcPr>
          <w:p>
            <w:pPr>
              <w:spacing w:line="240" w:lineRule="auto"/>
            </w:pPr>
            <w:r/>
            <w:r>
              <w:rPr>
                <w:rFonts w:ascii="Times New Roman" w:hAnsi="Times New Roman" w:eastAsia="Times New Roman" w:cs="Times New Roman"/>
                <w:sz w:val="22"/>
              </w:rPr>
              <w:t>Average of Normal-to-Normal intervals</w:t>
            </w:r>
          </w:p>
        </w:tc>
      </w:tr>
      <w:tr>
        <w:tc>
          <w:tcPr>
            <w:tcW w:type="dxa" w:w="4110"/>
          </w:tcPr>
          <w:p>
            <w:pPr>
              <w:spacing w:line="240" w:lineRule="auto"/>
            </w:pPr>
            <w:r/>
            <w:r>
              <w:rPr>
                <w:rFonts w:ascii="Times New Roman" w:hAnsi="Times New Roman" w:eastAsia="Times New Roman" w:cs="Times New Roman"/>
                <w:sz w:val="22"/>
              </w:rPr>
              <w:t>CORS</w:t>
            </w:r>
          </w:p>
        </w:tc>
        <w:tc>
          <w:tcPr>
            <w:tcW w:type="dxa" w:w="4110"/>
          </w:tcPr>
          <w:p>
            <w:pPr>
              <w:spacing w:line="240" w:lineRule="auto"/>
            </w:pPr>
            <w:r/>
            <w:r>
              <w:rPr>
                <w:rFonts w:ascii="Times New Roman" w:hAnsi="Times New Roman" w:eastAsia="Times New Roman" w:cs="Times New Roman"/>
                <w:sz w:val="22"/>
              </w:rPr>
              <w:t>Cross-Origin Resource Sharing</w:t>
            </w:r>
          </w:p>
        </w:tc>
      </w:tr>
      <w:tr>
        <w:tc>
          <w:tcPr>
            <w:tcW w:type="dxa" w:w="4110"/>
          </w:tcPr>
          <w:p>
            <w:pPr>
              <w:spacing w:line="240" w:lineRule="auto"/>
            </w:pPr>
            <w:r/>
            <w:r>
              <w:rPr>
                <w:rFonts w:ascii="Times New Roman" w:hAnsi="Times New Roman" w:eastAsia="Times New Roman" w:cs="Times New Roman"/>
                <w:sz w:val="22"/>
              </w:rPr>
              <w:t>ECG</w:t>
            </w:r>
          </w:p>
        </w:tc>
        <w:tc>
          <w:tcPr>
            <w:tcW w:type="dxa" w:w="4110"/>
          </w:tcPr>
          <w:p>
            <w:pPr>
              <w:spacing w:line="240" w:lineRule="auto"/>
            </w:pPr>
            <w:r/>
            <w:r>
              <w:rPr>
                <w:rFonts w:ascii="Times New Roman" w:hAnsi="Times New Roman" w:eastAsia="Times New Roman" w:cs="Times New Roman"/>
                <w:sz w:val="22"/>
              </w:rPr>
              <w:t>Electrocardiogram</w:t>
            </w:r>
          </w:p>
        </w:tc>
      </w:tr>
      <w:tr>
        <w:tc>
          <w:tcPr>
            <w:tcW w:type="dxa" w:w="4110"/>
          </w:tcPr>
          <w:p>
            <w:pPr>
              <w:spacing w:line="240" w:lineRule="auto"/>
            </w:pPr>
            <w:r/>
            <w:r>
              <w:rPr>
                <w:rFonts w:ascii="Times New Roman" w:hAnsi="Times New Roman" w:eastAsia="Times New Roman" w:cs="Times New Roman"/>
                <w:sz w:val="22"/>
              </w:rPr>
              <w:t>EDA</w:t>
            </w:r>
          </w:p>
        </w:tc>
        <w:tc>
          <w:tcPr>
            <w:tcW w:type="dxa" w:w="4110"/>
          </w:tcPr>
          <w:p>
            <w:pPr>
              <w:spacing w:line="240" w:lineRule="auto"/>
            </w:pPr>
            <w:r/>
            <w:r>
              <w:rPr>
                <w:rFonts w:ascii="Times New Roman" w:hAnsi="Times New Roman" w:eastAsia="Times New Roman" w:cs="Times New Roman"/>
                <w:sz w:val="22"/>
              </w:rPr>
              <w:t>Electrodermal Activity</w:t>
            </w:r>
          </w:p>
        </w:tc>
      </w:tr>
      <w:tr>
        <w:tc>
          <w:tcPr>
            <w:tcW w:type="dxa" w:w="4110"/>
          </w:tcPr>
          <w:p>
            <w:pPr>
              <w:spacing w:line="240" w:lineRule="auto"/>
            </w:pPr>
            <w:r/>
            <w:r>
              <w:rPr>
                <w:rFonts w:ascii="Times New Roman" w:hAnsi="Times New Roman" w:eastAsia="Times New Roman" w:cs="Times New Roman"/>
                <w:sz w:val="22"/>
              </w:rPr>
              <w:t>EEG</w:t>
            </w:r>
          </w:p>
        </w:tc>
        <w:tc>
          <w:tcPr>
            <w:tcW w:type="dxa" w:w="4110"/>
          </w:tcPr>
          <w:p>
            <w:pPr>
              <w:spacing w:line="240" w:lineRule="auto"/>
            </w:pPr>
            <w:r/>
            <w:r>
              <w:rPr>
                <w:rFonts w:ascii="Times New Roman" w:hAnsi="Times New Roman" w:eastAsia="Times New Roman" w:cs="Times New Roman"/>
                <w:sz w:val="22"/>
              </w:rPr>
              <w:t>Electroencephalography</w:t>
            </w:r>
          </w:p>
        </w:tc>
      </w:tr>
      <w:tr>
        <w:tc>
          <w:tcPr>
            <w:tcW w:type="dxa" w:w="4110"/>
          </w:tcPr>
          <w:p>
            <w:pPr>
              <w:spacing w:line="240" w:lineRule="auto"/>
            </w:pPr>
            <w:r/>
            <w:r>
              <w:rPr>
                <w:rFonts w:ascii="Times New Roman" w:hAnsi="Times New Roman" w:eastAsia="Times New Roman" w:cs="Times New Roman"/>
                <w:sz w:val="22"/>
              </w:rPr>
              <w:t>EMA</w:t>
            </w:r>
          </w:p>
        </w:tc>
        <w:tc>
          <w:tcPr>
            <w:tcW w:type="dxa" w:w="4110"/>
          </w:tcPr>
          <w:p>
            <w:pPr>
              <w:spacing w:line="240" w:lineRule="auto"/>
            </w:pPr>
            <w:r/>
            <w:r>
              <w:rPr>
                <w:rFonts w:ascii="Times New Roman" w:hAnsi="Times New Roman" w:eastAsia="Times New Roman" w:cs="Times New Roman"/>
                <w:sz w:val="22"/>
              </w:rPr>
              <w:t>Exponential Moving Average</w:t>
            </w:r>
          </w:p>
        </w:tc>
      </w:tr>
      <w:tr>
        <w:tc>
          <w:tcPr>
            <w:tcW w:type="dxa" w:w="4110"/>
          </w:tcPr>
          <w:p>
            <w:pPr>
              <w:spacing w:line="240" w:lineRule="auto"/>
            </w:pPr>
            <w:r/>
            <w:r>
              <w:rPr>
                <w:rFonts w:ascii="Times New Roman" w:hAnsi="Times New Roman" w:eastAsia="Times New Roman" w:cs="Times New Roman"/>
                <w:sz w:val="22"/>
              </w:rPr>
              <w:t>GSR</w:t>
            </w:r>
          </w:p>
        </w:tc>
        <w:tc>
          <w:tcPr>
            <w:tcW w:type="dxa" w:w="4110"/>
          </w:tcPr>
          <w:p>
            <w:pPr>
              <w:spacing w:line="240" w:lineRule="auto"/>
            </w:pPr>
            <w:r/>
            <w:r>
              <w:rPr>
                <w:rFonts w:ascii="Times New Roman" w:hAnsi="Times New Roman" w:eastAsia="Times New Roman" w:cs="Times New Roman"/>
                <w:sz w:val="22"/>
              </w:rPr>
              <w:t>Galvanic Skin Response</w:t>
            </w:r>
          </w:p>
        </w:tc>
      </w:tr>
      <w:tr>
        <w:tc>
          <w:tcPr>
            <w:tcW w:type="dxa" w:w="4110"/>
          </w:tcPr>
          <w:p>
            <w:pPr>
              <w:spacing w:line="240" w:lineRule="auto"/>
            </w:pPr>
            <w:r/>
            <w:r>
              <w:rPr>
                <w:rFonts w:ascii="Times New Roman" w:hAnsi="Times New Roman" w:eastAsia="Times New Roman" w:cs="Times New Roman"/>
                <w:sz w:val="22"/>
              </w:rPr>
              <w:t>HRV</w:t>
            </w:r>
          </w:p>
        </w:tc>
        <w:tc>
          <w:tcPr>
            <w:tcW w:type="dxa" w:w="4110"/>
          </w:tcPr>
          <w:p>
            <w:pPr>
              <w:spacing w:line="240" w:lineRule="auto"/>
            </w:pPr>
            <w:r/>
            <w:r>
              <w:rPr>
                <w:rFonts w:ascii="Times New Roman" w:hAnsi="Times New Roman" w:eastAsia="Times New Roman" w:cs="Times New Roman"/>
                <w:sz w:val="22"/>
              </w:rPr>
              <w:t>Heart Rate Variability</w:t>
            </w:r>
          </w:p>
        </w:tc>
      </w:tr>
      <w:tr>
        <w:tc>
          <w:tcPr>
            <w:tcW w:type="dxa" w:w="4110"/>
          </w:tcPr>
          <w:p>
            <w:pPr>
              <w:spacing w:line="240" w:lineRule="auto"/>
            </w:pPr>
            <w:r/>
            <w:r>
              <w:rPr>
                <w:rFonts w:ascii="Times New Roman" w:hAnsi="Times New Roman" w:eastAsia="Times New Roman" w:cs="Times New Roman"/>
                <w:sz w:val="22"/>
              </w:rPr>
              <w:t>IBI</w:t>
            </w:r>
          </w:p>
        </w:tc>
        <w:tc>
          <w:tcPr>
            <w:tcW w:type="dxa" w:w="4110"/>
          </w:tcPr>
          <w:p>
            <w:pPr>
              <w:spacing w:line="240" w:lineRule="auto"/>
            </w:pPr>
            <w:r/>
            <w:r>
              <w:rPr>
                <w:rFonts w:ascii="Times New Roman" w:hAnsi="Times New Roman" w:eastAsia="Times New Roman" w:cs="Times New Roman"/>
                <w:sz w:val="22"/>
              </w:rPr>
              <w:t>Inter-Beat Interval</w:t>
            </w:r>
          </w:p>
        </w:tc>
      </w:tr>
      <w:tr>
        <w:tc>
          <w:tcPr>
            <w:tcW w:type="dxa" w:w="4110"/>
          </w:tcPr>
          <w:p>
            <w:pPr>
              <w:spacing w:line="240" w:lineRule="auto"/>
            </w:pPr>
            <w:r/>
            <w:r>
              <w:rPr>
                <w:rFonts w:ascii="Times New Roman" w:hAnsi="Times New Roman" w:eastAsia="Times New Roman" w:cs="Times New Roman"/>
                <w:sz w:val="22"/>
              </w:rPr>
              <w:t>IoT</w:t>
            </w:r>
          </w:p>
        </w:tc>
        <w:tc>
          <w:tcPr>
            <w:tcW w:type="dxa" w:w="4110"/>
          </w:tcPr>
          <w:p>
            <w:pPr>
              <w:spacing w:line="240" w:lineRule="auto"/>
            </w:pPr>
            <w:r/>
            <w:r>
              <w:rPr>
                <w:rFonts w:ascii="Times New Roman" w:hAnsi="Times New Roman" w:eastAsia="Times New Roman" w:cs="Times New Roman"/>
                <w:sz w:val="22"/>
              </w:rPr>
              <w:t>Internet of Things</w:t>
            </w:r>
          </w:p>
        </w:tc>
      </w:tr>
      <w:tr>
        <w:tc>
          <w:tcPr>
            <w:tcW w:type="dxa" w:w="4110"/>
          </w:tcPr>
          <w:p>
            <w:pPr>
              <w:spacing w:line="240" w:lineRule="auto"/>
            </w:pPr>
            <w:r/>
            <w:r>
              <w:rPr>
                <w:rFonts w:ascii="Times New Roman" w:hAnsi="Times New Roman" w:eastAsia="Times New Roman" w:cs="Times New Roman"/>
                <w:sz w:val="22"/>
              </w:rPr>
              <w:t>LDA</w:t>
            </w:r>
          </w:p>
        </w:tc>
        <w:tc>
          <w:tcPr>
            <w:tcW w:type="dxa" w:w="4110"/>
          </w:tcPr>
          <w:p>
            <w:pPr>
              <w:spacing w:line="240" w:lineRule="auto"/>
            </w:pPr>
            <w:r/>
            <w:r>
              <w:rPr>
                <w:rFonts w:ascii="Times New Roman" w:hAnsi="Times New Roman" w:eastAsia="Times New Roman" w:cs="Times New Roman"/>
                <w:sz w:val="22"/>
              </w:rPr>
              <w:t>Linear Discriminant Analysis</w:t>
            </w:r>
          </w:p>
        </w:tc>
      </w:tr>
      <w:tr>
        <w:tc>
          <w:tcPr>
            <w:tcW w:type="dxa" w:w="4110"/>
          </w:tcPr>
          <w:p>
            <w:pPr>
              <w:spacing w:line="240" w:lineRule="auto"/>
            </w:pPr>
            <w:r/>
            <w:r>
              <w:rPr>
                <w:rFonts w:ascii="Times New Roman" w:hAnsi="Times New Roman" w:eastAsia="Times New Roman" w:cs="Times New Roman"/>
                <w:sz w:val="22"/>
              </w:rPr>
              <w:t>LOSO</w:t>
            </w:r>
          </w:p>
        </w:tc>
        <w:tc>
          <w:tcPr>
            <w:tcW w:type="dxa" w:w="4110"/>
          </w:tcPr>
          <w:p>
            <w:pPr>
              <w:spacing w:line="240" w:lineRule="auto"/>
            </w:pPr>
            <w:r/>
            <w:r>
              <w:rPr>
                <w:rFonts w:ascii="Times New Roman" w:hAnsi="Times New Roman" w:eastAsia="Times New Roman" w:cs="Times New Roman"/>
                <w:sz w:val="22"/>
              </w:rPr>
              <w:t>Leave-One-Subject-Out</w:t>
            </w:r>
          </w:p>
        </w:tc>
      </w:tr>
      <w:tr>
        <w:tc>
          <w:tcPr>
            <w:tcW w:type="dxa" w:w="4110"/>
          </w:tcPr>
          <w:p>
            <w:pPr>
              <w:spacing w:line="240" w:lineRule="auto"/>
            </w:pPr>
            <w:r/>
            <w:r>
              <w:rPr>
                <w:rFonts w:ascii="Times New Roman" w:hAnsi="Times New Roman" w:eastAsia="Times New Roman" w:cs="Times New Roman"/>
                <w:sz w:val="22"/>
              </w:rPr>
              <w:t>MQTT</w:t>
            </w:r>
          </w:p>
        </w:tc>
        <w:tc>
          <w:tcPr>
            <w:tcW w:type="dxa" w:w="4110"/>
          </w:tcPr>
          <w:p>
            <w:pPr>
              <w:spacing w:line="240" w:lineRule="auto"/>
            </w:pPr>
            <w:r/>
            <w:r>
              <w:rPr>
                <w:rFonts w:ascii="Times New Roman" w:hAnsi="Times New Roman" w:eastAsia="Times New Roman" w:cs="Times New Roman"/>
                <w:sz w:val="22"/>
              </w:rPr>
              <w:t>Message Queuing Telemetry Transport</w:t>
            </w:r>
          </w:p>
        </w:tc>
      </w:tr>
      <w:tr>
        <w:tc>
          <w:tcPr>
            <w:tcW w:type="dxa" w:w="4110"/>
          </w:tcPr>
          <w:p>
            <w:pPr>
              <w:spacing w:line="240" w:lineRule="auto"/>
            </w:pPr>
            <w:r/>
            <w:r>
              <w:rPr>
                <w:rFonts w:ascii="Times New Roman" w:hAnsi="Times New Roman" w:eastAsia="Times New Roman" w:cs="Times New Roman"/>
                <w:sz w:val="22"/>
              </w:rPr>
              <w:t>PPG</w:t>
            </w:r>
          </w:p>
        </w:tc>
        <w:tc>
          <w:tcPr>
            <w:tcW w:type="dxa" w:w="4110"/>
          </w:tcPr>
          <w:p>
            <w:pPr>
              <w:spacing w:line="240" w:lineRule="auto"/>
            </w:pPr>
            <w:r/>
            <w:r>
              <w:rPr>
                <w:rFonts w:ascii="Times New Roman" w:hAnsi="Times New Roman" w:eastAsia="Times New Roman" w:cs="Times New Roman"/>
                <w:sz w:val="22"/>
              </w:rPr>
              <w:t>Photoplethysmography</w:t>
            </w:r>
          </w:p>
        </w:tc>
      </w:tr>
      <w:tr>
        <w:tc>
          <w:tcPr>
            <w:tcW w:type="dxa" w:w="4110"/>
          </w:tcPr>
          <w:p>
            <w:pPr>
              <w:spacing w:line="240" w:lineRule="auto"/>
            </w:pPr>
            <w:r/>
            <w:r>
              <w:rPr>
                <w:rFonts w:ascii="Times New Roman" w:hAnsi="Times New Roman" w:eastAsia="Times New Roman" w:cs="Times New Roman"/>
                <w:sz w:val="22"/>
              </w:rPr>
              <w:t>PSS</w:t>
            </w:r>
          </w:p>
        </w:tc>
        <w:tc>
          <w:tcPr>
            <w:tcW w:type="dxa" w:w="4110"/>
          </w:tcPr>
          <w:p>
            <w:pPr>
              <w:spacing w:line="240" w:lineRule="auto"/>
            </w:pPr>
            <w:r/>
            <w:r>
              <w:rPr>
                <w:rFonts w:ascii="Times New Roman" w:hAnsi="Times New Roman" w:eastAsia="Times New Roman" w:cs="Times New Roman"/>
                <w:sz w:val="22"/>
              </w:rPr>
              <w:t>Perceived Stress Scale</w:t>
            </w:r>
          </w:p>
        </w:tc>
      </w:tr>
      <w:tr>
        <w:tc>
          <w:tcPr>
            <w:tcW w:type="dxa" w:w="4110"/>
          </w:tcPr>
          <w:p>
            <w:pPr>
              <w:spacing w:line="240" w:lineRule="auto"/>
            </w:pPr>
            <w:r/>
            <w:r>
              <w:rPr>
                <w:rFonts w:ascii="Times New Roman" w:hAnsi="Times New Roman" w:eastAsia="Times New Roman" w:cs="Times New Roman"/>
                <w:sz w:val="22"/>
              </w:rPr>
              <w:t>ROC</w:t>
            </w:r>
          </w:p>
        </w:tc>
        <w:tc>
          <w:tcPr>
            <w:tcW w:type="dxa" w:w="4110"/>
          </w:tcPr>
          <w:p>
            <w:pPr>
              <w:spacing w:line="240" w:lineRule="auto"/>
            </w:pPr>
            <w:r/>
            <w:r>
              <w:rPr>
                <w:rFonts w:ascii="Times New Roman" w:hAnsi="Times New Roman" w:eastAsia="Times New Roman" w:cs="Times New Roman"/>
                <w:sz w:val="22"/>
              </w:rPr>
              <w:t>Receiver Operating Characteristic</w:t>
            </w:r>
          </w:p>
        </w:tc>
      </w:tr>
      <w:tr>
        <w:tc>
          <w:tcPr>
            <w:tcW w:type="dxa" w:w="4110"/>
          </w:tcPr>
          <w:p>
            <w:pPr>
              <w:spacing w:line="240" w:lineRule="auto"/>
            </w:pPr>
            <w:r/>
            <w:r>
              <w:rPr>
                <w:rFonts w:ascii="Times New Roman" w:hAnsi="Times New Roman" w:eastAsia="Times New Roman" w:cs="Times New Roman"/>
                <w:sz w:val="22"/>
              </w:rPr>
              <w:t>RTDB</w:t>
            </w:r>
          </w:p>
        </w:tc>
        <w:tc>
          <w:tcPr>
            <w:tcW w:type="dxa" w:w="4110"/>
          </w:tcPr>
          <w:p>
            <w:pPr>
              <w:spacing w:line="240" w:lineRule="auto"/>
            </w:pPr>
            <w:r/>
            <w:r>
              <w:rPr>
                <w:rFonts w:ascii="Times New Roman" w:hAnsi="Times New Roman" w:eastAsia="Times New Roman" w:cs="Times New Roman"/>
                <w:sz w:val="22"/>
              </w:rPr>
              <w:t>Realtime Database (Firebase)</w:t>
            </w:r>
          </w:p>
        </w:tc>
      </w:tr>
      <w:tr>
        <w:tc>
          <w:tcPr>
            <w:tcW w:type="dxa" w:w="4110"/>
          </w:tcPr>
          <w:p>
            <w:pPr>
              <w:spacing w:line="240" w:lineRule="auto"/>
            </w:pPr>
            <w:r/>
            <w:r>
              <w:rPr>
                <w:rFonts w:ascii="Times New Roman" w:hAnsi="Times New Roman" w:eastAsia="Times New Roman" w:cs="Times New Roman"/>
                <w:sz w:val="22"/>
              </w:rPr>
              <w:t>SCL</w:t>
            </w:r>
          </w:p>
        </w:tc>
        <w:tc>
          <w:tcPr>
            <w:tcW w:type="dxa" w:w="4110"/>
          </w:tcPr>
          <w:p>
            <w:pPr>
              <w:spacing w:line="240" w:lineRule="auto"/>
            </w:pPr>
            <w:r/>
            <w:r>
              <w:rPr>
                <w:rFonts w:ascii="Times New Roman" w:hAnsi="Times New Roman" w:eastAsia="Times New Roman" w:cs="Times New Roman"/>
                <w:sz w:val="22"/>
              </w:rPr>
              <w:t>Skin Conductance Level</w:t>
            </w:r>
          </w:p>
        </w:tc>
      </w:tr>
      <w:tr>
        <w:tc>
          <w:tcPr>
            <w:tcW w:type="dxa" w:w="4110"/>
          </w:tcPr>
          <w:p>
            <w:pPr>
              <w:spacing w:line="240" w:lineRule="auto"/>
            </w:pPr>
            <w:r/>
            <w:r>
              <w:rPr>
                <w:rFonts w:ascii="Times New Roman" w:hAnsi="Times New Roman" w:eastAsia="Times New Roman" w:cs="Times New Roman"/>
                <w:sz w:val="22"/>
              </w:rPr>
              <w:t>SCR</w:t>
            </w:r>
          </w:p>
        </w:tc>
        <w:tc>
          <w:tcPr>
            <w:tcW w:type="dxa" w:w="4110"/>
          </w:tcPr>
          <w:p>
            <w:pPr>
              <w:spacing w:line="240" w:lineRule="auto"/>
            </w:pPr>
            <w:r/>
            <w:r>
              <w:rPr>
                <w:rFonts w:ascii="Times New Roman" w:hAnsi="Times New Roman" w:eastAsia="Times New Roman" w:cs="Times New Roman"/>
                <w:sz w:val="22"/>
              </w:rPr>
              <w:t>Skin Conductance Response</w:t>
            </w:r>
          </w:p>
        </w:tc>
      </w:tr>
      <w:tr>
        <w:tc>
          <w:tcPr>
            <w:tcW w:type="dxa" w:w="4110"/>
          </w:tcPr>
          <w:p>
            <w:pPr>
              <w:spacing w:line="240" w:lineRule="auto"/>
            </w:pPr>
            <w:r/>
            <w:r>
              <w:rPr>
                <w:rFonts w:ascii="Times New Roman" w:hAnsi="Times New Roman" w:eastAsia="Times New Roman" w:cs="Times New Roman"/>
                <w:sz w:val="22"/>
              </w:rPr>
              <w:t>SUS</w:t>
            </w:r>
          </w:p>
        </w:tc>
        <w:tc>
          <w:tcPr>
            <w:tcW w:type="dxa" w:w="4110"/>
          </w:tcPr>
          <w:p>
            <w:pPr>
              <w:spacing w:line="240" w:lineRule="auto"/>
            </w:pPr>
            <w:r/>
            <w:r>
              <w:rPr>
                <w:rFonts w:ascii="Times New Roman" w:hAnsi="Times New Roman" w:eastAsia="Times New Roman" w:cs="Times New Roman"/>
                <w:sz w:val="22"/>
              </w:rPr>
              <w:t>System Usability Scale</w:t>
            </w:r>
          </w:p>
        </w:tc>
      </w:tr>
      <w:tr>
        <w:tc>
          <w:tcPr>
            <w:tcW w:type="dxa" w:w="4110"/>
          </w:tcPr>
          <w:p>
            <w:pPr>
              <w:spacing w:line="240" w:lineRule="auto"/>
            </w:pPr>
            <w:r/>
            <w:r>
              <w:rPr>
                <w:rFonts w:ascii="Times New Roman" w:hAnsi="Times New Roman" w:eastAsia="Times New Roman" w:cs="Times New Roman"/>
                <w:sz w:val="22"/>
              </w:rPr>
              <w:t>SWELL</w:t>
            </w:r>
          </w:p>
        </w:tc>
        <w:tc>
          <w:tcPr>
            <w:tcW w:type="dxa" w:w="4110"/>
          </w:tcPr>
          <w:p>
            <w:pPr>
              <w:spacing w:line="240" w:lineRule="auto"/>
            </w:pPr>
            <w:r/>
            <w:r>
              <w:rPr>
                <w:rFonts w:ascii="Times New Roman" w:hAnsi="Times New Roman" w:eastAsia="Times New Roman" w:cs="Times New Roman"/>
                <w:sz w:val="22"/>
              </w:rPr>
              <w:t>SWELL knowledge-work dataset</w:t>
            </w:r>
          </w:p>
        </w:tc>
      </w:tr>
      <w:tr>
        <w:tc>
          <w:tcPr>
            <w:tcW w:type="dxa" w:w="4110"/>
          </w:tcPr>
          <w:p>
            <w:pPr>
              <w:spacing w:line="240" w:lineRule="auto"/>
            </w:pPr>
            <w:r/>
            <w:r>
              <w:rPr>
                <w:rFonts w:ascii="Times New Roman" w:hAnsi="Times New Roman" w:eastAsia="Times New Roman" w:cs="Times New Roman"/>
                <w:sz w:val="22"/>
              </w:rPr>
              <w:t>TSST</w:t>
            </w:r>
          </w:p>
        </w:tc>
        <w:tc>
          <w:tcPr>
            <w:tcW w:type="dxa" w:w="4110"/>
          </w:tcPr>
          <w:p>
            <w:pPr>
              <w:spacing w:line="240" w:lineRule="auto"/>
            </w:pPr>
            <w:r/>
            <w:r>
              <w:rPr>
                <w:rFonts w:ascii="Times New Roman" w:hAnsi="Times New Roman" w:eastAsia="Times New Roman" w:cs="Times New Roman"/>
                <w:sz w:val="22"/>
              </w:rPr>
              <w:t>Trier Social Stress Test</w:t>
            </w:r>
          </w:p>
        </w:tc>
      </w:tr>
      <w:tr>
        <w:tc>
          <w:tcPr>
            <w:tcW w:type="dxa" w:w="4110"/>
          </w:tcPr>
          <w:p>
            <w:pPr>
              <w:spacing w:line="240" w:lineRule="auto"/>
            </w:pPr>
            <w:r/>
            <w:r>
              <w:rPr>
                <w:rFonts w:ascii="Times New Roman" w:hAnsi="Times New Roman" w:eastAsia="Times New Roman" w:cs="Times New Roman"/>
                <w:sz w:val="22"/>
              </w:rPr>
              <w:t>WESAD</w:t>
            </w:r>
          </w:p>
        </w:tc>
        <w:tc>
          <w:tcPr>
            <w:tcW w:type="dxa" w:w="4110"/>
          </w:tcPr>
          <w:p>
            <w:pPr>
              <w:spacing w:line="240" w:lineRule="auto"/>
            </w:pPr>
            <w:r/>
            <w:r>
              <w:rPr>
                <w:rFonts w:ascii="Times New Roman" w:hAnsi="Times New Roman" w:eastAsia="Times New Roman" w:cs="Times New Roman"/>
                <w:sz w:val="22"/>
              </w:rPr>
              <w:t>Wearable Stress and Affect Detection (dataset)</w:t>
            </w:r>
          </w:p>
        </w:tc>
      </w:tr>
      <w:tr>
        <w:tc>
          <w:tcPr>
            <w:tcW w:type="dxa" w:w="4110"/>
          </w:tcPr>
          <w:p>
            <w:pPr>
              <w:spacing w:line="240" w:lineRule="auto"/>
            </w:pPr>
            <w:r/>
            <w:r>
              <w:rPr>
                <w:rFonts w:ascii="Times New Roman" w:hAnsi="Times New Roman" w:eastAsia="Times New Roman" w:cs="Times New Roman"/>
                <w:sz w:val="22"/>
              </w:rPr>
              <w:t>XGBoost</w:t>
            </w:r>
          </w:p>
        </w:tc>
        <w:tc>
          <w:tcPr>
            <w:tcW w:type="dxa" w:w="4110"/>
          </w:tcPr>
          <w:p>
            <w:pPr>
              <w:spacing w:line="240" w:lineRule="auto"/>
            </w:pPr>
            <w:r/>
            <w:r>
              <w:rPr>
                <w:rFonts w:ascii="Times New Roman" w:hAnsi="Times New Roman" w:eastAsia="Times New Roman" w:cs="Times New Roman"/>
                <w:sz w:val="22"/>
              </w:rPr>
              <w:t>Extreme Gradient Boosting</w:t>
            </w:r>
          </w:p>
        </w:tc>
      </w:tr>
    </w:tbl>
    <w:p>
      <w:pPr>
        <w:keepNext w:val="0"/>
        <w:pageBreakBefore/>
        <w:spacing w:line="360" w:lineRule="auto" w:after="240" w:before="0"/>
        <w:jc w:val="center"/>
      </w:pPr>
      <w:r>
        <w:rPr>
          <w:rFonts w:ascii="Times New Roman" w:hAnsi="Times New Roman" w:eastAsia="Times New Roman" w:cs="Times New Roman"/>
          <w:b/>
          <w:i w:val="0"/>
          <w:sz w:val="28"/>
        </w:rPr>
        <w:t>LIST OF APPENDICES</w:t>
      </w:r>
    </w:p>
    <w:p>
      <w:pPr>
        <w:keepNext w:val="0"/>
        <w:spacing w:line="360" w:lineRule="auto" w:after="120" w:before="0"/>
      </w:pPr>
      <w:r>
        <w:rPr>
          <w:rFonts w:ascii="Times New Roman" w:hAnsi="Times New Roman" w:eastAsia="Times New Roman" w:cs="Times New Roman"/>
          <w:b w:val="0"/>
          <w:i w:val="0"/>
          <w:sz w:val="24"/>
        </w:rPr>
        <w:t>Appendix A    Research instruments and extended results</w:t>
      </w:r>
    </w:p>
    <w:p>
      <w:pPr>
        <w:keepNext w:val="0"/>
        <w:spacing w:line="360" w:lineRule="auto" w:after="120" w:before="0"/>
      </w:pPr>
      <w:r>
        <w:rPr>
          <w:rFonts w:ascii="Times New Roman" w:hAnsi="Times New Roman" w:eastAsia="Times New Roman" w:cs="Times New Roman"/>
          <w:b w:val="0"/>
          <w:i w:val="0"/>
          <w:sz w:val="24"/>
        </w:rPr>
        <w:t>Appendix B    Academic integrity and AI use disclosure</w:t>
      </w:r>
    </w:p>
    <w:p>
      <w:pPr>
        <w:sectPr>
          <w:footerReference w:type="default" r:id="rId9"/>
          <w:pgSz w:w="11906" w:h="16838"/>
          <w:pgMar w:top="1417" w:right="1417" w:bottom="2268" w:left="2268" w:header="680" w:footer="850" w:gutter="0"/>
          <w:pgNumType w:fmt="lowerRoman" w:start="1"/>
          <w:cols w:space="720"/>
          <w:docGrid w:linePitch="360"/>
        </w:sectPr>
      </w:pPr>
    </w:p>
    <w:p>
      <w:pPr>
        <w:pStyle w:val="Heading1"/>
      </w:pPr>
      <w:r>
        <w:t>1 INTRODUCTION</w:t>
      </w:r>
    </w:p>
    <w:p>
      <w:pPr>
        <w:pStyle w:val="Heading2"/>
      </w:pPr>
      <w:r>
        <w:t>1.1 Overall Project Context</w:t>
      </w:r>
    </w:p>
    <w:p>
      <w:pPr>
        <w:keepNext w:val="0"/>
        <w:spacing w:line="360" w:lineRule="auto" w:after="120" w:before="0"/>
        <w:jc w:val="both"/>
      </w:pPr>
      <w:r>
        <w:rPr>
          <w:rFonts w:ascii="Times New Roman" w:hAnsi="Times New Roman" w:eastAsia="Times New Roman" w:cs="Times New Roman"/>
          <w:b w:val="0"/>
          <w:i w:val="0"/>
          <w:sz w:val="24"/>
        </w:rPr>
        <w:t xml:space="preserve">Stress is one of the most common and costly health burdens of modern life. Prolonged, unmanaged stress contributes to cardiovascular disease, sleep disruption and anxiety and depressive disorders, yet it builds up gradually and is often invisible to the person experiencing it until symptoms are severe </w:t>
      </w:r>
      <w:r>
        <w:rPr>
          <w:rFonts w:ascii="Times New Roman" w:hAnsi="Times New Roman" w:eastAsia="Times New Roman" w:cs="Times New Roman"/>
          <w:b w:val="0"/>
          <w:i w:val="0"/>
          <w:sz w:val="24"/>
        </w:rPr>
        <w:t>[1], [2]</w:t>
      </w:r>
      <w:r>
        <w:rPr>
          <w:rFonts w:ascii="Times New Roman" w:hAnsi="Times New Roman" w:eastAsia="Times New Roman" w:cs="Times New Roman"/>
          <w:b w:val="0"/>
          <w:i w:val="0"/>
          <w:sz w:val="24"/>
        </w:rPr>
        <w:t>. Tools that surface a person's stress state continuously and understandably, ideally before it fully develops, could support earlier self-management.</w:t>
      </w:r>
    </w:p>
    <w:p>
      <w:pPr>
        <w:keepNext w:val="0"/>
        <w:spacing w:line="360" w:lineRule="auto" w:after="120" w:before="0"/>
        <w:jc w:val="both"/>
      </w:pPr>
      <w:r>
        <w:rPr>
          <w:rFonts w:ascii="Times New Roman" w:hAnsi="Times New Roman" w:eastAsia="Times New Roman" w:cs="Times New Roman"/>
          <w:b w:val="0"/>
          <w:i w:val="0"/>
          <w:sz w:val="24"/>
        </w:rPr>
        <w:t>MindPulse is a multimodal stress-monitoring system developed by a four-member group. It combines four components. A smart ring measures heart-rate variability (HRV), skin conductance and motion. An EEG headband estimates cognitive load. A phone-behaviour component analyses typing and scrolling patterns. A relaxation guide delivers breathing exercises, audio and games. A fusion engine combines the ring and EEG probabilities into one stress state, and a mobile application and a web dashboard present that state to the wearer and, in a clinical view, to a researcher or clinician. The guiding idea is that every signal is judged against the wearer's own calibrated baseline and threshold, rather than against a population average.</w:t>
      </w:r>
    </w:p>
    <w:p>
      <w:pPr>
        <w:pStyle w:val="Heading2"/>
      </w:pPr>
      <w:r>
        <w:t>1.2 Individual Component Context</w:t>
      </w:r>
    </w:p>
    <w:p>
      <w:pPr>
        <w:keepNext w:val="0"/>
        <w:spacing w:line="360" w:lineRule="auto" w:after="120" w:before="0"/>
        <w:jc w:val="both"/>
      </w:pPr>
      <w:r>
        <w:rPr>
          <w:rFonts w:ascii="Times New Roman" w:hAnsi="Times New Roman" w:eastAsia="Times New Roman" w:cs="Times New Roman"/>
          <w:b w:val="0"/>
          <w:i w:val="0"/>
          <w:sz w:val="24"/>
        </w:rPr>
        <w:t>This thesis reports the physiological component: stress detection from the smart ring. The component covers the signal processing and feature extraction for the ring's heart-rate and skin-conductance signals, a stress classifier trained on a public dataset, the personalisation layers that adapt the classifier to each wearer, a trend indicator for rising stress, the backend services that run the pipeline, and the user and clinical interfaces for the ring's results. Its output, a "Body" probability judged against the wearer's own threshold, is one of the two inputs to the fusion engine.</w:t>
      </w:r>
    </w:p>
    <w:p>
      <w:pPr>
        <w:pStyle w:val="Heading2"/>
      </w:pPr>
      <w:r>
        <w:t>1.3 Problem Statement</w:t>
      </w:r>
    </w:p>
    <w:p>
      <w:pPr>
        <w:keepNext w:val="0"/>
        <w:spacing w:line="360" w:lineRule="auto" w:after="120" w:before="0"/>
        <w:jc w:val="both"/>
      </w:pPr>
      <w:r>
        <w:rPr>
          <w:rFonts w:ascii="Times New Roman" w:hAnsi="Times New Roman" w:eastAsia="Times New Roman" w:cs="Times New Roman"/>
          <w:b w:val="0"/>
          <w:i w:val="0"/>
          <w:sz w:val="24"/>
        </w:rPr>
        <w:t>Physiological stress responses differ greatly between people, and between devices. A model trained in a laboratory on one set of sensors is applied here to a different, low-cost ring worn by a different person. A single population decision threshold therefore risks two failures: missing real stress for some wearers and raising false alarms for others. In addition, users cannot act on probabilities and raw signals, so even an accurate system fails if its output is not understandable.</w:t>
      </w:r>
    </w:p>
    <w:p>
      <w:pPr>
        <w:pStyle w:val="Heading2"/>
      </w:pPr>
      <w:r>
        <w:t>1.4 Research Gap</w:t>
      </w:r>
    </w:p>
    <w:p>
      <w:pPr>
        <w:keepNext w:val="0"/>
        <w:spacing w:line="360" w:lineRule="auto" w:after="120" w:before="0"/>
        <w:jc w:val="both"/>
      </w:pPr>
      <w:r>
        <w:rPr>
          <w:rFonts w:ascii="Times New Roman" w:hAnsi="Times New Roman" w:eastAsia="Times New Roman" w:cs="Times New Roman"/>
          <w:b w:val="0"/>
          <w:i w:val="0"/>
          <w:sz w:val="24"/>
        </w:rPr>
        <w:t xml:space="preserve">The reviewed literature reports strong subject-independent results on the WESAD dataset </w:t>
      </w:r>
      <w:r>
        <w:rPr>
          <w:rFonts w:ascii="Times New Roman" w:hAnsi="Times New Roman" w:eastAsia="Times New Roman" w:cs="Times New Roman"/>
          <w:b w:val="0"/>
          <w:i w:val="0"/>
          <w:sz w:val="24"/>
        </w:rPr>
        <w:t>[3]–[5]</w:t>
      </w:r>
      <w:r>
        <w:rPr>
          <w:rFonts w:ascii="Times New Roman" w:hAnsi="Times New Roman" w:eastAsia="Times New Roman" w:cs="Times New Roman"/>
          <w:b w:val="0"/>
          <w:i w:val="0"/>
          <w:sz w:val="24"/>
        </w:rPr>
        <w:t xml:space="preserve"> and several low-cost IoT systems </w:t>
      </w:r>
      <w:r>
        <w:rPr>
          <w:rFonts w:ascii="Times New Roman" w:hAnsi="Times New Roman" w:eastAsia="Times New Roman" w:cs="Times New Roman"/>
          <w:b w:val="0"/>
          <w:i w:val="0"/>
          <w:sz w:val="24"/>
        </w:rPr>
        <w:t>[6], [7]</w:t>
      </w:r>
      <w:r>
        <w:rPr>
          <w:rFonts w:ascii="Times New Roman" w:hAnsi="Times New Roman" w:eastAsia="Times New Roman" w:cs="Times New Roman"/>
          <w:b w:val="0"/>
          <w:i w:val="0"/>
          <w:sz w:val="24"/>
        </w:rPr>
        <w:t>, but five gaps remain for a ring-based system intended for real daily use:</w:t>
      </w:r>
    </w:p>
    <w:p>
      <w:pPr>
        <w:spacing w:line="360" w:lineRule="auto" w:after="60"/>
        <w:ind w:left="567" w:hanging="3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 xml:space="preserve">Models are usually evaluated with k-fold splits that mix windows from the same person, which inflates accuracy; leave-one-subject-out (LOSO) evaluation is used by only a minority of studies </w:t>
      </w: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w:t>
      </w:r>
    </w:p>
    <w:p>
      <w:pPr>
        <w:spacing w:line="360" w:lineRule="auto" w:after="60"/>
        <w:ind w:left="567" w:hanging="3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 xml:space="preserve">Individual variability is widely acknowledged but rarely handled end to end: personalisation is proposed as necessary, yet it is seldom implemented, validated on real devices, and tied to a per-person decision threshold </w:t>
      </w:r>
      <w:r>
        <w:rPr>
          <w:rFonts w:ascii="Times New Roman" w:hAnsi="Times New Roman" w:eastAsia="Times New Roman" w:cs="Times New Roman"/>
          <w:b w:val="0"/>
          <w:i w:val="0"/>
          <w:sz w:val="24"/>
        </w:rPr>
        <w:t>[9]–[11]</w:t>
      </w:r>
      <w:r>
        <w:rPr>
          <w:rFonts w:ascii="Times New Roman" w:hAnsi="Times New Roman" w:eastAsia="Times New Roman" w:cs="Times New Roman"/>
          <w:b w:val="0"/>
          <w:i w:val="0"/>
          <w:sz w:val="24"/>
        </w:rPr>
        <w:t>.</w:t>
      </w:r>
    </w:p>
    <w:p>
      <w:pPr>
        <w:spacing w:line="360" w:lineRule="auto" w:after="60"/>
        <w:ind w:left="567" w:hanging="3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Baselines are treated as fixed after calibration, although physiology drifts over weeks.</w:t>
      </w:r>
    </w:p>
    <w:p>
      <w:pPr>
        <w:spacing w:line="360" w:lineRule="auto" w:after="60"/>
        <w:ind w:left="567" w:hanging="3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Indicators of rising stress are shown to users in many applications without being validated against any ground truth.</w:t>
      </w:r>
    </w:p>
    <w:p>
      <w:pPr>
        <w:spacing w:line="360" w:lineRule="auto" w:after="60"/>
        <w:ind w:left="567" w:hanging="3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Wearable stress systems rarely check whether a laboratory-trained model transfers to their own hardware, or present results in a form a non-expert can understand.</w:t>
      </w:r>
    </w:p>
    <w:p>
      <w:pPr>
        <w:pStyle w:val="Heading2"/>
      </w:pPr>
      <w:r>
        <w:t>1.5 Aim and Objectives</w:t>
      </w:r>
    </w:p>
    <w:p>
      <w:pPr>
        <w:keepNext w:val="0"/>
        <w:spacing w:line="360" w:lineRule="auto" w:after="120" w:before="0"/>
        <w:jc w:val="both"/>
      </w:pPr>
      <w:r>
        <w:rPr>
          <w:rFonts w:ascii="Times New Roman" w:hAnsi="Times New Roman" w:eastAsia="Times New Roman" w:cs="Times New Roman"/>
          <w:b w:val="0"/>
          <w:i w:val="0"/>
          <w:sz w:val="24"/>
        </w:rPr>
        <w:t>The aim of this component is to build and evaluate a personalised stress detector for a low-cost smart ring that gives accurate, understandable output.</w:t>
      </w:r>
    </w:p>
    <w:p>
      <w:pPr>
        <w:keepNext w:val="0"/>
        <w:spacing w:line="360" w:lineRule="auto" w:after="120" w:before="0"/>
        <w:jc w:val="both"/>
      </w:pPr>
      <w:r>
        <w:rPr>
          <w:rFonts w:ascii="Times New Roman" w:hAnsi="Times New Roman" w:eastAsia="Times New Roman" w:cs="Times New Roman"/>
          <w:b w:val="0"/>
          <w:i w:val="0"/>
          <w:sz w:val="24"/>
        </w:rPr>
        <w:t>The specific objectives are:</w:t>
      </w:r>
    </w:p>
    <w:p>
      <w:pPr>
        <w:spacing w:line="360" w:lineRule="auto" w:after="60"/>
        <w:ind w:left="567" w:hanging="3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To train and compare stress classifiers on WESAD under LOSO validation and select one with documented evidence, including balanced metrics.</w:t>
      </w:r>
    </w:p>
    <w:p>
      <w:pPr>
        <w:spacing w:line="360" w:lineRule="auto" w:after="60"/>
        <w:ind w:left="567" w:hanging="3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To build a signal-processing and feature pipeline for the ring that produces the same 23 features used in training.</w:t>
      </w:r>
    </w:p>
    <w:p>
      <w:pPr>
        <w:spacing w:line="360" w:lineRule="auto" w:after="60"/>
        <w:ind w:left="567" w:hanging="3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To implement personalisation: a calm baseline, a personal decision threshold with a safe fallback, baseline adaptation at recalibration, and drift detection.</w:t>
      </w:r>
    </w:p>
    <w:p>
      <w:pPr>
        <w:spacing w:line="360" w:lineRule="auto" w:after="60"/>
        <w:ind w:left="567" w:hanging="3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To implement and validate a trend indicator for rising stress.</w:t>
      </w:r>
    </w:p>
    <w:p>
      <w:pPr>
        <w:spacing w:line="360" w:lineRule="auto" w:after="60"/>
        <w:ind w:left="567" w:hanging="3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To deliver the results through backend services, a mobile application and a web dashboard that present a plain-language state.</w:t>
      </w:r>
    </w:p>
    <w:p>
      <w:pPr>
        <w:spacing w:line="360" w:lineRule="auto" w:after="60"/>
        <w:ind w:left="567" w:hanging="3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rPr>
        <w:t xml:space="preserve">To evaluate the component technically and with users. </w:t>
      </w:r>
      <w:r>
        <w:rPr>
          <w:rFonts w:ascii="Times New Roman" w:hAnsi="Times New Roman" w:eastAsia="Times New Roman" w:cs="Times New Roman"/>
          <w:b w:val="0"/>
          <w:i w:val="0"/>
          <w:sz w:val="24"/>
          <w:highlight w:val="yellow"/>
        </w:rPr>
        <w:t>[TODO: confirm this wording matches the final user-study plan.]</w:t>
      </w:r>
    </w:p>
    <w:p>
      <w:pPr>
        <w:pStyle w:val="Heading2"/>
      </w:pPr>
      <w:r>
        <w:t>1.6 Research Questions</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RQ1.</w:t>
      </w:r>
      <w:r>
        <w:rPr>
          <w:rFonts w:ascii="Times New Roman" w:hAnsi="Times New Roman" w:eastAsia="Times New Roman" w:cs="Times New Roman"/>
          <w:b w:val="0"/>
          <w:i w:val="0"/>
          <w:sz w:val="24"/>
        </w:rPr>
        <w:t xml:space="preserve"> Which classifier gives the best subject-independent Normal/Stress detection from HRV, GSR and motion features, and does the choice hold under balanced metrics?</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RQ2.</w:t>
      </w:r>
      <w:r>
        <w:rPr>
          <w:rFonts w:ascii="Times New Roman" w:hAnsi="Times New Roman" w:eastAsia="Times New Roman" w:cs="Times New Roman"/>
          <w:b w:val="0"/>
          <w:i w:val="0"/>
          <w:sz w:val="24"/>
        </w:rPr>
        <w:t xml:space="preserve"> Does personalising the baseline improve detection, and how does a personal decision threshold differ from the population threshold on real ring data?</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RQ3.</w:t>
      </w:r>
      <w:r>
        <w:rPr>
          <w:rFonts w:ascii="Times New Roman" w:hAnsi="Times New Roman" w:eastAsia="Times New Roman" w:cs="Times New Roman"/>
          <w:b w:val="0"/>
          <w:i w:val="0"/>
          <w:sz w:val="24"/>
        </w:rPr>
        <w:t xml:space="preserve"> Does a feature-voting trend indicator respond to the onset of stress better than chance, and at what false-alarm cost?</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i w:val="0"/>
          <w:sz w:val="24"/>
        </w:rPr>
        <w:t>RQ4.</w:t>
      </w:r>
      <w:r>
        <w:rPr>
          <w:rFonts w:ascii="Times New Roman" w:hAnsi="Times New Roman" w:eastAsia="Times New Roman" w:cs="Times New Roman"/>
          <w:b w:val="0"/>
          <w:i w:val="0"/>
          <w:sz w:val="24"/>
        </w:rPr>
        <w:t xml:space="preserve"> Can the output be presented so that non-technical users understand their state? </w:t>
      </w:r>
      <w:r>
        <w:rPr>
          <w:rFonts w:ascii="Times New Roman" w:hAnsi="Times New Roman" w:eastAsia="Times New Roman" w:cs="Times New Roman"/>
          <w:b w:val="0"/>
          <w:i w:val="0"/>
          <w:sz w:val="24"/>
          <w:highlight w:val="yellow"/>
        </w:rPr>
        <w:t>[TODO: link to the usability study results when available.]</w:t>
      </w:r>
    </w:p>
    <w:p>
      <w:pPr>
        <w:pStyle w:val="Heading2"/>
      </w:pPr>
      <w:r>
        <w:t>1.7 Scope, Limitations and Assumptions</w:t>
      </w:r>
    </w:p>
    <w:p>
      <w:pPr>
        <w:keepNext w:val="0"/>
        <w:spacing w:line="360" w:lineRule="auto" w:after="120" w:before="0"/>
        <w:jc w:val="both"/>
      </w:pPr>
      <w:r>
        <w:rPr>
          <w:rFonts w:ascii="Times New Roman" w:hAnsi="Times New Roman" w:eastAsia="Times New Roman" w:cs="Times New Roman"/>
          <w:b w:val="0"/>
          <w:i w:val="0"/>
          <w:sz w:val="24"/>
        </w:rPr>
        <w:t>In scope are binary Normal/Stress detection from the ring, the personalisation layers, the backend services and the ring-related interface screens. Out of scope are clinical diagnosis, the EEG, phone-behaviour and relaxation components (developed by other group members), and a three-class model: an earlier "pre-stress" class was dropped because the dataset provides no real ground truth for it and models reached only F1 scores of 0.14–0.29 on it.</w:t>
      </w:r>
    </w:p>
    <w:p>
      <w:pPr>
        <w:keepNext w:val="0"/>
        <w:spacing w:line="360" w:lineRule="auto" w:after="120" w:before="0"/>
        <w:jc w:val="both"/>
      </w:pPr>
      <w:r>
        <w:rPr>
          <w:rFonts w:ascii="Times New Roman" w:hAnsi="Times New Roman" w:eastAsia="Times New Roman" w:cs="Times New Roman"/>
          <w:b w:val="0"/>
          <w:i w:val="0"/>
          <w:sz w:val="24"/>
        </w:rPr>
        <w:t>The component assumes that the wearer keeps the ring on the finger with good contact and sits still during calibration, and that processed ring signals are comparable to the chest and wrist signals used for training after the same processing. The principal limitation is that training data come from different sensors than the deployed ring (Chapter 7).</w:t>
      </w:r>
    </w:p>
    <w:p>
      <w:pPr>
        <w:pStyle w:val="Heading2"/>
      </w:pPr>
      <w:r>
        <w:t>1.8 Individual Contribution</w:t>
      </w:r>
    </w:p>
    <w:p>
      <w:pPr>
        <w:keepNext w:val="0"/>
        <w:spacing w:line="360" w:lineRule="auto" w:after="120" w:before="0"/>
        <w:jc w:val="both"/>
      </w:pPr>
      <w:r>
        <w:rPr>
          <w:rFonts w:ascii="Times New Roman" w:hAnsi="Times New Roman" w:eastAsia="Times New Roman" w:cs="Times New Roman"/>
          <w:b w:val="0"/>
          <w:i w:val="0"/>
          <w:sz w:val="24"/>
        </w:rPr>
        <w:t>The contributions of the author are:</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the preprocessing and feature-extraction pipeline for the ring and the four-method feature selection;</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the ten-model LOSO comparison with a balanced-accuracy and recall-gap analysis, and the ROC-based choice of the population decision threshold;</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the calm-breathing baseline, the personal-threshold procedure with its safety fallback, baseline adaptation at recalibration and the drift check;</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the empirical validation of the trend indicator on WESAD, and the validation of personal thresholds on real ring data;</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the backend services, the processed-signal storage design, and the mobile and web interfaces for the ring and for calibration;</w:t>
      </w:r>
    </w:p>
    <w:p>
      <w:pPr>
        <w:spacing w:line="360" w:lineRule="auto" w:after="60"/>
        <w:ind w:left="567" w:hanging="340"/>
        <w:jc w:val="both"/>
      </w:pPr>
      <w:r>
        <w:rPr>
          <w:rFonts w:ascii="Times New Roman" w:hAnsi="Times New Roman" w:eastAsia="Times New Roman" w:cs="Times New Roman"/>
          <w:sz w:val="24"/>
        </w:rPr>
        <w:t xml:space="preserve">•  </w:t>
      </w:r>
      <w:r>
        <w:rPr>
          <w:rFonts w:ascii="Times New Roman" w:hAnsi="Times New Roman" w:eastAsia="Times New Roman" w:cs="Times New Roman"/>
          <w:b w:val="0"/>
          <w:i w:val="0"/>
          <w:sz w:val="24"/>
        </w:rPr>
        <w:t>identification, during verification, of a mismatch between the deployed model and its baseline-normalised inputs (Section 5.4).</w:t>
      </w:r>
    </w:p>
    <w:p>
      <w:pPr>
        <w:keepNext w:val="0"/>
        <w:spacing w:line="360" w:lineRule="auto" w:after="120" w:before="0"/>
        <w:jc w:val="both"/>
      </w:pPr>
      <w:r>
        <w:rPr>
          <w:rFonts w:ascii="Times New Roman" w:hAnsi="Times New Roman" w:eastAsia="Times New Roman" w:cs="Times New Roman"/>
          <w:b w:val="0"/>
          <w:i w:val="0"/>
          <w:sz w:val="24"/>
          <w:highlight w:val="yellow"/>
        </w:rPr>
        <w:t>[TODO: adjust this list to match exactly what you and your group members agreed as individual contributions.]</w:t>
      </w:r>
    </w:p>
    <w:p>
      <w:pPr>
        <w:pStyle w:val="Heading2"/>
      </w:pPr>
      <w:r>
        <w:t>1.9 Thesis Structure</w:t>
      </w:r>
    </w:p>
    <w:p>
      <w:pPr>
        <w:keepNext w:val="0"/>
        <w:spacing w:line="360" w:lineRule="auto" w:after="120" w:before="0"/>
        <w:jc w:val="both"/>
      </w:pPr>
      <w:r>
        <w:rPr>
          <w:rFonts w:ascii="Times New Roman" w:hAnsi="Times New Roman" w:eastAsia="Times New Roman" w:cs="Times New Roman"/>
          <w:b w:val="0"/>
          <w:i w:val="0"/>
          <w:sz w:val="24"/>
        </w:rPr>
        <w:t>Chapter 2 reviews the literature and distils the gap. Chapter 3 describes the research methodology. Chapter 4 presents the product and solution design, and Chapter 5 the implementation, integration and testing. Chapter 6 reports results and validation, Chapter 7 discusses them, Chapter 8 covers commercialisation and sustainability, and Chapter 9 concludes.</w:t>
      </w:r>
    </w:p>
    <w:p>
      <w:pPr>
        <w:pStyle w:val="Heading1"/>
      </w:pPr>
      <w:r>
        <w:t>2 LITERATURE REVIEW AND RELATED WORK</w:t>
      </w:r>
    </w:p>
    <w:p>
      <w:pPr>
        <w:pStyle w:val="Heading2"/>
      </w:pPr>
      <w:r>
        <w:t>2.1 Review Method and Scope</w:t>
      </w:r>
    </w:p>
    <w:p>
      <w:pPr>
        <w:keepNext w:val="0"/>
        <w:spacing w:line="360" w:lineRule="auto" w:after="120" w:before="0"/>
        <w:jc w:val="both"/>
      </w:pPr>
      <w:r>
        <w:rPr>
          <w:rFonts w:ascii="Times New Roman" w:hAnsi="Times New Roman" w:eastAsia="Times New Roman" w:cs="Times New Roman"/>
          <w:b w:val="0"/>
          <w:i w:val="0"/>
          <w:sz w:val="24"/>
        </w:rPr>
        <w:t xml:space="preserve">The review covers wearable physiological stress detection with heart-rate variability (HRV) and electrodermal activity (EDA), public stress datasets, personalisation of stress models, and low-cost Internet-of-Things (IoT) stress-monitoring systems. Eleven studies were analysed in depth for their sensors, data, methods, reported results, limitations and the gaps they name themselves; they are summarised in </w:t>
      </w:r>
      <w:r>
        <w:rPr>
          <w:rFonts w:ascii="Times New Roman" w:hAnsi="Times New Roman" w:eastAsia="Times New Roman" w:cs="Times New Roman"/>
          <w:b w:val="0"/>
          <w:i w:val="0"/>
          <w:sz w:val="24"/>
        </w:rPr>
        <w:t>Table 2.1</w:t>
      </w:r>
      <w:r>
        <w:rPr>
          <w:rFonts w:ascii="Times New Roman" w:hAnsi="Times New Roman" w:eastAsia="Times New Roman" w:cs="Times New Roman"/>
          <w:b w:val="0"/>
          <w:i w:val="0"/>
          <w:sz w:val="24"/>
        </w:rPr>
        <w:t xml:space="preserve">, together with the other sources used in this thesis. Studies were retained when they used HRV and/or EDA from a wearable, reported an evaluation, and were peer reviewed. </w:t>
      </w:r>
      <w:r>
        <w:rPr>
          <w:rFonts w:ascii="Times New Roman" w:hAnsi="Times New Roman" w:eastAsia="Times New Roman" w:cs="Times New Roman"/>
          <w:b w:val="0"/>
          <w:i w:val="0"/>
          <w:sz w:val="24"/>
          <w:highlight w:val="yellow"/>
        </w:rPr>
        <w:t>[TODO: add the databases searched, the keywords, the years covered, and the number of papers screened and excluded.]</w:t>
      </w:r>
    </w:p>
    <w:p>
      <w:pPr>
        <w:pStyle w:val="Heading2"/>
      </w:pPr>
      <w:r>
        <w:t>2.2 Domain and Theoretical Foundations</w:t>
      </w:r>
    </w:p>
    <w:p>
      <w:pPr>
        <w:pStyle w:val="Heading3"/>
      </w:pPr>
      <w:r>
        <w:t>2.2.1 Physiology of stress</w:t>
      </w:r>
    </w:p>
    <w:p>
      <w:pPr>
        <w:keepNext w:val="0"/>
        <w:spacing w:line="360" w:lineRule="auto" w:after="120" w:before="0"/>
        <w:jc w:val="both"/>
      </w:pPr>
      <w:r>
        <w:rPr>
          <w:rFonts w:ascii="Times New Roman" w:hAnsi="Times New Roman" w:eastAsia="Times New Roman" w:cs="Times New Roman"/>
          <w:b w:val="0"/>
          <w:i w:val="0"/>
          <w:sz w:val="24"/>
        </w:rPr>
        <w:t xml:space="preserve">Psychological stress activates the sympathetic branch of the autonomic nervous system and reduces parasympathetic activity. The heart beats faster and with less beat-to-beat variability, and the sweat glands increase their activity, which raises skin conductance </w:t>
      </w:r>
      <w:r>
        <w:rPr>
          <w:rFonts w:ascii="Times New Roman" w:hAnsi="Times New Roman" w:eastAsia="Times New Roman" w:cs="Times New Roman"/>
          <w:b w:val="0"/>
          <w:i w:val="0"/>
          <w:sz w:val="24"/>
        </w:rPr>
        <w:t>[12], [13]</w:t>
      </w:r>
      <w:r>
        <w:rPr>
          <w:rFonts w:ascii="Times New Roman" w:hAnsi="Times New Roman" w:eastAsia="Times New Roman" w:cs="Times New Roman"/>
          <w:b w:val="0"/>
          <w:i w:val="0"/>
          <w:sz w:val="24"/>
        </w:rPr>
        <w:t xml:space="preserve">. Because EDA is driven by the sympathetic branch alone, it is regarded as a cleaner arousal signal than HRV, which mixes sympathetic and parasympathetic influences </w:t>
      </w:r>
      <w:r>
        <w:rPr>
          <w:rFonts w:ascii="Times New Roman" w:hAnsi="Times New Roman" w:eastAsia="Times New Roman" w:cs="Times New Roman"/>
          <w:b w:val="0"/>
          <w:i w:val="0"/>
          <w:sz w:val="24"/>
        </w:rPr>
        <w:t>[1], [14]</w:t>
      </w:r>
      <w:r>
        <w:rPr>
          <w:rFonts w:ascii="Times New Roman" w:hAnsi="Times New Roman" w:eastAsia="Times New Roman" w:cs="Times New Roman"/>
          <w:b w:val="0"/>
          <w:i w:val="0"/>
          <w:sz w:val="24"/>
        </w:rPr>
        <w:t xml:space="preserve">. Both effects are involuntary and can be measured on the finger or wrist, so HRV and EDA are the two signal families most used for wearable stress detection, and the pairing of HR/HRV with GSR is the combination recommended by a recent review </w:t>
      </w:r>
      <w:r>
        <w:rPr>
          <w:rFonts w:ascii="Times New Roman" w:hAnsi="Times New Roman" w:eastAsia="Times New Roman" w:cs="Times New Roman"/>
          <w:b w:val="0"/>
          <w:i w:val="0"/>
          <w:sz w:val="24"/>
        </w:rPr>
        <w:t>[1], [15]</w:t>
      </w:r>
      <w:r>
        <w:rPr>
          <w:rFonts w:ascii="Times New Roman" w:hAnsi="Times New Roman" w:eastAsia="Times New Roman" w:cs="Times New Roman"/>
          <w:b w:val="0"/>
          <w:i w:val="0"/>
          <w:sz w:val="24"/>
        </w:rPr>
        <w:t>.</w:t>
      </w:r>
    </w:p>
    <w:p>
      <w:pPr>
        <w:pStyle w:val="Heading3"/>
      </w:pPr>
      <w:r>
        <w:t>2.2.2 Heart-rate variability features</w:t>
      </w:r>
    </w:p>
    <w:p>
      <w:pPr>
        <w:keepNext w:val="0"/>
        <w:spacing w:line="360" w:lineRule="auto" w:after="120" w:before="0"/>
        <w:jc w:val="both"/>
      </w:pPr>
      <w:r>
        <w:rPr>
          <w:rFonts w:ascii="Times New Roman" w:hAnsi="Times New Roman" w:eastAsia="Times New Roman" w:cs="Times New Roman"/>
          <w:b w:val="0"/>
          <w:i w:val="0"/>
          <w:sz w:val="24"/>
        </w:rPr>
        <w:t xml:space="preserve">HRV is computed from the series of inter-beat intervals (IBI). The time-domain measures used in this work are the average normal-to-normal interval (AVNN, in ms), the mean heart rate (MeanHR, in beats per minute), the standard deviation of heart rate (SDHR), the proportion of successive interval differences larger than 20 ms (pNN20), and the Poincaré short-term variability SD1, which equals the standard deviation of successive interval differences divided by the square root of two </w:t>
      </w:r>
      <w:r>
        <w:rPr>
          <w:rFonts w:ascii="Times New Roman" w:hAnsi="Times New Roman" w:eastAsia="Times New Roman" w:cs="Times New Roman"/>
          <w:b w:val="0"/>
          <w:i w:val="0"/>
          <w:sz w:val="24"/>
        </w:rPr>
        <w:t>[12], [16]</w:t>
      </w:r>
      <w:r>
        <w:rPr>
          <w:rFonts w:ascii="Times New Roman" w:hAnsi="Times New Roman" w:eastAsia="Times New Roman" w:cs="Times New Roman"/>
          <w:b w:val="0"/>
          <w:i w:val="0"/>
          <w:sz w:val="24"/>
        </w:rPr>
        <w:t xml:space="preserve">. Under stress, AVNN, pNN20 and SD1 tend to fall while MeanHR rises </w:t>
      </w:r>
      <w:r>
        <w:rPr>
          <w:rFonts w:ascii="Times New Roman" w:hAnsi="Times New Roman" w:eastAsia="Times New Roman" w:cs="Times New Roman"/>
          <w:b w:val="0"/>
          <w:i w:val="0"/>
          <w:sz w:val="24"/>
        </w:rPr>
        <w:t>[15]</w:t>
      </w:r>
      <w:r>
        <w:rPr>
          <w:rFonts w:ascii="Times New Roman" w:hAnsi="Times New Roman" w:eastAsia="Times New Roman" w:cs="Times New Roman"/>
          <w:b w:val="0"/>
          <w:i w:val="0"/>
          <w:sz w:val="24"/>
        </w:rPr>
        <w:t xml:space="preserve">. Reviews find that time-domain features are the most consistently used and outperform frequency-domain features alone, and that ultra-short recordings of a few minutes are viable for real-time use </w:t>
      </w:r>
      <w:r>
        <w:rPr>
          <w:rFonts w:ascii="Times New Roman" w:hAnsi="Times New Roman" w:eastAsia="Times New Roman" w:cs="Times New Roman"/>
          <w:b w:val="0"/>
          <w:i w:val="0"/>
          <w:sz w:val="24"/>
        </w:rPr>
        <w:t>[2], [15]</w:t>
      </w:r>
      <w:r>
        <w:rPr>
          <w:rFonts w:ascii="Times New Roman" w:hAnsi="Times New Roman" w:eastAsia="Times New Roman" w:cs="Times New Roman"/>
          <w:b w:val="0"/>
          <w:i w:val="0"/>
          <w:sz w:val="24"/>
        </w:rPr>
        <w:t xml:space="preserve">. One study found pNN20 more discriminative than the more common pNN50 </w:t>
      </w:r>
      <w:r>
        <w:rPr>
          <w:rFonts w:ascii="Times New Roman" w:hAnsi="Times New Roman" w:eastAsia="Times New Roman" w:cs="Times New Roman"/>
          <w:b w:val="0"/>
          <w:i w:val="0"/>
          <w:sz w:val="24"/>
        </w:rPr>
        <w:t>[11]</w:t>
      </w:r>
      <w:r>
        <w:rPr>
          <w:rFonts w:ascii="Times New Roman" w:hAnsi="Times New Roman" w:eastAsia="Times New Roman" w:cs="Times New Roman"/>
          <w:b w:val="0"/>
          <w:i w:val="0"/>
          <w:sz w:val="24"/>
        </w:rPr>
        <w:t>.</w:t>
      </w:r>
    </w:p>
    <w:p>
      <w:pPr>
        <w:pStyle w:val="Heading3"/>
      </w:pPr>
      <w:r>
        <w:t>2.2.3 Electrodermal activity features</w:t>
      </w:r>
    </w:p>
    <w:p>
      <w:pPr>
        <w:keepNext w:val="0"/>
        <w:spacing w:line="360" w:lineRule="auto" w:after="120" w:before="0"/>
        <w:jc w:val="both"/>
      </w:pPr>
      <w:r>
        <w:rPr>
          <w:rFonts w:ascii="Times New Roman" w:hAnsi="Times New Roman" w:eastAsia="Times New Roman" w:cs="Times New Roman"/>
          <w:b w:val="0"/>
          <w:i w:val="0"/>
          <w:sz w:val="24"/>
        </w:rPr>
        <w:t xml:space="preserve">The EDA signal is separated into a slow tonic component, the skin conductance level (SCL), and fast phasic bursts, the skin conductance responses (SCR) </w:t>
      </w:r>
      <w:r>
        <w:rPr>
          <w:rFonts w:ascii="Times New Roman" w:hAnsi="Times New Roman" w:eastAsia="Times New Roman" w:cs="Times New Roman"/>
          <w:b w:val="0"/>
          <w:i w:val="0"/>
          <w:sz w:val="24"/>
        </w:rPr>
        <w:t>[13], [17]</w:t>
      </w:r>
      <w:r>
        <w:rPr>
          <w:rFonts w:ascii="Times New Roman" w:hAnsi="Times New Roman" w:eastAsia="Times New Roman" w:cs="Times New Roman"/>
          <w:b w:val="0"/>
          <w:i w:val="0"/>
          <w:sz w:val="24"/>
        </w:rPr>
        <w:t xml:space="preserve">. A common implementation low-pass filters the signal at 5 Hz and high-pass filters it at 0.05 Hz to separate the phasic part </w:t>
      </w:r>
      <w:r>
        <w:rPr>
          <w:rFonts w:ascii="Times New Roman" w:hAnsi="Times New Roman" w:eastAsia="Times New Roman" w:cs="Times New Roman"/>
          <w:b w:val="0"/>
          <w:i w:val="0"/>
          <w:sz w:val="24"/>
        </w:rPr>
        <w:t>[18]</w:t>
      </w:r>
      <w:r>
        <w:rPr>
          <w:rFonts w:ascii="Times New Roman" w:hAnsi="Times New Roman" w:eastAsia="Times New Roman" w:cs="Times New Roman"/>
          <w:b w:val="0"/>
          <w:i w:val="0"/>
          <w:sz w:val="24"/>
        </w:rPr>
        <w:t xml:space="preserve">. Features include the mean and slope of the level, counts, amplitudes and widths of responses, percentiles of the signal, its first and second derivatives, and wavelet energies at several scales. Stress raises the level and the number of responses </w:t>
      </w:r>
      <w:r>
        <w:rPr>
          <w:rFonts w:ascii="Times New Roman" w:hAnsi="Times New Roman" w:eastAsia="Times New Roman" w:cs="Times New Roman"/>
          <w:b w:val="0"/>
          <w:i w:val="0"/>
          <w:sz w:val="24"/>
        </w:rPr>
        <w:t>[18], [19]</w:t>
      </w:r>
      <w:r>
        <w:rPr>
          <w:rFonts w:ascii="Times New Roman" w:hAnsi="Times New Roman" w:eastAsia="Times New Roman" w:cs="Times New Roman"/>
          <w:b w:val="0"/>
          <w:i w:val="0"/>
          <w:sz w:val="24"/>
        </w:rPr>
        <w:t>.</w:t>
      </w:r>
    </w:p>
    <w:p>
      <w:pPr>
        <w:pStyle w:val="Heading3"/>
      </w:pPr>
      <w:r>
        <w:t>2.2.4 The WESAD dataset and stress induction</w:t>
      </w:r>
    </w:p>
    <w:p>
      <w:pPr>
        <w:keepNext w:val="0"/>
        <w:spacing w:line="360" w:lineRule="auto" w:after="120" w:before="0"/>
        <w:jc w:val="both"/>
      </w:pPr>
      <w:r>
        <w:rPr>
          <w:rFonts w:ascii="Times New Roman" w:hAnsi="Times New Roman" w:eastAsia="Times New Roman" w:cs="Times New Roman"/>
          <w:b w:val="0"/>
          <w:i w:val="0"/>
          <w:sz w:val="24"/>
        </w:rPr>
        <w:t xml:space="preserve">WESAD provides synchronised chest-worn (ECG, EDA, respiration, accelerometer at 700 Hz) and wrist-worn recordings from 15 subjects across baseline, stress, amusement and meditation conditions </w:t>
      </w: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Stress is induced with the Trier Social Stress Test (TSST), which combines public speaking with mental arithmetic </w:t>
      </w:r>
      <w:r>
        <w:rPr>
          <w:rFonts w:ascii="Times New Roman" w:hAnsi="Times New Roman" w:eastAsia="Times New Roman" w:cs="Times New Roman"/>
          <w:b w:val="0"/>
          <w:i w:val="0"/>
          <w:sz w:val="24"/>
        </w:rPr>
        <w:t>[20]</w:t>
      </w:r>
      <w:r>
        <w:rPr>
          <w:rFonts w:ascii="Times New Roman" w:hAnsi="Times New Roman" w:eastAsia="Times New Roman" w:cs="Times New Roman"/>
          <w:b w:val="0"/>
          <w:i w:val="0"/>
          <w:sz w:val="24"/>
        </w:rPr>
        <w:t xml:space="preserve">. Other cognitive tasks, such as the Stroop colour-word test </w:t>
      </w:r>
      <w:r>
        <w:rPr>
          <w:rFonts w:ascii="Times New Roman" w:hAnsi="Times New Roman" w:eastAsia="Times New Roman" w:cs="Times New Roman"/>
          <w:b w:val="0"/>
          <w:i w:val="0"/>
          <w:sz w:val="24"/>
        </w:rPr>
        <w:t>[21]</w:t>
      </w:r>
      <w:r>
        <w:rPr>
          <w:rFonts w:ascii="Times New Roman" w:hAnsi="Times New Roman" w:eastAsia="Times New Roman" w:cs="Times New Roman"/>
          <w:b w:val="0"/>
          <w:i w:val="0"/>
          <w:sz w:val="24"/>
        </w:rPr>
        <w:t xml:space="preserve">, are also widely used to raise arousal. Self-report instruments such as the Perceived Stress Scale </w:t>
      </w:r>
      <w:r>
        <w:rPr>
          <w:rFonts w:ascii="Times New Roman" w:hAnsi="Times New Roman" w:eastAsia="Times New Roman" w:cs="Times New Roman"/>
          <w:b w:val="0"/>
          <w:i w:val="0"/>
          <w:sz w:val="24"/>
        </w:rPr>
        <w:t>[22]</w:t>
      </w:r>
      <w:r>
        <w:rPr>
          <w:rFonts w:ascii="Times New Roman" w:hAnsi="Times New Roman" w:eastAsia="Times New Roman" w:cs="Times New Roman"/>
          <w:b w:val="0"/>
          <w:i w:val="0"/>
          <w:sz w:val="24"/>
        </w:rPr>
        <w:t xml:space="preserve"> provide a subjective reference.</w:t>
      </w:r>
    </w:p>
    <w:p>
      <w:pPr>
        <w:pStyle w:val="Heading3"/>
      </w:pPr>
      <w:r>
        <w:t>2.2.5 Evaluation and decision thresholds</w:t>
      </w:r>
    </w:p>
    <w:p>
      <w:pPr>
        <w:keepNext w:val="0"/>
        <w:spacing w:line="360" w:lineRule="auto" w:after="120" w:before="0"/>
        <w:jc w:val="both"/>
      </w:pPr>
      <w:r>
        <w:rPr>
          <w:rFonts w:ascii="Times New Roman" w:hAnsi="Times New Roman" w:eastAsia="Times New Roman" w:cs="Times New Roman"/>
          <w:b w:val="0"/>
          <w:i w:val="0"/>
          <w:sz w:val="24"/>
        </w:rPr>
        <w:t xml:space="preserve">Because windows from one person are strongly correlated, k-fold cross-validation that mixes a person's windows across training and test folds overstates performance. Leave-one-subject-out (LOSO) validation trains on all but one person and tests on the held-out person; it reflects deployment, where the wearer is unseen, and is the stricter protocol </w:t>
      </w:r>
      <w:r>
        <w:rPr>
          <w:rFonts w:ascii="Times New Roman" w:hAnsi="Times New Roman" w:eastAsia="Times New Roman" w:cs="Times New Roman"/>
          <w:b w:val="0"/>
          <w:i w:val="0"/>
          <w:sz w:val="24"/>
        </w:rPr>
        <w:t>[6], [8]</w:t>
      </w:r>
      <w:r>
        <w:rPr>
          <w:rFonts w:ascii="Times New Roman" w:hAnsi="Times New Roman" w:eastAsia="Times New Roman" w:cs="Times New Roman"/>
          <w:b w:val="0"/>
          <w:i w:val="0"/>
          <w:sz w:val="24"/>
        </w:rPr>
        <w:t xml:space="preserve">. For stress detection, missing a stress episode is the costlier error, so some studies prioritise recall over accuracy </w:t>
      </w:r>
      <w:r>
        <w:rPr>
          <w:rFonts w:ascii="Times New Roman" w:hAnsi="Times New Roman" w:eastAsia="Times New Roman" w:cs="Times New Roman"/>
          <w:b w:val="0"/>
          <w:i w:val="0"/>
          <w:sz w:val="24"/>
        </w:rPr>
        <w:t>[15]</w:t>
      </w:r>
      <w:r>
        <w:rPr>
          <w:rFonts w:ascii="Times New Roman" w:hAnsi="Times New Roman" w:eastAsia="Times New Roman" w:cs="Times New Roman"/>
          <w:b w:val="0"/>
          <w:i w:val="0"/>
          <w:sz w:val="24"/>
        </w:rPr>
        <w:t xml:space="preserve">. For a probabilistic classifier, the decision threshold on the stress probability can be chosen from the receiver operating characteristic (ROC) curve, for example by maximising Youden's J statistic, J = sensitivity + specificity − 1 </w:t>
      </w:r>
      <w:r>
        <w:rPr>
          <w:rFonts w:ascii="Times New Roman" w:hAnsi="Times New Roman" w:eastAsia="Times New Roman" w:cs="Times New Roman"/>
          <w:b w:val="0"/>
          <w:i w:val="0"/>
          <w:sz w:val="24"/>
        </w:rPr>
        <w:t>[23]</w:t>
      </w:r>
      <w:r>
        <w:rPr>
          <w:rFonts w:ascii="Times New Roman" w:hAnsi="Times New Roman" w:eastAsia="Times New Roman" w:cs="Times New Roman"/>
          <w:b w:val="0"/>
          <w:i w:val="0"/>
          <w:sz w:val="24"/>
        </w:rPr>
        <w:t>.</w:t>
      </w:r>
    </w:p>
    <w:p>
      <w:pPr>
        <w:pStyle w:val="Heading2"/>
      </w:pPr>
      <w:r>
        <w:t>2.3 Related Research</w:t>
      </w:r>
    </w:p>
    <w:p>
      <w:pPr>
        <w:pStyle w:val="Heading3"/>
      </w:pPr>
      <w:r>
        <w:t>2.3.1 Wearable stress detection with HRV and EDA</w:t>
      </w:r>
    </w:p>
    <w:p>
      <w:pPr>
        <w:keepNext w:val="0"/>
        <w:spacing w:line="360" w:lineRule="auto" w:after="120" w:before="0"/>
        <w:jc w:val="both"/>
      </w:pPr>
      <w:r>
        <w:rPr>
          <w:rFonts w:ascii="Times New Roman" w:hAnsi="Times New Roman" w:eastAsia="Times New Roman" w:cs="Times New Roman"/>
          <w:b w:val="0"/>
          <w:i w:val="0"/>
          <w:sz w:val="24"/>
        </w:rPr>
        <w:t xml:space="preserve">Most wearable stress detectors frame the task as binary classification over hand-crafted HRV and EDA features and report strong accuracy on held-out data </w:t>
      </w:r>
      <w:r>
        <w:rPr>
          <w:rFonts w:ascii="Times New Roman" w:hAnsi="Times New Roman" w:eastAsia="Times New Roman" w:cs="Times New Roman"/>
          <w:b w:val="0"/>
          <w:i w:val="0"/>
          <w:sz w:val="24"/>
        </w:rPr>
        <w:t>[1], [2], [5], [14]</w:t>
      </w:r>
      <w:r>
        <w:rPr>
          <w:rFonts w:ascii="Times New Roman" w:hAnsi="Times New Roman" w:eastAsia="Times New Roman" w:cs="Times New Roman"/>
          <w:b w:val="0"/>
          <w:i w:val="0"/>
          <w:sz w:val="24"/>
        </w:rPr>
        <w:t xml:space="preserve">. A review of 43 HRV-based studies reports best accuracies of about 99% for support vector machines in controlled laboratories but roughly 80–88% for random forests and boosting in more realistic settings </w:t>
      </w:r>
      <w:r>
        <w:rPr>
          <w:rFonts w:ascii="Times New Roman" w:hAnsi="Times New Roman" w:eastAsia="Times New Roman" w:cs="Times New Roman"/>
          <w:b w:val="0"/>
          <w:i w:val="0"/>
          <w:sz w:val="24"/>
        </w:rPr>
        <w:t>[2]</w:t>
      </w:r>
      <w:r>
        <w:rPr>
          <w:rFonts w:ascii="Times New Roman" w:hAnsi="Times New Roman" w:eastAsia="Times New Roman" w:cs="Times New Roman"/>
          <w:b w:val="0"/>
          <w:i w:val="0"/>
          <w:sz w:val="24"/>
        </w:rPr>
        <w:t xml:space="preserve">. HRV alone has been classified with random forest and gradient boosting at an area under the ROC curve of 0.85 on a driving dataset, and with a multilayer perceptron at 0.75 on smartwatch data from four volunteers, with labels derived from a GSR cut-off, not from self-report </w:t>
      </w:r>
      <w:r>
        <w:rPr>
          <w:rFonts w:ascii="Times New Roman" w:hAnsi="Times New Roman" w:eastAsia="Times New Roman" w:cs="Times New Roman"/>
          <w:b w:val="0"/>
          <w:i w:val="0"/>
          <w:sz w:val="24"/>
        </w:rPr>
        <w:t>[15]</w:t>
      </w:r>
      <w:r>
        <w:rPr>
          <w:rFonts w:ascii="Times New Roman" w:hAnsi="Times New Roman" w:eastAsia="Times New Roman" w:cs="Times New Roman"/>
          <w:b w:val="0"/>
          <w:i w:val="0"/>
          <w:sz w:val="24"/>
        </w:rPr>
        <w:t xml:space="preserve">. A rule-based algorithm on GSR and skin temperature detected moments of stress with 84% accuracy in real-world cycling and walking, but is binary and tied to one sensor </w:t>
      </w:r>
      <w:r>
        <w:rPr>
          <w:rFonts w:ascii="Times New Roman" w:hAnsi="Times New Roman" w:eastAsia="Times New Roman" w:cs="Times New Roman"/>
          <w:b w:val="0"/>
          <w:i w:val="0"/>
          <w:sz w:val="24"/>
        </w:rPr>
        <w:t>[18]</w:t>
      </w:r>
      <w:r>
        <w:rPr>
          <w:rFonts w:ascii="Times New Roman" w:hAnsi="Times New Roman" w:eastAsia="Times New Roman" w:cs="Times New Roman"/>
          <w:b w:val="0"/>
          <w:i w:val="0"/>
          <w:sz w:val="24"/>
        </w:rPr>
        <w:t xml:space="preserve">. On WESAD, one study compared ten algorithms and three preprocessing strategies with subject-dependent models, reported 99.8% accuracy for a convolutional network and found ECG and EDA the most informative signals </w:t>
      </w: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 Subject-dependent evaluation, however, does not show how a model performs on a new person.</w:t>
      </w:r>
    </w:p>
    <w:p>
      <w:pPr>
        <w:pStyle w:val="Heading3"/>
      </w:pPr>
      <w:r>
        <w:t>2.3.2 Multimodal signals</w:t>
      </w:r>
    </w:p>
    <w:p>
      <w:pPr>
        <w:keepNext w:val="0"/>
        <w:spacing w:line="360" w:lineRule="auto" w:after="120" w:before="0"/>
        <w:jc w:val="both"/>
      </w:pPr>
      <w:r>
        <w:rPr>
          <w:rFonts w:ascii="Times New Roman" w:hAnsi="Times New Roman" w:eastAsia="Times New Roman" w:cs="Times New Roman"/>
          <w:b w:val="0"/>
          <w:i w:val="0"/>
          <w:sz w:val="24"/>
        </w:rPr>
        <w:t xml:space="preserve">Multimodal combinations outperform single sensors </w:t>
      </w:r>
      <w:r>
        <w:rPr>
          <w:rFonts w:ascii="Times New Roman" w:hAnsi="Times New Roman" w:eastAsia="Times New Roman" w:cs="Times New Roman"/>
          <w:b w:val="0"/>
          <w:i w:val="0"/>
          <w:sz w:val="24"/>
        </w:rPr>
        <w:t>[2], [6]</w:t>
      </w:r>
      <w:r>
        <w:rPr>
          <w:rFonts w:ascii="Times New Roman" w:hAnsi="Times New Roman" w:eastAsia="Times New Roman" w:cs="Times New Roman"/>
          <w:b w:val="0"/>
          <w:i w:val="0"/>
          <w:sz w:val="24"/>
        </w:rPr>
        <w:t xml:space="preserve">. In a five-level Stroop-based study with PPG, GSR and respiration, the best combination reached the highest accuracy with a linear support vector machine, and a convolutional network underperformed the classical learners because of the small dataset </w:t>
      </w: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 xml:space="preserve">. A cautionary study with fNIRS, EEG, ECG and EDA found that ECG and EDA did not separate workload conditions that participants rated very differently for stress, while fNIRS and EEG did; physiological arousal and perceived stress can diverge </w:t>
      </w:r>
      <w:r>
        <w:rPr>
          <w:rFonts w:ascii="Times New Roman" w:hAnsi="Times New Roman" w:eastAsia="Times New Roman" w:cs="Times New Roman"/>
          <w:b w:val="0"/>
          <w:i w:val="0"/>
          <w:sz w:val="24"/>
        </w:rPr>
        <w:t>[11]</w:t>
      </w:r>
      <w:r>
        <w:rPr>
          <w:rFonts w:ascii="Times New Roman" w:hAnsi="Times New Roman" w:eastAsia="Times New Roman" w:cs="Times New Roman"/>
          <w:b w:val="0"/>
          <w:i w:val="0"/>
          <w:sz w:val="24"/>
        </w:rPr>
        <w:t xml:space="preserve">. Kyriakou and colleagues likewise report moments where the algorithm detected a response that participants did not report as stressful </w:t>
      </w:r>
      <w:r>
        <w:rPr>
          <w:rFonts w:ascii="Times New Roman" w:hAnsi="Times New Roman" w:eastAsia="Times New Roman" w:cs="Times New Roman"/>
          <w:b w:val="0"/>
          <w:i w:val="0"/>
          <w:sz w:val="24"/>
        </w:rPr>
        <w:t>[18]</w:t>
      </w:r>
      <w:r>
        <w:rPr>
          <w:rFonts w:ascii="Times New Roman" w:hAnsi="Times New Roman" w:eastAsia="Times New Roman" w:cs="Times New Roman"/>
          <w:b w:val="0"/>
          <w:i w:val="0"/>
          <w:sz w:val="24"/>
        </w:rPr>
        <w:t>.</w:t>
      </w:r>
    </w:p>
    <w:p>
      <w:pPr>
        <w:pStyle w:val="Heading3"/>
      </w:pPr>
      <w:r>
        <w:t>2.3.3 Personalisation and inter-subject variability</w:t>
      </w:r>
    </w:p>
    <w:p>
      <w:pPr>
        <w:keepNext w:val="0"/>
        <w:spacing w:line="360" w:lineRule="auto" w:after="120" w:before="0"/>
        <w:jc w:val="both"/>
      </w:pPr>
      <w:r>
        <w:rPr>
          <w:rFonts w:ascii="Times New Roman" w:hAnsi="Times New Roman" w:eastAsia="Times New Roman" w:cs="Times New Roman"/>
          <w:b w:val="0"/>
          <w:i w:val="0"/>
          <w:sz w:val="24"/>
        </w:rPr>
        <w:t xml:space="preserve">Individual differences are a recurring finding. Baselines vary between people and over the day </w:t>
      </w:r>
      <w:r>
        <w:rPr>
          <w:rFonts w:ascii="Times New Roman" w:hAnsi="Times New Roman" w:eastAsia="Times New Roman" w:cs="Times New Roman"/>
          <w:b w:val="0"/>
          <w:i w:val="0"/>
          <w:sz w:val="24"/>
        </w:rPr>
        <w:t>[1]</w:t>
      </w:r>
      <w:r>
        <w:rPr>
          <w:rFonts w:ascii="Times New Roman" w:hAnsi="Times New Roman" w:eastAsia="Times New Roman" w:cs="Times New Roman"/>
          <w:b w:val="0"/>
          <w:i w:val="0"/>
          <w:sz w:val="24"/>
        </w:rPr>
        <w:t xml:space="preserve">; the baseline voltage of a GSR sensor varied from 0.7 V to 1.6 V across 16 adults, and per-person thresholds were required for reliable detection </w:t>
      </w:r>
      <w:r>
        <w:rPr>
          <w:rFonts w:ascii="Times New Roman" w:hAnsi="Times New Roman" w:eastAsia="Times New Roman" w:cs="Times New Roman"/>
          <w:b w:val="0"/>
          <w:i w:val="0"/>
          <w:sz w:val="24"/>
        </w:rPr>
        <w:t>[10]</w:t>
      </w:r>
      <w:r>
        <w:rPr>
          <w:rFonts w:ascii="Times New Roman" w:hAnsi="Times New Roman" w:eastAsia="Times New Roman" w:cs="Times New Roman"/>
          <w:b w:val="0"/>
          <w:i w:val="0"/>
          <w:sz w:val="24"/>
        </w:rPr>
        <w:t xml:space="preserve">; universal models perform worse than subject-specific ones </w:t>
      </w:r>
      <w:r>
        <w:rPr>
          <w:rFonts w:ascii="Times New Roman" w:hAnsi="Times New Roman" w:eastAsia="Times New Roman" w:cs="Times New Roman"/>
          <w:b w:val="0"/>
          <w:i w:val="0"/>
          <w:sz w:val="24"/>
        </w:rPr>
        <w:t>[6]</w:t>
      </w:r>
      <w:r>
        <w:rPr>
          <w:rFonts w:ascii="Times New Roman" w:hAnsi="Times New Roman" w:eastAsia="Times New Roman" w:cs="Times New Roman"/>
          <w:b w:val="0"/>
          <w:i w:val="0"/>
          <w:sz w:val="24"/>
        </w:rPr>
        <w:t xml:space="preserve">. Reviews state that personalisation is essential but unsolved in real-life settings and that continuous baseline recalibration in dynamic environments is an open problem </w:t>
      </w:r>
      <w:r>
        <w:rPr>
          <w:rFonts w:ascii="Times New Roman" w:hAnsi="Times New Roman" w:eastAsia="Times New Roman" w:cs="Times New Roman"/>
          <w:b w:val="0"/>
          <w:i w:val="0"/>
          <w:sz w:val="24"/>
        </w:rPr>
        <w:t>[1], [9], [14]</w:t>
      </w:r>
      <w:r>
        <w:rPr>
          <w:rFonts w:ascii="Times New Roman" w:hAnsi="Times New Roman" w:eastAsia="Times New Roman" w:cs="Times New Roman"/>
          <w:b w:val="0"/>
          <w:i w:val="0"/>
          <w:sz w:val="24"/>
        </w:rPr>
        <w:t xml:space="preserve">. Where baselines are used, they are rarely re-estimated, and their benefit is seldom quantified under a subject-independent protocol. Personalising the decision threshold itself, not only the input features, is even less common. Temporal context also helps: a two-layer model that considers the stress state of the preceding minute outperformed single-window classification </w:t>
      </w:r>
      <w:r>
        <w:rPr>
          <w:rFonts w:ascii="Times New Roman" w:hAnsi="Times New Roman" w:eastAsia="Times New Roman" w:cs="Times New Roman"/>
          <w:b w:val="0"/>
          <w:i w:val="0"/>
          <w:sz w:val="24"/>
        </w:rPr>
        <w:t>[14]</w:t>
      </w:r>
      <w:r>
        <w:rPr>
          <w:rFonts w:ascii="Times New Roman" w:hAnsi="Times New Roman" w:eastAsia="Times New Roman" w:cs="Times New Roman"/>
          <w:b w:val="0"/>
          <w:i w:val="0"/>
          <w:sz w:val="24"/>
        </w:rPr>
        <w:t>.</w:t>
      </w:r>
    </w:p>
    <w:p>
      <w:pPr>
        <w:pStyle w:val="Heading3"/>
      </w:pPr>
      <w:r>
        <w:t>2.3.4 Confounders and real-life performance</w:t>
      </w:r>
    </w:p>
    <w:p>
      <w:pPr>
        <w:keepNext w:val="0"/>
        <w:spacing w:line="360" w:lineRule="auto" w:after="120" w:before="0"/>
        <w:jc w:val="both"/>
      </w:pPr>
      <w:r>
        <w:rPr>
          <w:rFonts w:ascii="Times New Roman" w:hAnsi="Times New Roman" w:eastAsia="Times New Roman" w:cs="Times New Roman"/>
          <w:b w:val="0"/>
          <w:i w:val="0"/>
          <w:sz w:val="24"/>
        </w:rPr>
        <w:t xml:space="preserve">Models trained in laboratories degrade in free-living conditions because wearables measure the physiological response to stress and not stress itself; physical activity, temperature, laughter and caffeine can mimic stress signals, and motion artefacts contaminate PPG and GSR </w:t>
      </w:r>
      <w:r>
        <w:rPr>
          <w:rFonts w:ascii="Times New Roman" w:hAnsi="Times New Roman" w:eastAsia="Times New Roman" w:cs="Times New Roman"/>
          <w:b w:val="0"/>
          <w:i w:val="0"/>
          <w:sz w:val="24"/>
        </w:rPr>
        <w:t>[1], [10], [14]</w:t>
      </w:r>
      <w:r>
        <w:rPr>
          <w:rFonts w:ascii="Times New Roman" w:hAnsi="Times New Roman" w:eastAsia="Times New Roman" w:cs="Times New Roman"/>
          <w:b w:val="0"/>
          <w:i w:val="0"/>
          <w:sz w:val="24"/>
        </w:rPr>
        <w:t xml:space="preserve">. Accelerometer-based gating and context are recommended </w:t>
      </w:r>
      <w:r>
        <w:rPr>
          <w:rFonts w:ascii="Times New Roman" w:hAnsi="Times New Roman" w:eastAsia="Times New Roman" w:cs="Times New Roman"/>
          <w:b w:val="0"/>
          <w:i w:val="0"/>
          <w:sz w:val="24"/>
        </w:rPr>
        <w:t>[9], [14]</w:t>
      </w:r>
      <w:r>
        <w:rPr>
          <w:rFonts w:ascii="Times New Roman" w:hAnsi="Times New Roman" w:eastAsia="Times New Roman" w:cs="Times New Roman"/>
          <w:b w:val="0"/>
          <w:i w:val="0"/>
          <w:sz w:val="24"/>
        </w:rPr>
        <w:t xml:space="preserve">. Cross-device generalisation, where a model trained on one device is used on another, is untested in most studies </w:t>
      </w:r>
      <w:r>
        <w:rPr>
          <w:rFonts w:ascii="Times New Roman" w:hAnsi="Times New Roman" w:eastAsia="Times New Roman" w:cs="Times New Roman"/>
          <w:b w:val="0"/>
          <w:i w:val="0"/>
          <w:sz w:val="24"/>
        </w:rPr>
        <w:t>[14]</w:t>
      </w:r>
      <w:r>
        <w:rPr>
          <w:rFonts w:ascii="Times New Roman" w:hAnsi="Times New Roman" w:eastAsia="Times New Roman" w:cs="Times New Roman"/>
          <w:b w:val="0"/>
          <w:i w:val="0"/>
          <w:sz w:val="24"/>
        </w:rPr>
        <w:t>.</w:t>
      </w:r>
    </w:p>
    <w:p>
      <w:pPr>
        <w:pStyle w:val="Heading3"/>
      </w:pPr>
      <w:r>
        <w:t>2.3.5 Low-cost IoT systems</w:t>
      </w:r>
    </w:p>
    <w:p>
      <w:pPr>
        <w:keepNext w:val="0"/>
        <w:spacing w:line="360" w:lineRule="auto" w:after="120" w:before="0"/>
        <w:jc w:val="both"/>
      </w:pPr>
      <w:r>
        <w:rPr>
          <w:rFonts w:ascii="Times New Roman" w:hAnsi="Times New Roman" w:eastAsia="Times New Roman" w:cs="Times New Roman"/>
          <w:b w:val="0"/>
          <w:i w:val="0"/>
          <w:sz w:val="24"/>
        </w:rPr>
        <w:t xml:space="preserve">IoT systems pair small microcontrollers and low-power sensors with edge, fog and cloud processing </w:t>
      </w:r>
      <w:r>
        <w:rPr>
          <w:rFonts w:ascii="Times New Roman" w:hAnsi="Times New Roman" w:eastAsia="Times New Roman" w:cs="Times New Roman"/>
          <w:b w:val="0"/>
          <w:i w:val="0"/>
          <w:sz w:val="24"/>
        </w:rPr>
        <w:t>[6], [10]</w:t>
      </w:r>
      <w:r>
        <w:rPr>
          <w:rFonts w:ascii="Times New Roman" w:hAnsi="Times New Roman" w:eastAsia="Times New Roman" w:cs="Times New Roman"/>
          <w:b w:val="0"/>
          <w:i w:val="0"/>
          <w:sz w:val="24"/>
        </w:rPr>
        <w:t xml:space="preserve">. The study most similar in hardware to this work uses an ESP32, a MAX30102 pulse sensor and a Grove GSR sensor with a dual-branch convolutional network on 60-second windows with 50% overlap; it reports 91.3% accuracy for four stress levels with 30 participants, a latency of 1.47 s and a battery life of 13.6 h, compares against XGBoost (84.3%) and random forest (81.7%) on hand-crafted features, and includes no motion sensor, no personalisation and no perceived-stress labelling </w:t>
      </w: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 xml:space="preserve">. Wrist-worn EDA devices have also been used for stress detection in a clinical setting </w:t>
      </w:r>
      <w:r>
        <w:rPr>
          <w:rFonts w:ascii="Times New Roman" w:hAnsi="Times New Roman" w:eastAsia="Times New Roman" w:cs="Times New Roman"/>
          <w:b w:val="0"/>
          <w:i w:val="0"/>
          <w:sz w:val="24"/>
        </w:rPr>
        <w:t>[19]</w:t>
      </w:r>
      <w:r>
        <w:rPr>
          <w:rFonts w:ascii="Times New Roman" w:hAnsi="Times New Roman" w:eastAsia="Times New Roman" w:cs="Times New Roman"/>
          <w:b w:val="0"/>
          <w:i w:val="0"/>
          <w:sz w:val="24"/>
        </w:rPr>
        <w:t xml:space="preserve">. A 2025 paper names smart rings as an emerging direction because of their size and comfort </w:t>
      </w:r>
      <w:r>
        <w:rPr>
          <w:rFonts w:ascii="Times New Roman" w:hAnsi="Times New Roman" w:eastAsia="Times New Roman" w:cs="Times New Roman"/>
          <w:b w:val="0"/>
          <w:i w:val="0"/>
          <w:sz w:val="24"/>
        </w:rPr>
        <w:t>[9]</w:t>
      </w:r>
      <w:r>
        <w:rPr>
          <w:rFonts w:ascii="Times New Roman" w:hAnsi="Times New Roman" w:eastAsia="Times New Roman" w:cs="Times New Roman"/>
          <w:b w:val="0"/>
          <w:i w:val="0"/>
          <w:sz w:val="24"/>
        </w:rPr>
        <w:t>.</w:t>
      </w:r>
    </w:p>
    <w:p>
      <w:pPr>
        <w:pStyle w:val="Heading3"/>
      </w:pPr>
      <w:r>
        <w:t>2.3.6 Reviews and methodological observations</w:t>
      </w:r>
    </w:p>
    <w:p>
      <w:pPr>
        <w:keepNext w:val="0"/>
        <w:spacing w:line="360" w:lineRule="auto" w:after="120" w:before="0"/>
        <w:jc w:val="both"/>
      </w:pPr>
      <w:r>
        <w:rPr>
          <w:rFonts w:ascii="Times New Roman" w:hAnsi="Times New Roman" w:eastAsia="Times New Roman" w:cs="Times New Roman"/>
          <w:b w:val="0"/>
          <w:i w:val="0"/>
          <w:sz w:val="24"/>
        </w:rPr>
        <w:t xml:space="preserve">A systematic review of machine-learning stress prediction on wearable data notes that few studies use LOSO evaluation and few align their labels with a validated self-report instrument </w:t>
      </w: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 xml:space="preserve">. Several reviews also note that there is no large public benchmark, no standard evaluation metric, and little attention to real-time operation </w:t>
      </w:r>
      <w:r>
        <w:rPr>
          <w:rFonts w:ascii="Times New Roman" w:hAnsi="Times New Roman" w:eastAsia="Times New Roman" w:cs="Times New Roman"/>
          <w:b w:val="0"/>
          <w:i w:val="0"/>
          <w:sz w:val="24"/>
        </w:rPr>
        <w:t>[2], [9]</w:t>
      </w:r>
      <w:r>
        <w:rPr>
          <w:rFonts w:ascii="Times New Roman" w:hAnsi="Times New Roman" w:eastAsia="Times New Roman" w:cs="Times New Roman"/>
          <w:b w:val="0"/>
          <w:i w:val="0"/>
          <w:sz w:val="24"/>
        </w:rPr>
        <w:t>. These observations motivate the evaluation choices of this thesis.</w:t>
      </w:r>
    </w:p>
    <w:p>
      <w:pPr>
        <w:pStyle w:val="TableCaption"/>
        <w:keepNext/>
        <w:spacing w:line="240" w:lineRule="auto" w:after="80" w:before="160"/>
        <w:jc w:val="center"/>
      </w:pPr>
      <w:r>
        <w:rPr>
          <w:rFonts w:ascii="Times New Roman" w:hAnsi="Times New Roman" w:eastAsia="Times New Roman" w:cs="Times New Roman"/>
          <w:b/>
          <w:i w:val="0"/>
          <w:sz w:val="22"/>
        </w:rPr>
        <w:t>Table 2.1: Summary of the main studies reviewed</w:t>
      </w:r>
    </w:p>
    <w:tbl>
      <w:tblPr>
        <w:tblStyle w:val="TableGrid"/>
        <w:tblW w:type="auto" w:w="0"/>
        <w:jc w:val="center"/>
        <w:tblLook w:firstColumn="1" w:firstRow="1" w:lastColumn="0" w:lastRow="0" w:noHBand="0" w:noVBand="1" w:val="04A0"/>
      </w:tblPr>
      <w:tblGrid>
        <w:gridCol w:w="2055"/>
        <w:gridCol w:w="2055"/>
        <w:gridCol w:w="2055"/>
        <w:gridCol w:w="2055"/>
      </w:tblGrid>
      <w:tr>
        <w:trPr>
          <w:tblHeader w:val="true"/>
        </w:trPr>
        <w:tc>
          <w:tcPr>
            <w:tcW w:type="dxa" w:w="2055"/>
            <w:shd w:val="clear" w:color="auto" w:fill="E7E6F3"/>
          </w:tcPr>
          <w:p>
            <w:pPr>
              <w:spacing w:line="240" w:lineRule="auto" w:after="40" w:before="40"/>
            </w:pPr>
            <w:r/>
            <w:r>
              <w:rPr>
                <w:rFonts w:ascii="Times New Roman" w:hAnsi="Times New Roman" w:eastAsia="Times New Roman" w:cs="Times New Roman"/>
                <w:b/>
                <w:i w:val="0"/>
                <w:sz w:val="20"/>
              </w:rPr>
              <w:t>Study</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Data and setting</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Method and reported result</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Limitation relevant to this work</w:t>
            </w:r>
          </w:p>
        </w:tc>
      </w:tr>
      <w:tr>
        <w:tc>
          <w:tcPr>
            <w:tcW w:type="dxa" w:w="2055"/>
          </w:tcPr>
          <w:p>
            <w:pPr>
              <w:spacing w:line="240" w:lineRule="auto" w:after="40" w:before="40"/>
            </w:pPr>
            <w:r/>
            <w:r>
              <w:rPr>
                <w:rFonts w:ascii="Times New Roman" w:hAnsi="Times New Roman" w:eastAsia="Times New Roman" w:cs="Times New Roman"/>
                <w:b w:val="0"/>
                <w:i w:val="0"/>
                <w:sz w:val="20"/>
              </w:rPr>
              <w:t>[3]</w:t>
            </w:r>
          </w:p>
        </w:tc>
        <w:tc>
          <w:tcPr>
            <w:tcW w:type="dxa" w:w="2055"/>
          </w:tcPr>
          <w:p>
            <w:pPr>
              <w:spacing w:line="240" w:lineRule="auto" w:after="40" w:before="40"/>
            </w:pPr>
            <w:r/>
            <w:r>
              <w:rPr>
                <w:rFonts w:ascii="Times New Roman" w:hAnsi="Times New Roman" w:eastAsia="Times New Roman" w:cs="Times New Roman"/>
                <w:b w:val="0"/>
                <w:i w:val="0"/>
                <w:sz w:val="20"/>
              </w:rPr>
              <w:t>WESAD: 15 subjects, chest and wrist sensors, TSST</w:t>
            </w:r>
          </w:p>
        </w:tc>
        <w:tc>
          <w:tcPr>
            <w:tcW w:type="dxa" w:w="2055"/>
          </w:tcPr>
          <w:p>
            <w:pPr>
              <w:spacing w:line="240" w:lineRule="auto" w:after="40" w:before="40"/>
            </w:pPr>
            <w:r/>
            <w:r>
              <w:rPr>
                <w:rFonts w:ascii="Times New Roman" w:hAnsi="Times New Roman" w:eastAsia="Times New Roman" w:cs="Times New Roman"/>
                <w:b w:val="0"/>
                <w:i w:val="0"/>
                <w:sz w:val="20"/>
              </w:rPr>
              <w:t>Public dataset used for training here</w:t>
            </w:r>
          </w:p>
        </w:tc>
        <w:tc>
          <w:tcPr>
            <w:tcW w:type="dxa" w:w="2055"/>
          </w:tcPr>
          <w:p>
            <w:pPr>
              <w:spacing w:line="240" w:lineRule="auto" w:after="40" w:before="40"/>
            </w:pPr>
            <w:r/>
            <w:r>
              <w:rPr>
                <w:rFonts w:ascii="Times New Roman" w:hAnsi="Times New Roman" w:eastAsia="Times New Roman" w:cs="Times New Roman"/>
                <w:b w:val="0"/>
                <w:i w:val="0"/>
                <w:sz w:val="20"/>
              </w:rPr>
              <w:t>Laboratory stress; different sensors from the ring</w:t>
            </w:r>
          </w:p>
        </w:tc>
      </w:tr>
      <w:tr>
        <w:tc>
          <w:tcPr>
            <w:tcW w:type="dxa" w:w="2055"/>
          </w:tcPr>
          <w:p>
            <w:pPr>
              <w:spacing w:line="240" w:lineRule="auto" w:after="40" w:before="40"/>
            </w:pPr>
            <w:r/>
            <w:r>
              <w:rPr>
                <w:rFonts w:ascii="Times New Roman" w:hAnsi="Times New Roman" w:eastAsia="Times New Roman" w:cs="Times New Roman"/>
                <w:b w:val="0"/>
                <w:i w:val="0"/>
                <w:sz w:val="20"/>
              </w:rPr>
              <w:t>[1]</w:t>
            </w:r>
          </w:p>
        </w:tc>
        <w:tc>
          <w:tcPr>
            <w:tcW w:type="dxa" w:w="2055"/>
          </w:tcPr>
          <w:p>
            <w:pPr>
              <w:spacing w:line="240" w:lineRule="auto" w:after="40" w:before="40"/>
            </w:pPr>
            <w:r/>
            <w:r>
              <w:rPr>
                <w:rFonts w:ascii="Times New Roman" w:hAnsi="Times New Roman" w:eastAsia="Times New Roman" w:cs="Times New Roman"/>
                <w:b w:val="0"/>
                <w:i w:val="0"/>
                <w:sz w:val="20"/>
              </w:rPr>
              <w:t>Review of wearable stress detection</w:t>
            </w:r>
          </w:p>
        </w:tc>
        <w:tc>
          <w:tcPr>
            <w:tcW w:type="dxa" w:w="2055"/>
          </w:tcPr>
          <w:p>
            <w:pPr>
              <w:spacing w:line="240" w:lineRule="auto" w:after="40" w:before="40"/>
            </w:pPr>
            <w:r/>
            <w:r>
              <w:rPr>
                <w:rFonts w:ascii="Times New Roman" w:hAnsi="Times New Roman" w:eastAsia="Times New Roman" w:cs="Times New Roman"/>
                <w:b w:val="0"/>
                <w:i w:val="0"/>
                <w:sz w:val="20"/>
              </w:rPr>
              <w:t>Recommends HR/HRV with GSR; names baseline recalibration, motion artefacts and real-life monitoring as open problems</w:t>
            </w:r>
          </w:p>
        </w:tc>
        <w:tc>
          <w:tcPr>
            <w:tcW w:type="dxa" w:w="2055"/>
          </w:tcPr>
          <w:p>
            <w:pPr>
              <w:spacing w:line="240" w:lineRule="auto" w:after="40" w:before="40"/>
            </w:pPr>
            <w:r/>
            <w:r>
              <w:rPr>
                <w:rFonts w:ascii="Times New Roman" w:hAnsi="Times New Roman" w:eastAsia="Times New Roman" w:cs="Times New Roman"/>
                <w:b w:val="0"/>
                <w:i w:val="0"/>
                <w:sz w:val="20"/>
              </w:rPr>
              <w:t>Review; no new model</w:t>
            </w:r>
          </w:p>
        </w:tc>
      </w:tr>
      <w:tr>
        <w:tc>
          <w:tcPr>
            <w:tcW w:type="dxa" w:w="2055"/>
          </w:tcPr>
          <w:p>
            <w:pPr>
              <w:spacing w:line="240" w:lineRule="auto" w:after="40" w:before="40"/>
            </w:pPr>
            <w:r/>
            <w:r>
              <w:rPr>
                <w:rFonts w:ascii="Times New Roman" w:hAnsi="Times New Roman" w:eastAsia="Times New Roman" w:cs="Times New Roman"/>
                <w:b w:val="0"/>
                <w:i w:val="0"/>
                <w:sz w:val="20"/>
              </w:rPr>
              <w:t>[15]</w:t>
            </w:r>
          </w:p>
        </w:tc>
        <w:tc>
          <w:tcPr>
            <w:tcW w:type="dxa" w:w="2055"/>
          </w:tcPr>
          <w:p>
            <w:pPr>
              <w:spacing w:line="240" w:lineRule="auto" w:after="40" w:before="40"/>
            </w:pPr>
            <w:r/>
            <w:r>
              <w:rPr>
                <w:rFonts w:ascii="Times New Roman" w:hAnsi="Times New Roman" w:eastAsia="Times New Roman" w:cs="Times New Roman"/>
                <w:b w:val="0"/>
                <w:i w:val="0"/>
                <w:sz w:val="20"/>
              </w:rPr>
              <w:t>PhysioNet driving data (27 subjects); smartwatch data (4 volunteers)</w:t>
            </w:r>
          </w:p>
        </w:tc>
        <w:tc>
          <w:tcPr>
            <w:tcW w:type="dxa" w:w="2055"/>
          </w:tcPr>
          <w:p>
            <w:pPr>
              <w:spacing w:line="240" w:lineRule="auto" w:after="40" w:before="40"/>
            </w:pPr>
            <w:r/>
            <w:r>
              <w:rPr>
                <w:rFonts w:ascii="Times New Roman" w:hAnsi="Times New Roman" w:eastAsia="Times New Roman" w:cs="Times New Roman"/>
                <w:b w:val="0"/>
                <w:i w:val="0"/>
                <w:sz w:val="20"/>
              </w:rPr>
              <w:t>HRV only; random forest and gradient boosting AUROC 0.85, 80% recall; MLP AUROC 0.75 on watch data</w:t>
            </w:r>
          </w:p>
        </w:tc>
        <w:tc>
          <w:tcPr>
            <w:tcW w:type="dxa" w:w="2055"/>
          </w:tcPr>
          <w:p>
            <w:pPr>
              <w:spacing w:line="240" w:lineRule="auto" w:after="40" w:before="40"/>
            </w:pPr>
            <w:r/>
            <w:r>
              <w:rPr>
                <w:rFonts w:ascii="Times New Roman" w:hAnsi="Times New Roman" w:eastAsia="Times New Roman" w:cs="Times New Roman"/>
                <w:b w:val="0"/>
                <w:i w:val="0"/>
                <w:sz w:val="20"/>
              </w:rPr>
              <w:t>Binary; labels from a GSR cut-off; small watch dataset</w:t>
            </w:r>
          </w:p>
        </w:tc>
      </w:tr>
      <w:tr>
        <w:tc>
          <w:tcPr>
            <w:tcW w:type="dxa" w:w="2055"/>
          </w:tcPr>
          <w:p>
            <w:pPr>
              <w:spacing w:line="240" w:lineRule="auto" w:after="40" w:before="40"/>
            </w:pPr>
            <w:r/>
            <w:r>
              <w:rPr>
                <w:rFonts w:ascii="Times New Roman" w:hAnsi="Times New Roman" w:eastAsia="Times New Roman" w:cs="Times New Roman"/>
                <w:b w:val="0"/>
                <w:i w:val="0"/>
                <w:sz w:val="20"/>
              </w:rPr>
              <w:t>[2]</w:t>
            </w:r>
          </w:p>
        </w:tc>
        <w:tc>
          <w:tcPr>
            <w:tcW w:type="dxa" w:w="2055"/>
          </w:tcPr>
          <w:p>
            <w:pPr>
              <w:spacing w:line="240" w:lineRule="auto" w:after="40" w:before="40"/>
            </w:pPr>
            <w:r/>
            <w:r>
              <w:rPr>
                <w:rFonts w:ascii="Times New Roman" w:hAnsi="Times New Roman" w:eastAsia="Times New Roman" w:cs="Times New Roman"/>
                <w:b w:val="0"/>
                <w:i w:val="0"/>
                <w:sz w:val="20"/>
              </w:rPr>
              <w:t>Review of 43 HRV studies, 2016–2021</w:t>
            </w:r>
          </w:p>
        </w:tc>
        <w:tc>
          <w:tcPr>
            <w:tcW w:type="dxa" w:w="2055"/>
          </w:tcPr>
          <w:p>
            <w:pPr>
              <w:spacing w:line="240" w:lineRule="auto" w:after="40" w:before="40"/>
            </w:pPr>
            <w:r/>
            <w:r>
              <w:rPr>
                <w:rFonts w:ascii="Times New Roman" w:hAnsi="Times New Roman" w:eastAsia="Times New Roman" w:cs="Times New Roman"/>
                <w:b w:val="0"/>
                <w:i w:val="0"/>
                <w:sz w:val="20"/>
              </w:rPr>
              <w:t>Best accuracy about 99% in the laboratory and 80–88% in realistic settings</w:t>
            </w:r>
          </w:p>
        </w:tc>
        <w:tc>
          <w:tcPr>
            <w:tcW w:type="dxa" w:w="2055"/>
          </w:tcPr>
          <w:p>
            <w:pPr>
              <w:spacing w:line="240" w:lineRule="auto" w:after="40" w:before="40"/>
            </w:pPr>
            <w:r/>
            <w:r>
              <w:rPr>
                <w:rFonts w:ascii="Times New Roman" w:hAnsi="Times New Roman" w:eastAsia="Times New Roman" w:cs="Times New Roman"/>
                <w:b w:val="0"/>
                <w:i w:val="0"/>
                <w:sz w:val="20"/>
              </w:rPr>
              <w:t>No benchmark or standard metric; personalisation and real-time use under-studied</w:t>
            </w:r>
          </w:p>
        </w:tc>
      </w:tr>
      <w:tr>
        <w:tc>
          <w:tcPr>
            <w:tcW w:type="dxa" w:w="2055"/>
          </w:tcPr>
          <w:p>
            <w:pPr>
              <w:spacing w:line="240" w:lineRule="auto" w:after="40" w:before="40"/>
            </w:pPr>
            <w:r/>
            <w:r>
              <w:rPr>
                <w:rFonts w:ascii="Times New Roman" w:hAnsi="Times New Roman" w:eastAsia="Times New Roman" w:cs="Times New Roman"/>
                <w:b w:val="0"/>
                <w:i w:val="0"/>
                <w:sz w:val="20"/>
              </w:rPr>
              <w:t>[14]</w:t>
            </w:r>
          </w:p>
        </w:tc>
        <w:tc>
          <w:tcPr>
            <w:tcW w:type="dxa" w:w="2055"/>
          </w:tcPr>
          <w:p>
            <w:pPr>
              <w:spacing w:line="240" w:lineRule="auto" w:after="40" w:before="40"/>
            </w:pPr>
            <w:r/>
            <w:r>
              <w:rPr>
                <w:rFonts w:ascii="Times New Roman" w:hAnsi="Times New Roman" w:eastAsia="Times New Roman" w:cs="Times New Roman"/>
                <w:b w:val="0"/>
                <w:i w:val="0"/>
                <w:sz w:val="20"/>
              </w:rPr>
              <w:t>Review of real-time stress prediction and commercial devices</w:t>
            </w:r>
          </w:p>
        </w:tc>
        <w:tc>
          <w:tcPr>
            <w:tcW w:type="dxa" w:w="2055"/>
          </w:tcPr>
          <w:p>
            <w:pPr>
              <w:spacing w:line="240" w:lineRule="auto" w:after="40" w:before="40"/>
            </w:pPr>
            <w:r/>
            <w:r>
              <w:rPr>
                <w:rFonts w:ascii="Times New Roman" w:hAnsi="Times New Roman" w:eastAsia="Times New Roman" w:cs="Times New Roman"/>
                <w:b w:val="0"/>
                <w:i w:val="0"/>
                <w:sz w:val="20"/>
              </w:rPr>
              <w:t>Lab models degrade in free living; personalisation unsolved</w:t>
            </w:r>
          </w:p>
        </w:tc>
        <w:tc>
          <w:tcPr>
            <w:tcW w:type="dxa" w:w="2055"/>
          </w:tcPr>
          <w:p>
            <w:pPr>
              <w:spacing w:line="240" w:lineRule="auto" w:after="40" w:before="40"/>
            </w:pPr>
            <w:r/>
            <w:r>
              <w:rPr>
                <w:rFonts w:ascii="Times New Roman" w:hAnsi="Times New Roman" w:eastAsia="Times New Roman" w:cs="Times New Roman"/>
                <w:b w:val="0"/>
                <w:i w:val="0"/>
                <w:sz w:val="20"/>
              </w:rPr>
              <w:t>Cross-device generalisation untested</w:t>
            </w:r>
          </w:p>
        </w:tc>
      </w:tr>
      <w:tr>
        <w:tc>
          <w:tcPr>
            <w:tcW w:type="dxa" w:w="2055"/>
          </w:tcPr>
          <w:p>
            <w:pPr>
              <w:spacing w:line="240" w:lineRule="auto" w:after="40" w:before="40"/>
            </w:pPr>
            <w:r/>
            <w:r>
              <w:rPr>
                <w:rFonts w:ascii="Times New Roman" w:hAnsi="Times New Roman" w:eastAsia="Times New Roman" w:cs="Times New Roman"/>
                <w:b w:val="0"/>
                <w:i w:val="0"/>
                <w:sz w:val="20"/>
              </w:rPr>
              <w:t>[18]</w:t>
            </w:r>
          </w:p>
        </w:tc>
        <w:tc>
          <w:tcPr>
            <w:tcW w:type="dxa" w:w="2055"/>
          </w:tcPr>
          <w:p>
            <w:pPr>
              <w:spacing w:line="240" w:lineRule="auto" w:after="40" w:before="40"/>
            </w:pPr>
            <w:r/>
            <w:r>
              <w:rPr>
                <w:rFonts w:ascii="Times New Roman" w:hAnsi="Times New Roman" w:eastAsia="Times New Roman" w:cs="Times New Roman"/>
                <w:b w:val="0"/>
                <w:i w:val="0"/>
                <w:sz w:val="20"/>
              </w:rPr>
              <w:t>Empatica E4; 19 lab and 56 field participants</w:t>
            </w:r>
          </w:p>
        </w:tc>
        <w:tc>
          <w:tcPr>
            <w:tcW w:type="dxa" w:w="2055"/>
          </w:tcPr>
          <w:p>
            <w:pPr>
              <w:spacing w:line="240" w:lineRule="auto" w:after="40" w:before="40"/>
            </w:pPr>
            <w:r/>
            <w:r>
              <w:rPr>
                <w:rFonts w:ascii="Times New Roman" w:hAnsi="Times New Roman" w:eastAsia="Times New Roman" w:cs="Times New Roman"/>
                <w:b w:val="0"/>
                <w:i w:val="0"/>
                <w:sz w:val="20"/>
              </w:rPr>
              <w:t>Rule-based GSR and skin-temperature algorithm; 84% accuracy in the field</w:t>
            </w:r>
          </w:p>
        </w:tc>
        <w:tc>
          <w:tcPr>
            <w:tcW w:type="dxa" w:w="2055"/>
          </w:tcPr>
          <w:p>
            <w:pPr>
              <w:spacing w:line="240" w:lineRule="auto" w:after="40" w:before="40"/>
            </w:pPr>
            <w:r/>
            <w:r>
              <w:rPr>
                <w:rFonts w:ascii="Times New Roman" w:hAnsi="Times New Roman" w:eastAsia="Times New Roman" w:cs="Times New Roman"/>
                <w:b w:val="0"/>
                <w:i w:val="0"/>
                <w:sz w:val="20"/>
              </w:rPr>
              <w:t>Binary; sensor-specific; motion artefacts</w:t>
            </w:r>
          </w:p>
        </w:tc>
      </w:tr>
      <w:tr>
        <w:tc>
          <w:tcPr>
            <w:tcW w:type="dxa" w:w="2055"/>
          </w:tcPr>
          <w:p>
            <w:pPr>
              <w:spacing w:line="240" w:lineRule="auto" w:after="40" w:before="40"/>
            </w:pPr>
            <w:r/>
            <w:r>
              <w:rPr>
                <w:rFonts w:ascii="Times New Roman" w:hAnsi="Times New Roman" w:eastAsia="Times New Roman" w:cs="Times New Roman"/>
                <w:b w:val="0"/>
                <w:i w:val="0"/>
                <w:sz w:val="20"/>
              </w:rPr>
              <w:t>[9]</w:t>
            </w:r>
          </w:p>
        </w:tc>
        <w:tc>
          <w:tcPr>
            <w:tcW w:type="dxa" w:w="2055"/>
          </w:tcPr>
          <w:p>
            <w:pPr>
              <w:spacing w:line="240" w:lineRule="auto" w:after="40" w:before="40"/>
            </w:pPr>
            <w:r/>
            <w:r>
              <w:rPr>
                <w:rFonts w:ascii="Times New Roman" w:hAnsi="Times New Roman" w:eastAsia="Times New Roman" w:cs="Times New Roman"/>
                <w:b w:val="0"/>
                <w:i w:val="0"/>
                <w:sz w:val="20"/>
              </w:rPr>
              <w:t>Review with a proposed methodology</w:t>
            </w:r>
          </w:p>
        </w:tc>
        <w:tc>
          <w:tcPr>
            <w:tcW w:type="dxa" w:w="2055"/>
          </w:tcPr>
          <w:p>
            <w:pPr>
              <w:spacing w:line="240" w:lineRule="auto" w:after="40" w:before="40"/>
            </w:pPr>
            <w:r/>
            <w:r>
              <w:rPr>
                <w:rFonts w:ascii="Times New Roman" w:hAnsi="Times New Roman" w:eastAsia="Times New Roman" w:cs="Times New Roman"/>
                <w:b w:val="0"/>
                <w:i w:val="0"/>
                <w:sz w:val="20"/>
              </w:rPr>
              <w:t>Random forest and XGBoost the best performers; smart rings named as a direction</w:t>
            </w:r>
          </w:p>
        </w:tc>
        <w:tc>
          <w:tcPr>
            <w:tcW w:type="dxa" w:w="2055"/>
          </w:tcPr>
          <w:p>
            <w:pPr>
              <w:spacing w:line="240" w:lineRule="auto" w:after="40" w:before="40"/>
            </w:pPr>
            <w:r/>
            <w:r>
              <w:rPr>
                <w:rFonts w:ascii="Times New Roman" w:hAnsi="Times New Roman" w:eastAsia="Times New Roman" w:cs="Times New Roman"/>
                <w:b w:val="0"/>
                <w:i w:val="0"/>
                <w:sz w:val="20"/>
              </w:rPr>
              <w:t>Few demographics; real-time feedback missing</w:t>
            </w:r>
          </w:p>
        </w:tc>
      </w:tr>
      <w:tr>
        <w:tc>
          <w:tcPr>
            <w:tcW w:type="dxa" w:w="2055"/>
          </w:tcPr>
          <w:p>
            <w:pPr>
              <w:spacing w:line="240" w:lineRule="auto" w:after="40" w:before="40"/>
            </w:pPr>
            <w:r/>
            <w:r>
              <w:rPr>
                <w:rFonts w:ascii="Times New Roman" w:hAnsi="Times New Roman" w:eastAsia="Times New Roman" w:cs="Times New Roman"/>
                <w:b w:val="0"/>
                <w:i w:val="0"/>
                <w:sz w:val="20"/>
              </w:rPr>
              <w:t>[6]</w:t>
            </w:r>
          </w:p>
        </w:tc>
        <w:tc>
          <w:tcPr>
            <w:tcW w:type="dxa" w:w="2055"/>
          </w:tcPr>
          <w:p>
            <w:pPr>
              <w:spacing w:line="240" w:lineRule="auto" w:after="40" w:before="40"/>
            </w:pPr>
            <w:r/>
            <w:r>
              <w:rPr>
                <w:rFonts w:ascii="Times New Roman" w:hAnsi="Times New Roman" w:eastAsia="Times New Roman" w:cs="Times New Roman"/>
                <w:b w:val="0"/>
                <w:i w:val="0"/>
                <w:sz w:val="20"/>
              </w:rPr>
              <w:t>30 subjects; five Stroop-based levels; PPG, GSR, respiration</w:t>
            </w:r>
          </w:p>
        </w:tc>
        <w:tc>
          <w:tcPr>
            <w:tcW w:type="dxa" w:w="2055"/>
          </w:tcPr>
          <w:p>
            <w:pPr>
              <w:spacing w:line="240" w:lineRule="auto" w:after="40" w:before="40"/>
            </w:pPr>
            <w:r/>
            <w:r>
              <w:rPr>
                <w:rFonts w:ascii="Times New Roman" w:hAnsi="Times New Roman" w:eastAsia="Times New Roman" w:cs="Times New Roman"/>
                <w:b w:val="0"/>
                <w:i w:val="0"/>
                <w:sz w:val="20"/>
              </w:rPr>
              <w:t>LOSO validation; linear SVM best with respiration; CNN underperformed</w:t>
            </w:r>
          </w:p>
        </w:tc>
        <w:tc>
          <w:tcPr>
            <w:tcW w:type="dxa" w:w="2055"/>
          </w:tcPr>
          <w:p>
            <w:pPr>
              <w:spacing w:line="240" w:lineRule="auto" w:after="40" w:before="40"/>
            </w:pPr>
            <w:r/>
            <w:r>
              <w:rPr>
                <w:rFonts w:ascii="Times New Roman" w:hAnsi="Times New Roman" w:eastAsia="Times New Roman" w:cs="Times New Roman"/>
                <w:b w:val="0"/>
                <w:i w:val="0"/>
                <w:sz w:val="20"/>
              </w:rPr>
              <w:t>Subject-to-subject variability high</w:t>
            </w:r>
          </w:p>
        </w:tc>
      </w:tr>
      <w:tr>
        <w:tc>
          <w:tcPr>
            <w:tcW w:type="dxa" w:w="2055"/>
          </w:tcPr>
          <w:p>
            <w:pPr>
              <w:spacing w:line="240" w:lineRule="auto" w:after="40" w:before="40"/>
            </w:pPr>
            <w:r/>
            <w:r>
              <w:rPr>
                <w:rFonts w:ascii="Times New Roman" w:hAnsi="Times New Roman" w:eastAsia="Times New Roman" w:cs="Times New Roman"/>
                <w:b w:val="0"/>
                <w:i w:val="0"/>
                <w:sz w:val="20"/>
              </w:rPr>
              <w:t>[10]</w:t>
            </w:r>
          </w:p>
        </w:tc>
        <w:tc>
          <w:tcPr>
            <w:tcW w:type="dxa" w:w="2055"/>
          </w:tcPr>
          <w:p>
            <w:pPr>
              <w:spacing w:line="240" w:lineRule="auto" w:after="40" w:before="40"/>
            </w:pPr>
            <w:r/>
            <w:r>
              <w:rPr>
                <w:rFonts w:ascii="Times New Roman" w:hAnsi="Times New Roman" w:eastAsia="Times New Roman" w:cs="Times New Roman"/>
                <w:b w:val="0"/>
                <w:i w:val="0"/>
                <w:sz w:val="20"/>
              </w:rPr>
              <w:t>Custom GSR sensor over ZigBee; 16 adults at home and office</w:t>
            </w:r>
          </w:p>
        </w:tc>
        <w:tc>
          <w:tcPr>
            <w:tcW w:type="dxa" w:w="2055"/>
          </w:tcPr>
          <w:p>
            <w:pPr>
              <w:spacing w:line="240" w:lineRule="auto" w:after="40" w:before="40"/>
            </w:pPr>
            <w:r/>
            <w:r>
              <w:rPr>
                <w:rFonts w:ascii="Times New Roman" w:hAnsi="Times New Roman" w:eastAsia="Times New Roman" w:cs="Times New Roman"/>
                <w:b w:val="0"/>
                <w:i w:val="0"/>
                <w:sz w:val="20"/>
              </w:rPr>
              <w:t>Per-person thresholds; classifiers about 91–94%</w:t>
            </w:r>
          </w:p>
        </w:tc>
        <w:tc>
          <w:tcPr>
            <w:tcW w:type="dxa" w:w="2055"/>
          </w:tcPr>
          <w:p>
            <w:pPr>
              <w:spacing w:line="240" w:lineRule="auto" w:after="40" w:before="40"/>
            </w:pPr>
            <w:r/>
            <w:r>
              <w:rPr>
                <w:rFonts w:ascii="Times New Roman" w:hAnsi="Times New Roman" w:eastAsia="Times New Roman" w:cs="Times New Roman"/>
                <w:b w:val="0"/>
                <w:i w:val="0"/>
                <w:sz w:val="20"/>
              </w:rPr>
              <w:t>Cannot separate stress from physical effort, laughter or caffeine</w:t>
            </w:r>
          </w:p>
        </w:tc>
      </w:tr>
      <w:tr>
        <w:tc>
          <w:tcPr>
            <w:tcW w:type="dxa" w:w="2055"/>
          </w:tcPr>
          <w:p>
            <w:pPr>
              <w:spacing w:line="240" w:lineRule="auto" w:after="40" w:before="40"/>
            </w:pPr>
            <w:r/>
            <w:r>
              <w:rPr>
                <w:rFonts w:ascii="Times New Roman" w:hAnsi="Times New Roman" w:eastAsia="Times New Roman" w:cs="Times New Roman"/>
                <w:b w:val="0"/>
                <w:i w:val="0"/>
                <w:sz w:val="20"/>
              </w:rPr>
              <w:t>[11]</w:t>
            </w:r>
          </w:p>
        </w:tc>
        <w:tc>
          <w:tcPr>
            <w:tcW w:type="dxa" w:w="2055"/>
          </w:tcPr>
          <w:p>
            <w:pPr>
              <w:spacing w:line="240" w:lineRule="auto" w:after="40" w:before="40"/>
            </w:pPr>
            <w:r/>
            <w:r>
              <w:rPr>
                <w:rFonts w:ascii="Times New Roman" w:hAnsi="Times New Roman" w:eastAsia="Times New Roman" w:cs="Times New Roman"/>
                <w:b w:val="0"/>
                <w:i w:val="0"/>
                <w:sz w:val="20"/>
              </w:rPr>
              <w:t>Tetris task with fNIRS, EEG, ECG, EDA</w:t>
            </w:r>
          </w:p>
        </w:tc>
        <w:tc>
          <w:tcPr>
            <w:tcW w:type="dxa" w:w="2055"/>
          </w:tcPr>
          <w:p>
            <w:pPr>
              <w:spacing w:line="240" w:lineRule="auto" w:after="40" w:before="40"/>
            </w:pPr>
            <w:r/>
            <w:r>
              <w:rPr>
                <w:rFonts w:ascii="Times New Roman" w:hAnsi="Times New Roman" w:eastAsia="Times New Roman" w:cs="Times New Roman"/>
                <w:b w:val="0"/>
                <w:i w:val="0"/>
                <w:sz w:val="20"/>
              </w:rPr>
              <w:t>ECG and EDA did not separate workload conditions; fNIRS and EEG did</w:t>
            </w:r>
          </w:p>
        </w:tc>
        <w:tc>
          <w:tcPr>
            <w:tcW w:type="dxa" w:w="2055"/>
          </w:tcPr>
          <w:p>
            <w:pPr>
              <w:spacing w:line="240" w:lineRule="auto" w:after="40" w:before="40"/>
            </w:pPr>
            <w:r/>
            <w:r>
              <w:rPr>
                <w:rFonts w:ascii="Times New Roman" w:hAnsi="Times New Roman" w:eastAsia="Times New Roman" w:cs="Times New Roman"/>
                <w:b w:val="0"/>
                <w:i w:val="0"/>
                <w:sz w:val="20"/>
              </w:rPr>
              <w:t>Physiological and perceived stress diverged</w:t>
            </w:r>
          </w:p>
        </w:tc>
      </w:tr>
      <w:tr>
        <w:tc>
          <w:tcPr>
            <w:tcW w:type="dxa" w:w="2055"/>
          </w:tcPr>
          <w:p>
            <w:pPr>
              <w:spacing w:line="240" w:lineRule="auto" w:after="40" w:before="40"/>
            </w:pPr>
            <w:r/>
            <w:r>
              <w:rPr>
                <w:rFonts w:ascii="Times New Roman" w:hAnsi="Times New Roman" w:eastAsia="Times New Roman" w:cs="Times New Roman"/>
                <w:b w:val="0"/>
                <w:i w:val="0"/>
                <w:sz w:val="20"/>
              </w:rPr>
              <w:t>[7]</w:t>
            </w:r>
          </w:p>
        </w:tc>
        <w:tc>
          <w:tcPr>
            <w:tcW w:type="dxa" w:w="2055"/>
          </w:tcPr>
          <w:p>
            <w:pPr>
              <w:spacing w:line="240" w:lineRule="auto" w:after="40" w:before="40"/>
            </w:pPr>
            <w:r/>
            <w:r>
              <w:rPr>
                <w:rFonts w:ascii="Times New Roman" w:hAnsi="Times New Roman" w:eastAsia="Times New Roman" w:cs="Times New Roman"/>
                <w:b w:val="0"/>
                <w:i w:val="0"/>
                <w:sz w:val="20"/>
              </w:rPr>
              <w:t>ESP32 + MAX30102 + Grove GSR; 30 participants; four levels</w:t>
            </w:r>
          </w:p>
        </w:tc>
        <w:tc>
          <w:tcPr>
            <w:tcW w:type="dxa" w:w="2055"/>
          </w:tcPr>
          <w:p>
            <w:pPr>
              <w:spacing w:line="240" w:lineRule="auto" w:after="40" w:before="40"/>
            </w:pPr>
            <w:r/>
            <w:r>
              <w:rPr>
                <w:rFonts w:ascii="Times New Roman" w:hAnsi="Times New Roman" w:eastAsia="Times New Roman" w:cs="Times New Roman"/>
                <w:b w:val="0"/>
                <w:i w:val="0"/>
                <w:sz w:val="20"/>
              </w:rPr>
              <w:t>Dual-branch CNN 91.3%; XGBoost 84.3%; latency 1.47 s</w:t>
            </w:r>
          </w:p>
        </w:tc>
        <w:tc>
          <w:tcPr>
            <w:tcW w:type="dxa" w:w="2055"/>
          </w:tcPr>
          <w:p>
            <w:pPr>
              <w:spacing w:line="240" w:lineRule="auto" w:after="40" w:before="40"/>
            </w:pPr>
            <w:r/>
            <w:r>
              <w:rPr>
                <w:rFonts w:ascii="Times New Roman" w:hAnsi="Times New Roman" w:eastAsia="Times New Roman" w:cs="Times New Roman"/>
                <w:b w:val="0"/>
                <w:i w:val="0"/>
                <w:sz w:val="20"/>
              </w:rPr>
              <w:t>No motion sensor, no personalisation, laboratory tasks</w:t>
            </w:r>
          </w:p>
        </w:tc>
      </w:tr>
      <w:tr>
        <w:tc>
          <w:tcPr>
            <w:tcW w:type="dxa" w:w="2055"/>
          </w:tcPr>
          <w:p>
            <w:pPr>
              <w:spacing w:line="240" w:lineRule="auto" w:after="40" w:before="40"/>
            </w:pPr>
            <w:r/>
            <w:r>
              <w:rPr>
                <w:rFonts w:ascii="Times New Roman" w:hAnsi="Times New Roman" w:eastAsia="Times New Roman" w:cs="Times New Roman"/>
                <w:b w:val="0"/>
                <w:i w:val="0"/>
                <w:sz w:val="20"/>
              </w:rPr>
              <w:t>[4]</w:t>
            </w:r>
          </w:p>
        </w:tc>
        <w:tc>
          <w:tcPr>
            <w:tcW w:type="dxa" w:w="2055"/>
          </w:tcPr>
          <w:p>
            <w:pPr>
              <w:spacing w:line="240" w:lineRule="auto" w:after="40" w:before="40"/>
            </w:pPr>
            <w:r/>
            <w:r>
              <w:rPr>
                <w:rFonts w:ascii="Times New Roman" w:hAnsi="Times New Roman" w:eastAsia="Times New Roman" w:cs="Times New Roman"/>
                <w:b w:val="0"/>
                <w:i w:val="0"/>
                <w:sz w:val="20"/>
              </w:rPr>
              <w:t>WESAD; 15 participants; ten algorithms</w:t>
            </w:r>
          </w:p>
        </w:tc>
        <w:tc>
          <w:tcPr>
            <w:tcW w:type="dxa" w:w="2055"/>
          </w:tcPr>
          <w:p>
            <w:pPr>
              <w:spacing w:line="240" w:lineRule="auto" w:after="40" w:before="40"/>
            </w:pPr>
            <w:r/>
            <w:r>
              <w:rPr>
                <w:rFonts w:ascii="Times New Roman" w:hAnsi="Times New Roman" w:eastAsia="Times New Roman" w:cs="Times New Roman"/>
                <w:b w:val="0"/>
                <w:i w:val="0"/>
                <w:sz w:val="20"/>
              </w:rPr>
              <w:t>CNN 99.8% accuracy; ECG and EDA most informative</w:t>
            </w:r>
          </w:p>
        </w:tc>
        <w:tc>
          <w:tcPr>
            <w:tcW w:type="dxa" w:w="2055"/>
          </w:tcPr>
          <w:p>
            <w:pPr>
              <w:spacing w:line="240" w:lineRule="auto" w:after="40" w:before="40"/>
            </w:pPr>
            <w:r/>
            <w:r>
              <w:rPr>
                <w:rFonts w:ascii="Times New Roman" w:hAnsi="Times New Roman" w:eastAsia="Times New Roman" w:cs="Times New Roman"/>
                <w:b w:val="0"/>
                <w:i w:val="0"/>
                <w:sz w:val="20"/>
              </w:rPr>
              <w:t>Subject-dependent evaluation</w:t>
            </w:r>
          </w:p>
        </w:tc>
      </w:tr>
      <w:tr>
        <w:tc>
          <w:tcPr>
            <w:tcW w:type="dxa" w:w="2055"/>
          </w:tcPr>
          <w:p>
            <w:pPr>
              <w:spacing w:line="240" w:lineRule="auto" w:after="40" w:before="40"/>
            </w:pPr>
            <w:r/>
            <w:r>
              <w:rPr>
                <w:rFonts w:ascii="Times New Roman" w:hAnsi="Times New Roman" w:eastAsia="Times New Roman" w:cs="Times New Roman"/>
                <w:b w:val="0"/>
                <w:i w:val="0"/>
                <w:sz w:val="20"/>
              </w:rPr>
              <w:t>[5]</w:t>
            </w:r>
          </w:p>
        </w:tc>
        <w:tc>
          <w:tcPr>
            <w:tcW w:type="dxa" w:w="2055"/>
          </w:tcPr>
          <w:p>
            <w:pPr>
              <w:spacing w:line="240" w:lineRule="auto" w:after="40" w:before="40"/>
            </w:pPr>
            <w:r/>
            <w:r>
              <w:rPr>
                <w:rFonts w:ascii="Times New Roman" w:hAnsi="Times New Roman" w:eastAsia="Times New Roman" w:cs="Times New Roman"/>
                <w:b w:val="0"/>
                <w:i w:val="0"/>
                <w:sz w:val="20"/>
              </w:rPr>
              <w:t>GSR and PPG with machine learning</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 reported result and dataset]</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w:t>
            </w:r>
          </w:p>
        </w:tc>
      </w:tr>
      <w:tr>
        <w:tc>
          <w:tcPr>
            <w:tcW w:type="dxa" w:w="2055"/>
          </w:tcPr>
          <w:p>
            <w:pPr>
              <w:spacing w:line="240" w:lineRule="auto" w:after="40" w:before="40"/>
            </w:pPr>
            <w:r/>
            <w:r>
              <w:rPr>
                <w:rFonts w:ascii="Times New Roman" w:hAnsi="Times New Roman" w:eastAsia="Times New Roman" w:cs="Times New Roman"/>
                <w:b w:val="0"/>
                <w:i w:val="0"/>
                <w:sz w:val="20"/>
              </w:rPr>
              <w:t>[24]</w:t>
            </w:r>
          </w:p>
        </w:tc>
        <w:tc>
          <w:tcPr>
            <w:tcW w:type="dxa" w:w="2055"/>
          </w:tcPr>
          <w:p>
            <w:pPr>
              <w:spacing w:line="240" w:lineRule="auto" w:after="40" w:before="40"/>
            </w:pPr>
            <w:r/>
            <w:r>
              <w:rPr>
                <w:rFonts w:ascii="Times New Roman" w:hAnsi="Times New Roman" w:eastAsia="Times New Roman" w:cs="Times New Roman"/>
                <w:b w:val="0"/>
                <w:i w:val="0"/>
                <w:sz w:val="20"/>
              </w:rPr>
              <w:t>Wearable sensors, Indian housewives</w:t>
            </w:r>
          </w:p>
        </w:tc>
        <w:tc>
          <w:tcPr>
            <w:tcW w:type="dxa" w:w="2055"/>
          </w:tcPr>
          <w:p>
            <w:pPr>
              <w:spacing w:line="240" w:lineRule="auto" w:after="40" w:before="40"/>
            </w:pPr>
            <w:r/>
            <w:r>
              <w:rPr>
                <w:rFonts w:ascii="Times New Roman" w:hAnsi="Times New Roman" w:eastAsia="Times New Roman" w:cs="Times New Roman"/>
                <w:b w:val="0"/>
                <w:i w:val="0"/>
                <w:sz w:val="20"/>
              </w:rPr>
              <w:t xml:space="preserve">Deep learning with feature selection; </w:t>
            </w:r>
            <w:r>
              <w:rPr>
                <w:rFonts w:ascii="Times New Roman" w:hAnsi="Times New Roman" w:eastAsia="Times New Roman" w:cs="Times New Roman"/>
                <w:b w:val="0"/>
                <w:i w:val="0"/>
                <w:sz w:val="20"/>
                <w:highlight w:val="yellow"/>
              </w:rPr>
              <w:t>[TODO: result]</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w:t>
            </w:r>
          </w:p>
        </w:tc>
      </w:tr>
      <w:tr>
        <w:tc>
          <w:tcPr>
            <w:tcW w:type="dxa" w:w="2055"/>
          </w:tcPr>
          <w:p>
            <w:pPr>
              <w:spacing w:line="240" w:lineRule="auto" w:after="40" w:before="40"/>
            </w:pPr>
            <w:r/>
            <w:r>
              <w:rPr>
                <w:rFonts w:ascii="Times New Roman" w:hAnsi="Times New Roman" w:eastAsia="Times New Roman" w:cs="Times New Roman"/>
                <w:b w:val="0"/>
                <w:i w:val="0"/>
                <w:sz w:val="20"/>
              </w:rPr>
              <w:t>[8]</w:t>
            </w:r>
          </w:p>
        </w:tc>
        <w:tc>
          <w:tcPr>
            <w:tcW w:type="dxa" w:w="2055"/>
          </w:tcPr>
          <w:p>
            <w:pPr>
              <w:spacing w:line="240" w:lineRule="auto" w:after="40" w:before="40"/>
            </w:pPr>
            <w:r/>
            <w:r>
              <w:rPr>
                <w:rFonts w:ascii="Times New Roman" w:hAnsi="Times New Roman" w:eastAsia="Times New Roman" w:cs="Times New Roman"/>
                <w:b w:val="0"/>
                <w:i w:val="0"/>
                <w:sz w:val="20"/>
              </w:rPr>
              <w:t>Systematic review</w:t>
            </w:r>
          </w:p>
        </w:tc>
        <w:tc>
          <w:tcPr>
            <w:tcW w:type="dxa" w:w="2055"/>
          </w:tcPr>
          <w:p>
            <w:pPr>
              <w:spacing w:line="240" w:lineRule="auto" w:after="40" w:before="40"/>
            </w:pPr>
            <w:r/>
            <w:r>
              <w:rPr>
                <w:rFonts w:ascii="Times New Roman" w:hAnsi="Times New Roman" w:eastAsia="Times New Roman" w:cs="Times New Roman"/>
                <w:b w:val="0"/>
                <w:i w:val="0"/>
                <w:sz w:val="20"/>
              </w:rPr>
              <w:t>Few studies use LOSO or validated labels</w:t>
            </w:r>
          </w:p>
        </w:tc>
        <w:tc>
          <w:tcPr>
            <w:tcW w:type="dxa" w:w="2055"/>
          </w:tcPr>
          <w:p>
            <w:pPr>
              <w:spacing w:line="240" w:lineRule="auto" w:after="40" w:before="40"/>
            </w:pPr>
            <w:r/>
            <w:r>
              <w:rPr>
                <w:rFonts w:ascii="Times New Roman" w:hAnsi="Times New Roman" w:eastAsia="Times New Roman" w:cs="Times New Roman"/>
                <w:b w:val="0"/>
                <w:i w:val="0"/>
                <w:sz w:val="20"/>
              </w:rPr>
              <w:t>Review</w:t>
            </w:r>
          </w:p>
        </w:tc>
      </w:tr>
      <w:tr>
        <w:tc>
          <w:tcPr>
            <w:tcW w:type="dxa" w:w="2055"/>
          </w:tcPr>
          <w:p>
            <w:pPr>
              <w:spacing w:line="240" w:lineRule="auto" w:after="40" w:before="40"/>
            </w:pPr>
            <w:r/>
            <w:r>
              <w:rPr>
                <w:rFonts w:ascii="Times New Roman" w:hAnsi="Times New Roman" w:eastAsia="Times New Roman" w:cs="Times New Roman"/>
                <w:b w:val="0"/>
                <w:i w:val="0"/>
                <w:sz w:val="20"/>
              </w:rPr>
              <w:t>[19]</w:t>
            </w:r>
          </w:p>
        </w:tc>
        <w:tc>
          <w:tcPr>
            <w:tcW w:type="dxa" w:w="2055"/>
          </w:tcPr>
          <w:p>
            <w:pPr>
              <w:spacing w:line="240" w:lineRule="auto" w:after="40" w:before="40"/>
            </w:pPr>
            <w:r/>
            <w:r>
              <w:rPr>
                <w:rFonts w:ascii="Times New Roman" w:hAnsi="Times New Roman" w:eastAsia="Times New Roman" w:cs="Times New Roman"/>
                <w:b w:val="0"/>
                <w:i w:val="0"/>
                <w:sz w:val="20"/>
              </w:rPr>
              <w:t>Wrist EDA; pre-surgery stress</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 reported result]</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w:t>
            </w:r>
          </w:p>
        </w:tc>
      </w:tr>
    </w:tbl>
    <w:p>
      <w:pPr>
        <w:keepNext w:val="0"/>
        <w:spacing w:line="240" w:lineRule="auto" w:after="120" w:before="40"/>
        <w:jc w:val="center"/>
      </w:pPr>
      <w:r>
        <w:rPr>
          <w:rFonts w:ascii="Times New Roman" w:hAnsi="Times New Roman" w:eastAsia="Times New Roman" w:cs="Times New Roman"/>
          <w:b w:val="0"/>
          <w:i/>
          <w:sz w:val="20"/>
        </w:rPr>
        <w:t>Source: compiled by the author from the papers listed.</w:t>
      </w:r>
    </w:p>
    <w:p>
      <w:pPr>
        <w:pStyle w:val="Heading2"/>
      </w:pPr>
      <w:r>
        <w:t>2.4 Existing Systems, Products and Techniques</w:t>
      </w:r>
    </w:p>
    <w:p>
      <w:pPr>
        <w:keepNext w:val="0"/>
        <w:spacing w:line="360" w:lineRule="auto" w:after="120" w:before="0"/>
        <w:jc w:val="both"/>
      </w:pPr>
      <w:r>
        <w:rPr>
          <w:rFonts w:ascii="Times New Roman" w:hAnsi="Times New Roman" w:eastAsia="Times New Roman" w:cs="Times New Roman"/>
          <w:b w:val="0"/>
          <w:i w:val="0"/>
          <w:sz w:val="24"/>
        </w:rPr>
        <w:t xml:space="preserve">Consumer and research wearables already estimate stress or arousal. A review lists the Empatica E4 (EDA, temperature, HRV, motion), the Oura Ring (HRV and sleep), the Moodmetric Ring (EDA and a stress level), the WHOOP strap (HRV, stress and recovery), the Shimmer3 GSR+ (GSR and skin temperature), the Fitbit Sense (HRV and stress tracking) and the Garmin Vivosmart (HRV and other metrics) </w:t>
      </w:r>
      <w:r>
        <w:rPr>
          <w:rFonts w:ascii="Times New Roman" w:hAnsi="Times New Roman" w:eastAsia="Times New Roman" w:cs="Times New Roman"/>
          <w:b w:val="0"/>
          <w:i w:val="0"/>
          <w:sz w:val="24"/>
        </w:rPr>
        <w:t>[14]</w:t>
      </w:r>
      <w:r>
        <w:rPr>
          <w:rFonts w:ascii="Times New Roman" w:hAnsi="Times New Roman" w:eastAsia="Times New Roman" w:cs="Times New Roman"/>
          <w:b w:val="0"/>
          <w:i w:val="0"/>
          <w:sz w:val="24"/>
        </w:rPr>
        <w:t xml:space="preserve">. The Oura and Moodmetric rings are the closest to this work in form. Research-grade devices record EDA but are expensive and not designed for everyday wear, while consumer devices rely mostly on HRV. In all of them the score is a black box: the wearer is not shown how it relates to their own normal range, and no source describes a personal decision threshold derived from a calibration task. </w:t>
      </w:r>
      <w:r>
        <w:rPr>
          <w:rFonts w:ascii="Times New Roman" w:hAnsi="Times New Roman" w:eastAsia="Times New Roman" w:cs="Times New Roman"/>
          <w:b w:val="0"/>
          <w:i w:val="0"/>
          <w:sz w:val="24"/>
          <w:highlight w:val="yellow"/>
        </w:rPr>
        <w:t>[TODO: add prices and the manufacturers' documentation if you compare cost.]</w:t>
      </w:r>
    </w:p>
    <w:p>
      <w:pPr>
        <w:pStyle w:val="Heading2"/>
      </w:pPr>
      <w:r>
        <w:t>2.5 Gap Synthesis and Conceptual Framework</w:t>
      </w:r>
    </w:p>
    <w:p>
      <w:pPr>
        <w:keepNext w:val="0"/>
        <w:spacing w:line="360" w:lineRule="auto" w:after="120" w:before="0"/>
        <w:jc w:val="both"/>
      </w:pPr>
      <w:r>
        <w:rPr>
          <w:rFonts w:ascii="Times New Roman" w:hAnsi="Times New Roman" w:eastAsia="Times New Roman" w:cs="Times New Roman"/>
          <w:b w:val="0"/>
          <w:i w:val="0"/>
          <w:sz w:val="24"/>
        </w:rPr>
        <w:t>Table 2.2</w:t>
      </w:r>
      <w:r>
        <w:rPr>
          <w:rFonts w:ascii="Times New Roman" w:hAnsi="Times New Roman" w:eastAsia="Times New Roman" w:cs="Times New Roman"/>
          <w:b w:val="0"/>
          <w:i w:val="0"/>
          <w:sz w:val="24"/>
        </w:rPr>
        <w:t xml:space="preserve"> lists the gaps distilled from the review, the evidence for each, and the response taken in this work.</w:t>
      </w:r>
    </w:p>
    <w:p>
      <w:pPr>
        <w:pStyle w:val="TableCaption"/>
        <w:keepNext/>
        <w:spacing w:line="240" w:lineRule="auto" w:after="80" w:before="160"/>
        <w:jc w:val="center"/>
      </w:pPr>
      <w:r>
        <w:rPr>
          <w:rFonts w:ascii="Times New Roman" w:hAnsi="Times New Roman" w:eastAsia="Times New Roman" w:cs="Times New Roman"/>
          <w:b/>
          <w:i w:val="0"/>
          <w:sz w:val="22"/>
        </w:rPr>
        <w:t>Table 2.2: Research gaps, supporting evidence and the response in this component</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Gap</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Description and evidence</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Response in this work</w:t>
            </w:r>
          </w:p>
        </w:tc>
      </w:tr>
      <w:tr>
        <w:tc>
          <w:tcPr>
            <w:tcW w:type="dxa" w:w="2740"/>
          </w:tcPr>
          <w:p>
            <w:pPr>
              <w:spacing w:line="240" w:lineRule="auto" w:after="40" w:before="40"/>
            </w:pPr>
            <w:r/>
            <w:r>
              <w:rPr>
                <w:rFonts w:ascii="Times New Roman" w:hAnsi="Times New Roman" w:eastAsia="Times New Roman" w:cs="Times New Roman"/>
                <w:b w:val="0"/>
                <w:i w:val="0"/>
                <w:sz w:val="20"/>
              </w:rPr>
              <w:t>G1</w:t>
            </w:r>
          </w:p>
        </w:tc>
        <w:tc>
          <w:tcPr>
            <w:tcW w:type="dxa" w:w="2740"/>
          </w:tcPr>
          <w:p>
            <w:pPr>
              <w:spacing w:line="240" w:lineRule="auto" w:after="40" w:before="40"/>
            </w:pPr>
            <w:r/>
            <w:r>
              <w:rPr>
                <w:rFonts w:ascii="Times New Roman" w:hAnsi="Times New Roman" w:eastAsia="Times New Roman" w:cs="Times New Roman"/>
                <w:b w:val="0"/>
                <w:i w:val="0"/>
                <w:sz w:val="20"/>
              </w:rPr>
              <w:t xml:space="preserve">Evaluation mixes a person's windows across folds; LOSO is used by a minority </w:t>
            </w:r>
            <w:r>
              <w:rPr>
                <w:rFonts w:ascii="Times New Roman" w:hAnsi="Times New Roman" w:eastAsia="Times New Roman" w:cs="Times New Roman"/>
                <w:b w:val="0"/>
                <w:i w:val="0"/>
                <w:sz w:val="20"/>
              </w:rPr>
              <w:t>[6], [8]</w:t>
            </w:r>
          </w:p>
        </w:tc>
        <w:tc>
          <w:tcPr>
            <w:tcW w:type="dxa" w:w="2740"/>
          </w:tcPr>
          <w:p>
            <w:pPr>
              <w:spacing w:line="240" w:lineRule="auto" w:after="40" w:before="40"/>
            </w:pPr>
            <w:r/>
            <w:r>
              <w:rPr>
                <w:rFonts w:ascii="Times New Roman" w:hAnsi="Times New Roman" w:eastAsia="Times New Roman" w:cs="Times New Roman"/>
                <w:b w:val="0"/>
                <w:i w:val="0"/>
                <w:sz w:val="20"/>
              </w:rPr>
              <w:t>LOSO validation of every model</w:t>
            </w:r>
          </w:p>
        </w:tc>
      </w:tr>
      <w:tr>
        <w:tc>
          <w:tcPr>
            <w:tcW w:type="dxa" w:w="2740"/>
          </w:tcPr>
          <w:p>
            <w:pPr>
              <w:spacing w:line="240" w:lineRule="auto" w:after="40" w:before="40"/>
            </w:pPr>
            <w:r/>
            <w:r>
              <w:rPr>
                <w:rFonts w:ascii="Times New Roman" w:hAnsi="Times New Roman" w:eastAsia="Times New Roman" w:cs="Times New Roman"/>
                <w:b w:val="0"/>
                <w:i w:val="0"/>
                <w:sz w:val="20"/>
              </w:rPr>
              <w:t>G2</w:t>
            </w:r>
          </w:p>
        </w:tc>
        <w:tc>
          <w:tcPr>
            <w:tcW w:type="dxa" w:w="2740"/>
          </w:tcPr>
          <w:p>
            <w:pPr>
              <w:spacing w:line="240" w:lineRule="auto" w:after="40" w:before="40"/>
            </w:pPr>
            <w:r/>
            <w:r>
              <w:rPr>
                <w:rFonts w:ascii="Times New Roman" w:hAnsi="Times New Roman" w:eastAsia="Times New Roman" w:cs="Times New Roman"/>
                <w:b w:val="0"/>
                <w:i w:val="0"/>
                <w:sz w:val="20"/>
              </w:rPr>
              <w:t xml:space="preserve">Individual variability acknowledged but population thresholds remain </w:t>
            </w:r>
            <w:r>
              <w:rPr>
                <w:rFonts w:ascii="Times New Roman" w:hAnsi="Times New Roman" w:eastAsia="Times New Roman" w:cs="Times New Roman"/>
                <w:b w:val="0"/>
                <w:i w:val="0"/>
                <w:sz w:val="20"/>
              </w:rPr>
              <w:t>[1], [2], [10], [14]</w:t>
            </w:r>
          </w:p>
        </w:tc>
        <w:tc>
          <w:tcPr>
            <w:tcW w:type="dxa" w:w="2740"/>
          </w:tcPr>
          <w:p>
            <w:pPr>
              <w:spacing w:line="240" w:lineRule="auto" w:after="40" w:before="40"/>
            </w:pPr>
            <w:r/>
            <w:r>
              <w:rPr>
                <w:rFonts w:ascii="Times New Roman" w:hAnsi="Times New Roman" w:eastAsia="Times New Roman" w:cs="Times New Roman"/>
                <w:b w:val="0"/>
                <w:i w:val="0"/>
                <w:sz w:val="20"/>
              </w:rPr>
              <w:t>Personal baseline and personal threshold with safe fallback</w:t>
            </w:r>
          </w:p>
        </w:tc>
      </w:tr>
      <w:tr>
        <w:tc>
          <w:tcPr>
            <w:tcW w:type="dxa" w:w="2740"/>
          </w:tcPr>
          <w:p>
            <w:pPr>
              <w:spacing w:line="240" w:lineRule="auto" w:after="40" w:before="40"/>
            </w:pPr>
            <w:r/>
            <w:r>
              <w:rPr>
                <w:rFonts w:ascii="Times New Roman" w:hAnsi="Times New Roman" w:eastAsia="Times New Roman" w:cs="Times New Roman"/>
                <w:b w:val="0"/>
                <w:i w:val="0"/>
                <w:sz w:val="20"/>
              </w:rPr>
              <w:t>G3</w:t>
            </w:r>
          </w:p>
        </w:tc>
        <w:tc>
          <w:tcPr>
            <w:tcW w:type="dxa" w:w="2740"/>
          </w:tcPr>
          <w:p>
            <w:pPr>
              <w:spacing w:line="240" w:lineRule="auto" w:after="40" w:before="40"/>
            </w:pPr>
            <w:r/>
            <w:r>
              <w:rPr>
                <w:rFonts w:ascii="Times New Roman" w:hAnsi="Times New Roman" w:eastAsia="Times New Roman" w:cs="Times New Roman"/>
                <w:b w:val="0"/>
                <w:i w:val="0"/>
                <w:sz w:val="20"/>
              </w:rPr>
              <w:t xml:space="preserve">Baselines treated as fixed; continual recalibration unsolved </w:t>
            </w:r>
            <w:r>
              <w:rPr>
                <w:rFonts w:ascii="Times New Roman" w:hAnsi="Times New Roman" w:eastAsia="Times New Roman" w:cs="Times New Roman"/>
                <w:b w:val="0"/>
                <w:i w:val="0"/>
                <w:sz w:val="20"/>
              </w:rPr>
              <w:t>[1], [9]</w:t>
            </w:r>
          </w:p>
        </w:tc>
        <w:tc>
          <w:tcPr>
            <w:tcW w:type="dxa" w:w="2740"/>
          </w:tcPr>
          <w:p>
            <w:pPr>
              <w:spacing w:line="240" w:lineRule="auto" w:after="40" w:before="40"/>
            </w:pPr>
            <w:r/>
            <w:r>
              <w:rPr>
                <w:rFonts w:ascii="Times New Roman" w:hAnsi="Times New Roman" w:eastAsia="Times New Roman" w:cs="Times New Roman"/>
                <w:b w:val="0"/>
                <w:i w:val="0"/>
                <w:sz w:val="20"/>
              </w:rPr>
              <w:t>EMA blend at recalibration; seven-day drift check</w:t>
            </w:r>
          </w:p>
        </w:tc>
      </w:tr>
      <w:tr>
        <w:tc>
          <w:tcPr>
            <w:tcW w:type="dxa" w:w="2740"/>
          </w:tcPr>
          <w:p>
            <w:pPr>
              <w:spacing w:line="240" w:lineRule="auto" w:after="40" w:before="40"/>
            </w:pPr>
            <w:r/>
            <w:r>
              <w:rPr>
                <w:rFonts w:ascii="Times New Roman" w:hAnsi="Times New Roman" w:eastAsia="Times New Roman" w:cs="Times New Roman"/>
                <w:b w:val="0"/>
                <w:i w:val="0"/>
                <w:sz w:val="20"/>
              </w:rPr>
              <w:t>G4</w:t>
            </w:r>
          </w:p>
        </w:tc>
        <w:tc>
          <w:tcPr>
            <w:tcW w:type="dxa" w:w="2740"/>
          </w:tcPr>
          <w:p>
            <w:pPr>
              <w:spacing w:line="240" w:lineRule="auto" w:after="40" w:before="40"/>
            </w:pPr>
            <w:r/>
            <w:r>
              <w:rPr>
                <w:rFonts w:ascii="Times New Roman" w:hAnsi="Times New Roman" w:eastAsia="Times New Roman" w:cs="Times New Roman"/>
                <w:b w:val="0"/>
                <w:i w:val="0"/>
                <w:sz w:val="20"/>
              </w:rPr>
              <w:t xml:space="preserve">Temporal context helps </w:t>
            </w:r>
            <w:r>
              <w:rPr>
                <w:rFonts w:ascii="Times New Roman" w:hAnsi="Times New Roman" w:eastAsia="Times New Roman" w:cs="Times New Roman"/>
                <w:b w:val="0"/>
                <w:i w:val="0"/>
                <w:sz w:val="20"/>
              </w:rPr>
              <w:t>[14]</w:t>
            </w:r>
            <w:r>
              <w:rPr>
                <w:rFonts w:ascii="Times New Roman" w:hAnsi="Times New Roman" w:eastAsia="Times New Roman" w:cs="Times New Roman"/>
                <w:b w:val="0"/>
                <w:i w:val="0"/>
                <w:sz w:val="20"/>
              </w:rPr>
              <w:t>, but no reviewed study validates a rising-stress flag</w:t>
            </w:r>
          </w:p>
        </w:tc>
        <w:tc>
          <w:tcPr>
            <w:tcW w:type="dxa" w:w="2740"/>
          </w:tcPr>
          <w:p>
            <w:pPr>
              <w:spacing w:line="240" w:lineRule="auto" w:after="40" w:before="40"/>
            </w:pPr>
            <w:r/>
            <w:r>
              <w:rPr>
                <w:rFonts w:ascii="Times New Roman" w:hAnsi="Times New Roman" w:eastAsia="Times New Roman" w:cs="Times New Roman"/>
                <w:b w:val="0"/>
                <w:i w:val="0"/>
                <w:sz w:val="20"/>
              </w:rPr>
              <w:t>Trend indicator validated against WESAD onsets</w:t>
            </w:r>
          </w:p>
        </w:tc>
      </w:tr>
      <w:tr>
        <w:tc>
          <w:tcPr>
            <w:tcW w:type="dxa" w:w="2740"/>
          </w:tcPr>
          <w:p>
            <w:pPr>
              <w:spacing w:line="240" w:lineRule="auto" w:after="40" w:before="40"/>
            </w:pPr>
            <w:r/>
            <w:r>
              <w:rPr>
                <w:rFonts w:ascii="Times New Roman" w:hAnsi="Times New Roman" w:eastAsia="Times New Roman" w:cs="Times New Roman"/>
                <w:b w:val="0"/>
                <w:i w:val="0"/>
                <w:sz w:val="20"/>
              </w:rPr>
              <w:t>G5</w:t>
            </w:r>
          </w:p>
        </w:tc>
        <w:tc>
          <w:tcPr>
            <w:tcW w:type="dxa" w:w="2740"/>
          </w:tcPr>
          <w:p>
            <w:pPr>
              <w:spacing w:line="240" w:lineRule="auto" w:after="40" w:before="40"/>
            </w:pPr>
            <w:r/>
            <w:r>
              <w:rPr>
                <w:rFonts w:ascii="Times New Roman" w:hAnsi="Times New Roman" w:eastAsia="Times New Roman" w:cs="Times New Roman"/>
                <w:b w:val="0"/>
                <w:i w:val="0"/>
                <w:sz w:val="20"/>
              </w:rPr>
              <w:t xml:space="preserve">Transfer to a new device untested </w:t>
            </w:r>
            <w:r>
              <w:rPr>
                <w:rFonts w:ascii="Times New Roman" w:hAnsi="Times New Roman" w:eastAsia="Times New Roman" w:cs="Times New Roman"/>
                <w:b w:val="0"/>
                <w:i w:val="0"/>
                <w:sz w:val="20"/>
              </w:rPr>
              <w:t>[14]</w:t>
            </w:r>
            <w:r>
              <w:rPr>
                <w:rFonts w:ascii="Times New Roman" w:hAnsi="Times New Roman" w:eastAsia="Times New Roman" w:cs="Times New Roman"/>
                <w:b w:val="0"/>
                <w:i w:val="0"/>
                <w:sz w:val="20"/>
              </w:rPr>
              <w:t xml:space="preserve">; laboratory-to-real gap </w:t>
            </w:r>
            <w:r>
              <w:rPr>
                <w:rFonts w:ascii="Times New Roman" w:hAnsi="Times New Roman" w:eastAsia="Times New Roman" w:cs="Times New Roman"/>
                <w:b w:val="0"/>
                <w:i w:val="0"/>
                <w:sz w:val="20"/>
              </w:rPr>
              <w:t>[1], [2]</w:t>
            </w:r>
          </w:p>
        </w:tc>
        <w:tc>
          <w:tcPr>
            <w:tcW w:type="dxa" w:w="2740"/>
          </w:tcPr>
          <w:p>
            <w:pPr>
              <w:spacing w:line="240" w:lineRule="auto" w:after="40" w:before="40"/>
            </w:pPr>
            <w:r/>
            <w:r>
              <w:rPr>
                <w:rFonts w:ascii="Times New Roman" w:hAnsi="Times New Roman" w:eastAsia="Times New Roman" w:cs="Times New Roman"/>
                <w:b w:val="0"/>
                <w:i w:val="0"/>
                <w:sz w:val="20"/>
              </w:rPr>
              <w:t>Real-user calibration check; cross-dataset check</w:t>
            </w:r>
          </w:p>
        </w:tc>
      </w:tr>
      <w:tr>
        <w:tc>
          <w:tcPr>
            <w:tcW w:type="dxa" w:w="2740"/>
          </w:tcPr>
          <w:p>
            <w:pPr>
              <w:spacing w:line="240" w:lineRule="auto" w:after="40" w:before="40"/>
            </w:pPr>
            <w:r/>
            <w:r>
              <w:rPr>
                <w:rFonts w:ascii="Times New Roman" w:hAnsi="Times New Roman" w:eastAsia="Times New Roman" w:cs="Times New Roman"/>
                <w:b w:val="0"/>
                <w:i w:val="0"/>
                <w:sz w:val="20"/>
              </w:rPr>
              <w:t>G6</w:t>
            </w:r>
          </w:p>
        </w:tc>
        <w:tc>
          <w:tcPr>
            <w:tcW w:type="dxa" w:w="2740"/>
          </w:tcPr>
          <w:p>
            <w:pPr>
              <w:spacing w:line="240" w:lineRule="auto" w:after="40" w:before="40"/>
            </w:pPr>
            <w:r/>
            <w:r>
              <w:rPr>
                <w:rFonts w:ascii="Times New Roman" w:hAnsi="Times New Roman" w:eastAsia="Times New Roman" w:cs="Times New Roman"/>
                <w:b w:val="0"/>
                <w:i w:val="0"/>
                <w:sz w:val="20"/>
              </w:rPr>
              <w:t xml:space="preserve">Real-time operation and understandable output under-studied </w:t>
            </w:r>
            <w:r>
              <w:rPr>
                <w:rFonts w:ascii="Times New Roman" w:hAnsi="Times New Roman" w:eastAsia="Times New Roman" w:cs="Times New Roman"/>
                <w:b w:val="0"/>
                <w:i w:val="0"/>
                <w:sz w:val="20"/>
              </w:rPr>
              <w:t>[2], [9]</w:t>
            </w:r>
          </w:p>
        </w:tc>
        <w:tc>
          <w:tcPr>
            <w:tcW w:type="dxa" w:w="2740"/>
          </w:tcPr>
          <w:p>
            <w:pPr>
              <w:spacing w:line="240" w:lineRule="auto" w:after="40" w:before="40"/>
            </w:pPr>
            <w:r/>
            <w:r>
              <w:rPr>
                <w:rFonts w:ascii="Times New Roman" w:hAnsi="Times New Roman" w:eastAsia="Times New Roman" w:cs="Times New Roman"/>
                <w:b w:val="0"/>
                <w:i w:val="0"/>
                <w:sz w:val="20"/>
              </w:rPr>
              <w:t>Plain-language state, rings, slider and personal limit line</w:t>
            </w:r>
          </w:p>
        </w:tc>
      </w:tr>
    </w:tbl>
    <w:p>
      <w:pPr>
        <w:keepNext w:val="0"/>
        <w:spacing w:line="240" w:lineRule="auto" w:after="120" w:before="40"/>
        <w:jc w:val="center"/>
      </w:pPr>
      <w:r>
        <w:rPr>
          <w:rFonts w:ascii="Times New Roman" w:hAnsi="Times New Roman" w:eastAsia="Times New Roman" w:cs="Times New Roman"/>
          <w:b w:val="0"/>
          <w:i/>
          <w:sz w:val="20"/>
        </w:rPr>
        <w:t>Source: compiled by the author.</w:t>
      </w:r>
    </w:p>
    <w:p>
      <w:pPr>
        <w:keepNext w:val="0"/>
        <w:spacing w:line="360" w:lineRule="auto" w:after="120" w:before="0"/>
        <w:jc w:val="both"/>
      </w:pPr>
      <w:r>
        <w:rPr>
          <w:rFonts w:ascii="Times New Roman" w:hAnsi="Times New Roman" w:eastAsia="Times New Roman" w:cs="Times New Roman"/>
          <w:b w:val="0"/>
          <w:i w:val="0"/>
          <w:sz w:val="24"/>
        </w:rPr>
        <w:t>The conceptual framework (</w:t>
      </w:r>
      <w:r>
        <w:rPr>
          <w:rFonts w:ascii="Times New Roman" w:hAnsi="Times New Roman" w:eastAsia="Times New Roman" w:cs="Times New Roman"/>
          <w:b w:val="0"/>
          <w:i w:val="0"/>
          <w:sz w:val="24"/>
        </w:rPr>
        <w:t>Figure 2.1</w:t>
      </w:r>
      <w:r>
        <w:rPr>
          <w:rFonts w:ascii="Times New Roman" w:hAnsi="Times New Roman" w:eastAsia="Times New Roman" w:cs="Times New Roman"/>
          <w:b w:val="0"/>
          <w:i w:val="0"/>
          <w:sz w:val="24"/>
        </w:rPr>
        <w:t>) places these responses in sequence: a population model gives a first probability, a personal baseline normalises the inputs, a personal threshold decides what counts as stress for this person, a drift check warns when the baseline is stale, a trend indicator warns of a rising pattern, and a plain-language layer presents the result.</w:t>
      </w:r>
    </w:p>
    <w:p>
      <w:pPr>
        <w:keepNext/>
        <w:spacing w:line="240" w:lineRule="auto" w:after="40" w:before="120"/>
        <w:jc w:val="center"/>
      </w:pPr>
      <w:r>
        <w:drawing>
          <wp:inline xmlns:a="http://schemas.openxmlformats.org/drawingml/2006/main" xmlns:pic="http://schemas.openxmlformats.org/drawingml/2006/picture">
            <wp:extent cx="4680000" cy="1736234"/>
            <wp:docPr id="1" name="Picture 1"/>
            <wp:cNvGraphicFramePr>
              <a:graphicFrameLocks noChangeAspect="1"/>
            </wp:cNvGraphicFramePr>
            <a:graphic>
              <a:graphicData uri="http://schemas.openxmlformats.org/drawingml/2006/picture">
                <pic:pic>
                  <pic:nvPicPr>
                    <pic:cNvPr id="0" name="fig_framework.png"/>
                    <pic:cNvPicPr/>
                  </pic:nvPicPr>
                  <pic:blipFill>
                    <a:blip r:embed="rId11"/>
                    <a:stretch>
                      <a:fillRect/>
                    </a:stretch>
                  </pic:blipFill>
                  <pic:spPr>
                    <a:xfrm>
                      <a:off x="0" y="0"/>
                      <a:ext cx="4680000" cy="1736234"/>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2.1: Conceptual framework of the personalised stress detector</w:t>
      </w:r>
    </w:p>
    <w:p>
      <w:pPr>
        <w:keepNext w:val="0"/>
        <w:spacing w:line="240" w:lineRule="auto" w:after="160" w:before="0"/>
        <w:jc w:val="center"/>
      </w:pPr>
      <w:r>
        <w:rPr>
          <w:rFonts w:ascii="Times New Roman" w:hAnsi="Times New Roman" w:eastAsia="Times New Roman" w:cs="Times New Roman"/>
          <w:b w:val="0"/>
          <w:i/>
          <w:sz w:val="20"/>
        </w:rPr>
        <w:t>Source: compiled by the author.</w:t>
      </w:r>
    </w:p>
    <w:p>
      <w:pPr>
        <w:pStyle w:val="Heading1"/>
      </w:pPr>
      <w:r>
        <w:t>3 RESEARCH METHODOLOGY</w:t>
      </w:r>
    </w:p>
    <w:p>
      <w:pPr>
        <w:pStyle w:val="Heading2"/>
      </w:pPr>
      <w:r>
        <w:t>3.1 Research Design</w:t>
      </w:r>
    </w:p>
    <w:p>
      <w:pPr>
        <w:keepNext w:val="0"/>
        <w:spacing w:line="360" w:lineRule="auto" w:after="120" w:before="0"/>
        <w:jc w:val="both"/>
      </w:pPr>
      <w:r>
        <w:rPr>
          <w:rFonts w:ascii="Times New Roman" w:hAnsi="Times New Roman" w:eastAsia="Times New Roman" w:cs="Times New Roman"/>
          <w:b w:val="0"/>
          <w:i w:val="0"/>
          <w:sz w:val="24"/>
        </w:rPr>
        <w:t>The study follows a design-science approach with quantitative evaluation. A pipeline is designed and built (Chapters 4 and 5), evaluated offline on a public dataset under a subject-independent protocol, then examined on real ring data and, in a user study, for understandability. Each research question is tied to one evaluation: RQ1 to the LOSO model comparison, RQ2 to the personalisation experiments and the real-user threshold check, RQ3 to the trend-indicator validation, and RQ4 to the usability study.</w:t>
      </w:r>
    </w:p>
    <w:p>
      <w:pPr>
        <w:pStyle w:val="Heading2"/>
      </w:pPr>
      <w:r>
        <w:t>3.2 Data, Participants and Study Materials</w:t>
      </w:r>
    </w:p>
    <w:p>
      <w:pPr>
        <w:pStyle w:val="Heading3"/>
      </w:pPr>
      <w:r>
        <w:t>3.2.1 WESAD training data</w:t>
      </w:r>
    </w:p>
    <w:p>
      <w:pPr>
        <w:keepNext w:val="0"/>
        <w:spacing w:line="360" w:lineRule="auto" w:after="120" w:before="0"/>
        <w:jc w:val="both"/>
      </w:pPr>
      <w:r>
        <w:rPr>
          <w:rFonts w:ascii="Times New Roman" w:hAnsi="Times New Roman" w:eastAsia="Times New Roman" w:cs="Times New Roman"/>
          <w:b w:val="0"/>
          <w:i w:val="0"/>
          <w:sz w:val="24"/>
        </w:rPr>
        <w:t xml:space="preserve">The WESAD dataset provides chest-worn ECG, EDA and accelerometer recordings at 700 Hz from 15 subjects (identifiers S2–S11 and S13–S17) during a resting baseline and the Trier Social Stress Test </w:t>
      </w:r>
      <w:r>
        <w:rPr>
          <w:rFonts w:ascii="Times New Roman" w:hAnsi="Times New Roman" w:eastAsia="Times New Roman" w:cs="Times New Roman"/>
          <w:b w:val="0"/>
          <w:i w:val="0"/>
          <w:sz w:val="24"/>
        </w:rPr>
        <w:t>[3], [20]</w:t>
      </w:r>
      <w:r>
        <w:rPr>
          <w:rFonts w:ascii="Times New Roman" w:hAnsi="Times New Roman" w:eastAsia="Times New Roman" w:cs="Times New Roman"/>
          <w:b w:val="0"/>
          <w:i w:val="0"/>
          <w:sz w:val="24"/>
        </w:rPr>
        <w:t>. The baseline condition is labelled Normal (0) and the stress condition Stress (1). Signals were cut into 60-second windows with a 30-second step. The final feature table contains 913 windows, of which 587 are Normal (64.3%) and 326 are Stress (35.7%) (</w:t>
      </w:r>
      <w:r>
        <w:rPr>
          <w:rFonts w:ascii="Times New Roman" w:hAnsi="Times New Roman" w:eastAsia="Times New Roman" w:cs="Times New Roman"/>
          <w:b w:val="0"/>
          <w:i w:val="0"/>
          <w:sz w:val="24"/>
        </w:rPr>
        <w:t>Table 3.1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highlight w:val="yellow"/>
        </w:rPr>
        <w:t>[TODO: confirm in notebook 03 which boundary-exclusion rule produced the 913-window table; an earlier variant with a 30-second boundary exclusion gave 854 windows.]</w:t>
      </w:r>
    </w:p>
    <w:p>
      <w:pPr>
        <w:pStyle w:val="TableCaption"/>
        <w:keepNext/>
        <w:spacing w:line="240" w:lineRule="auto" w:after="80" w:before="160"/>
        <w:jc w:val="center"/>
      </w:pPr>
      <w:r>
        <w:rPr>
          <w:rFonts w:ascii="Times New Roman" w:hAnsi="Times New Roman" w:eastAsia="Times New Roman" w:cs="Times New Roman"/>
          <w:b/>
          <w:i w:val="0"/>
          <w:sz w:val="22"/>
        </w:rPr>
        <w:t>Table 3.1: Window statistics of the WESAD training table</w:t>
      </w:r>
    </w:p>
    <w:tbl>
      <w:tblPr>
        <w:tblStyle w:val="TableGrid"/>
        <w:tblW w:type="auto" w:w="0"/>
        <w:jc w:val="center"/>
        <w:tblLook w:firstColumn="1" w:firstRow="1" w:lastColumn="0" w:lastRow="0" w:noHBand="0" w:noVBand="1" w:val="04A0"/>
      </w:tblPr>
      <w:tblGrid>
        <w:gridCol w:w="4110"/>
        <w:gridCol w:w="4110"/>
      </w:tblGrid>
      <w:tr>
        <w:trPr>
          <w:tblHeader w:val="true"/>
        </w:trPr>
        <w:tc>
          <w:tcPr>
            <w:tcW w:type="dxa" w:w="4110"/>
            <w:shd w:val="clear" w:color="auto" w:fill="E7E6F3"/>
          </w:tcPr>
          <w:p>
            <w:pPr>
              <w:spacing w:line="240" w:lineRule="auto" w:after="40" w:before="40"/>
            </w:pPr>
            <w:r/>
            <w:r>
              <w:rPr>
                <w:rFonts w:ascii="Times New Roman" w:hAnsi="Times New Roman" w:eastAsia="Times New Roman" w:cs="Times New Roman"/>
                <w:b/>
                <w:i w:val="0"/>
                <w:sz w:val="20"/>
              </w:rPr>
              <w:t>Item</w:t>
            </w:r>
          </w:p>
        </w:tc>
        <w:tc>
          <w:tcPr>
            <w:tcW w:type="dxa" w:w="4110"/>
            <w:shd w:val="clear" w:color="auto" w:fill="E7E6F3"/>
          </w:tcPr>
          <w:p>
            <w:pPr>
              <w:spacing w:line="240" w:lineRule="auto" w:after="40" w:before="40"/>
            </w:pPr>
            <w:r/>
            <w:r>
              <w:rPr>
                <w:rFonts w:ascii="Times New Roman" w:hAnsi="Times New Roman" w:eastAsia="Times New Roman" w:cs="Times New Roman"/>
                <w:b/>
                <w:i w:val="0"/>
                <w:sz w:val="20"/>
              </w:rPr>
              <w:t>Value</w:t>
            </w:r>
          </w:p>
        </w:tc>
      </w:tr>
      <w:tr>
        <w:tc>
          <w:tcPr>
            <w:tcW w:type="dxa" w:w="4110"/>
          </w:tcPr>
          <w:p>
            <w:pPr>
              <w:spacing w:line="240" w:lineRule="auto" w:after="40" w:before="40"/>
            </w:pPr>
            <w:r/>
            <w:r>
              <w:rPr>
                <w:rFonts w:ascii="Times New Roman" w:hAnsi="Times New Roman" w:eastAsia="Times New Roman" w:cs="Times New Roman"/>
                <w:b w:val="0"/>
                <w:i w:val="0"/>
                <w:sz w:val="20"/>
              </w:rPr>
              <w:t>Subjects</w:t>
            </w:r>
          </w:p>
        </w:tc>
        <w:tc>
          <w:tcPr>
            <w:tcW w:type="dxa" w:w="4110"/>
          </w:tcPr>
          <w:p>
            <w:pPr>
              <w:spacing w:line="240" w:lineRule="auto" w:after="40" w:before="40"/>
            </w:pPr>
            <w:r/>
            <w:r>
              <w:rPr>
                <w:rFonts w:ascii="Times New Roman" w:hAnsi="Times New Roman" w:eastAsia="Times New Roman" w:cs="Times New Roman"/>
                <w:b w:val="0"/>
                <w:i w:val="0"/>
                <w:sz w:val="20"/>
              </w:rPr>
              <w:t>15 (S2–S11, S13–S17)</w:t>
            </w:r>
          </w:p>
        </w:tc>
      </w:tr>
      <w:tr>
        <w:tc>
          <w:tcPr>
            <w:tcW w:type="dxa" w:w="4110"/>
          </w:tcPr>
          <w:p>
            <w:pPr>
              <w:spacing w:line="240" w:lineRule="auto" w:after="40" w:before="40"/>
            </w:pPr>
            <w:r/>
            <w:r>
              <w:rPr>
                <w:rFonts w:ascii="Times New Roman" w:hAnsi="Times New Roman" w:eastAsia="Times New Roman" w:cs="Times New Roman"/>
                <w:b w:val="0"/>
                <w:i w:val="0"/>
                <w:sz w:val="20"/>
              </w:rPr>
              <w:t>Window length / step</w:t>
            </w:r>
          </w:p>
        </w:tc>
        <w:tc>
          <w:tcPr>
            <w:tcW w:type="dxa" w:w="4110"/>
          </w:tcPr>
          <w:p>
            <w:pPr>
              <w:spacing w:line="240" w:lineRule="auto" w:after="40" w:before="40"/>
            </w:pPr>
            <w:r/>
            <w:r>
              <w:rPr>
                <w:rFonts w:ascii="Times New Roman" w:hAnsi="Times New Roman" w:eastAsia="Times New Roman" w:cs="Times New Roman"/>
                <w:b w:val="0"/>
                <w:i w:val="0"/>
                <w:sz w:val="20"/>
              </w:rPr>
              <w:t>60 s / 30 s</w:t>
            </w:r>
          </w:p>
        </w:tc>
      </w:tr>
      <w:tr>
        <w:tc>
          <w:tcPr>
            <w:tcW w:type="dxa" w:w="4110"/>
          </w:tcPr>
          <w:p>
            <w:pPr>
              <w:spacing w:line="240" w:lineRule="auto" w:after="40" w:before="40"/>
            </w:pPr>
            <w:r/>
            <w:r>
              <w:rPr>
                <w:rFonts w:ascii="Times New Roman" w:hAnsi="Times New Roman" w:eastAsia="Times New Roman" w:cs="Times New Roman"/>
                <w:b w:val="0"/>
                <w:i w:val="0"/>
                <w:sz w:val="20"/>
              </w:rPr>
              <w:t>Normal windows</w:t>
            </w:r>
          </w:p>
        </w:tc>
        <w:tc>
          <w:tcPr>
            <w:tcW w:type="dxa" w:w="4110"/>
          </w:tcPr>
          <w:p>
            <w:pPr>
              <w:spacing w:line="240" w:lineRule="auto" w:after="40" w:before="40"/>
            </w:pPr>
            <w:r/>
            <w:r>
              <w:rPr>
                <w:rFonts w:ascii="Times New Roman" w:hAnsi="Times New Roman" w:eastAsia="Times New Roman" w:cs="Times New Roman"/>
                <w:b w:val="0"/>
                <w:i w:val="0"/>
                <w:sz w:val="20"/>
              </w:rPr>
              <w:t>587 (64.3%)</w:t>
            </w:r>
          </w:p>
        </w:tc>
      </w:tr>
      <w:tr>
        <w:tc>
          <w:tcPr>
            <w:tcW w:type="dxa" w:w="4110"/>
          </w:tcPr>
          <w:p>
            <w:pPr>
              <w:spacing w:line="240" w:lineRule="auto" w:after="40" w:before="40"/>
            </w:pPr>
            <w:r/>
            <w:r>
              <w:rPr>
                <w:rFonts w:ascii="Times New Roman" w:hAnsi="Times New Roman" w:eastAsia="Times New Roman" w:cs="Times New Roman"/>
                <w:b w:val="0"/>
                <w:i w:val="0"/>
                <w:sz w:val="20"/>
              </w:rPr>
              <w:t>Stress windows</w:t>
            </w:r>
          </w:p>
        </w:tc>
        <w:tc>
          <w:tcPr>
            <w:tcW w:type="dxa" w:w="4110"/>
          </w:tcPr>
          <w:p>
            <w:pPr>
              <w:spacing w:line="240" w:lineRule="auto" w:after="40" w:before="40"/>
            </w:pPr>
            <w:r/>
            <w:r>
              <w:rPr>
                <w:rFonts w:ascii="Times New Roman" w:hAnsi="Times New Roman" w:eastAsia="Times New Roman" w:cs="Times New Roman"/>
                <w:b w:val="0"/>
                <w:i w:val="0"/>
                <w:sz w:val="20"/>
              </w:rPr>
              <w:t>326 (35.7%)</w:t>
            </w:r>
          </w:p>
        </w:tc>
      </w:tr>
      <w:tr>
        <w:tc>
          <w:tcPr>
            <w:tcW w:type="dxa" w:w="4110"/>
          </w:tcPr>
          <w:p>
            <w:pPr>
              <w:spacing w:line="240" w:lineRule="auto" w:after="40" w:before="40"/>
            </w:pPr>
            <w:r/>
            <w:r>
              <w:rPr>
                <w:rFonts w:ascii="Times New Roman" w:hAnsi="Times New Roman" w:eastAsia="Times New Roman" w:cs="Times New Roman"/>
                <w:b w:val="0"/>
                <w:i w:val="0"/>
                <w:sz w:val="20"/>
              </w:rPr>
              <w:t>Total windows</w:t>
            </w:r>
          </w:p>
        </w:tc>
        <w:tc>
          <w:tcPr>
            <w:tcW w:type="dxa" w:w="4110"/>
          </w:tcPr>
          <w:p>
            <w:pPr>
              <w:spacing w:line="240" w:lineRule="auto" w:after="40" w:before="40"/>
            </w:pPr>
            <w:r/>
            <w:r>
              <w:rPr>
                <w:rFonts w:ascii="Times New Roman" w:hAnsi="Times New Roman" w:eastAsia="Times New Roman" w:cs="Times New Roman"/>
                <w:b w:val="0"/>
                <w:i w:val="0"/>
                <w:sz w:val="20"/>
              </w:rPr>
              <w:t>913</w:t>
            </w:r>
          </w:p>
        </w:tc>
      </w:tr>
      <w:tr>
        <w:tc>
          <w:tcPr>
            <w:tcW w:type="dxa" w:w="4110"/>
          </w:tcPr>
          <w:p>
            <w:pPr>
              <w:spacing w:line="240" w:lineRule="auto" w:after="40" w:before="40"/>
            </w:pPr>
            <w:r/>
            <w:r>
              <w:rPr>
                <w:rFonts w:ascii="Times New Roman" w:hAnsi="Times New Roman" w:eastAsia="Times New Roman" w:cs="Times New Roman"/>
                <w:b w:val="0"/>
                <w:i w:val="0"/>
                <w:sz w:val="20"/>
              </w:rPr>
              <w:t>Candidate features</w:t>
            </w:r>
          </w:p>
        </w:tc>
        <w:tc>
          <w:tcPr>
            <w:tcW w:type="dxa" w:w="4110"/>
          </w:tcPr>
          <w:p>
            <w:pPr>
              <w:spacing w:line="240" w:lineRule="auto" w:after="40" w:before="40"/>
            </w:pPr>
            <w:r/>
            <w:r>
              <w:rPr>
                <w:rFonts w:ascii="Times New Roman" w:hAnsi="Times New Roman" w:eastAsia="Times New Roman" w:cs="Times New Roman"/>
                <w:b w:val="0"/>
                <w:i w:val="0"/>
                <w:sz w:val="20"/>
              </w:rPr>
              <w:t>40</w:t>
            </w:r>
          </w:p>
        </w:tc>
      </w:tr>
      <w:tr>
        <w:tc>
          <w:tcPr>
            <w:tcW w:type="dxa" w:w="4110"/>
          </w:tcPr>
          <w:p>
            <w:pPr>
              <w:spacing w:line="240" w:lineRule="auto" w:after="40" w:before="40"/>
            </w:pPr>
            <w:r/>
            <w:r>
              <w:rPr>
                <w:rFonts w:ascii="Times New Roman" w:hAnsi="Times New Roman" w:eastAsia="Times New Roman" w:cs="Times New Roman"/>
                <w:b w:val="0"/>
                <w:i w:val="0"/>
                <w:sz w:val="20"/>
              </w:rPr>
              <w:t>Deployed features</w:t>
            </w:r>
          </w:p>
        </w:tc>
        <w:tc>
          <w:tcPr>
            <w:tcW w:type="dxa" w:w="4110"/>
          </w:tcPr>
          <w:p>
            <w:pPr>
              <w:spacing w:line="240" w:lineRule="auto" w:after="40" w:before="40"/>
            </w:pPr>
            <w:r/>
            <w:r>
              <w:rPr>
                <w:rFonts w:ascii="Times New Roman" w:hAnsi="Times New Roman" w:eastAsia="Times New Roman" w:cs="Times New Roman"/>
                <w:b w:val="0"/>
                <w:i w:val="0"/>
                <w:sz w:val="20"/>
              </w:rPr>
              <w:t>23</w:t>
            </w:r>
          </w:p>
        </w:tc>
      </w:tr>
    </w:tbl>
    <w:p>
      <w:pPr>
        <w:keepNext w:val="0"/>
        <w:spacing w:line="240" w:lineRule="auto" w:after="120" w:before="40"/>
        <w:jc w:val="center"/>
      </w:pPr>
      <w:r>
        <w:rPr>
          <w:rFonts w:ascii="Times New Roman" w:hAnsi="Times New Roman" w:eastAsia="Times New Roman" w:cs="Times New Roman"/>
          <w:b w:val="0"/>
          <w:i/>
          <w:sz w:val="20"/>
        </w:rPr>
        <w:t>Source: notebooks 04 and 05 outputs.</w:t>
      </w:r>
    </w:p>
    <w:p>
      <w:pPr>
        <w:pStyle w:val="Heading3"/>
      </w:pPr>
      <w:r>
        <w:t>3.2.2 Ring data</w:t>
      </w:r>
    </w:p>
    <w:p>
      <w:pPr>
        <w:keepNext w:val="0"/>
        <w:spacing w:line="360" w:lineRule="auto" w:after="120" w:before="0"/>
        <w:jc w:val="both"/>
      </w:pPr>
      <w:r>
        <w:rPr>
          <w:rFonts w:ascii="Times New Roman" w:hAnsi="Times New Roman" w:eastAsia="Times New Roman" w:cs="Times New Roman"/>
          <w:b w:val="0"/>
          <w:i w:val="0"/>
          <w:sz w:val="24"/>
        </w:rPr>
        <w:t xml:space="preserve">The ring is an ESP32-C3 based device carrying a MAX30102 pulse sensor, a Grove GSR sensor and an MPU-6050 accelerometer (Section 4.4). Ring data come from the live system. At the time of writing, the live database holds 57 registered accounts, many of them test accounts, and 17 calibrated records. </w:t>
      </w:r>
      <w:r>
        <w:rPr>
          <w:rFonts w:ascii="Times New Roman" w:hAnsi="Times New Roman" w:eastAsia="Times New Roman" w:cs="Times New Roman"/>
          <w:b w:val="0"/>
          <w:i w:val="0"/>
          <w:sz w:val="24"/>
          <w:highlight w:val="yellow"/>
        </w:rPr>
        <w:t>[TODO: state how many distinct real participants wore the ring, the recruitment method, and the total ring hours collected.]</w:t>
      </w:r>
      <w:r>
        <w:rPr>
          <w:rFonts w:ascii="Times New Roman" w:hAnsi="Times New Roman" w:eastAsia="Times New Roman" w:cs="Times New Roman"/>
          <w:b w:val="0"/>
          <w:i w:val="0"/>
          <w:sz w:val="24"/>
        </w:rPr>
        <w:t xml:space="preserve"> Ring data are not labelled with ground-truth stress and are therefore used for calibration checks and usability, not for accuracy claims.</w:t>
      </w:r>
    </w:p>
    <w:p>
      <w:pPr>
        <w:pStyle w:val="Heading3"/>
      </w:pPr>
      <w:r>
        <w:t>3.2.3 Usability study materials</w:t>
      </w:r>
    </w:p>
    <w:p>
      <w:pPr>
        <w:keepNext w:val="0"/>
        <w:spacing w:line="360" w:lineRule="auto" w:after="120" w:before="0"/>
        <w:jc w:val="both"/>
      </w:pPr>
      <w:r>
        <w:rPr>
          <w:rFonts w:ascii="Times New Roman" w:hAnsi="Times New Roman" w:eastAsia="Times New Roman" w:cs="Times New Roman"/>
          <w:b w:val="0"/>
          <w:i w:val="0"/>
          <w:sz w:val="24"/>
          <w:highlight w:val="yellow"/>
        </w:rPr>
        <w:t>[TODO: describe the participants (number, age range, background), the tasks (register, calibrate, read the home screen, find the baseline chart, open the clinical view), the questionnaire (System Usability Scale {{cite:brooke}} and open questions) and how long each session took.]</w:t>
      </w:r>
    </w:p>
    <w:p>
      <w:pPr>
        <w:pStyle w:val="Heading2"/>
      </w:pPr>
      <w:r>
        <w:t>3.3 Experimental or Study Procedure</w:t>
      </w:r>
    </w:p>
    <w:p>
      <w:pPr>
        <w:pStyle w:val="Heading3"/>
      </w:pPr>
      <w:r>
        <w:t>3.3.1 Signal processing and feature extraction</w:t>
      </w:r>
    </w:p>
    <w:p>
      <w:pPr>
        <w:keepNext w:val="0"/>
        <w:spacing w:line="360" w:lineRule="auto" w:after="120" w:before="0"/>
        <w:jc w:val="both"/>
      </w:pPr>
      <w:r>
        <w:rPr>
          <w:rFonts w:ascii="Times New Roman" w:hAnsi="Times New Roman" w:eastAsia="Times New Roman" w:cs="Times New Roman"/>
          <w:b w:val="0"/>
          <w:i w:val="0"/>
          <w:sz w:val="24"/>
        </w:rPr>
        <w:t xml:space="preserve">For WESAD, ECG was band-pass filtered and R-peaks were detected with an adaptive detector in the Pan–Tompkins family </w:t>
      </w:r>
      <w:r>
        <w:rPr>
          <w:rFonts w:ascii="Times New Roman" w:hAnsi="Times New Roman" w:eastAsia="Times New Roman" w:cs="Times New Roman"/>
          <w:b w:val="0"/>
          <w:i w:val="0"/>
          <w:sz w:val="24"/>
        </w:rPr>
        <w:t>[25]</w:t>
      </w:r>
      <w:r>
        <w:rPr>
          <w:rFonts w:ascii="Times New Roman" w:hAnsi="Times New Roman" w:eastAsia="Times New Roman" w:cs="Times New Roman"/>
          <w:b w:val="0"/>
          <w:i w:val="0"/>
          <w:sz w:val="24"/>
        </w:rPr>
        <w:t xml:space="preserve">. Inter-beat intervals were limited to 300–2000 ms and values deviating by more than 20% from the local median were removed. EDA was cleaned by interquartile-range clipping, linearly detrended, low-pass filtered at 5 Hz, and high-pass filtered at 0.05 Hz to obtain the phasic component; the tonic component is the filtered signal minus the phasic part. First and second derivatives and a five-level Haar wavelet decomposition were computed. Acceleration magnitude was used both to flag windows with strong motion (more than 1.2 g) and as two features. Forty candidate features were extracted per window: 15 HRV features, 22 EDA features and 3 motion features. </w:t>
      </w:r>
      <w:r>
        <w:rPr>
          <w:rFonts w:ascii="Times New Roman" w:hAnsi="Times New Roman" w:eastAsia="Times New Roman" w:cs="Times New Roman"/>
          <w:b w:val="0"/>
          <w:i w:val="0"/>
          <w:sz w:val="24"/>
        </w:rPr>
        <w:t>Figure 3.1</w:t>
      </w:r>
      <w:r>
        <w:rPr>
          <w:rFonts w:ascii="Times New Roman" w:hAnsi="Times New Roman" w:eastAsia="Times New Roman" w:cs="Times New Roman"/>
          <w:b w:val="0"/>
          <w:i w:val="0"/>
          <w:sz w:val="24"/>
        </w:rPr>
        <w:t xml:space="preserve"> shows the same processing as applied to the ring, whose filter cut-offs are clamped below the Nyquist frequency because the ring samples GSR at about 5 Hz instead of 700 Hz. A window with fewer than four clean inter-beat intervals is rejected by the ring pipeline rather than filled with placeholder values. These settings follow published practice: a 5 Hz low-pass and 0.05 Hz high-pass for EDA </w:t>
      </w:r>
      <w:r>
        <w:rPr>
          <w:rFonts w:ascii="Times New Roman" w:hAnsi="Times New Roman" w:eastAsia="Times New Roman" w:cs="Times New Roman"/>
          <w:b w:val="0"/>
          <w:i w:val="0"/>
          <w:sz w:val="24"/>
        </w:rPr>
        <w:t>[18]</w:t>
      </w:r>
      <w:r>
        <w:rPr>
          <w:rFonts w:ascii="Times New Roman" w:hAnsi="Times New Roman" w:eastAsia="Times New Roman" w:cs="Times New Roman"/>
          <w:b w:val="0"/>
          <w:i w:val="0"/>
          <w:sz w:val="24"/>
        </w:rPr>
        <w:t xml:space="preserve">, a 300–2000 ms interval limit for pulse-derived intervals </w:t>
      </w: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 xml:space="preserve">, and pNN20 in place of pNN50 </w:t>
      </w:r>
      <w:r>
        <w:rPr>
          <w:rFonts w:ascii="Times New Roman" w:hAnsi="Times New Roman" w:eastAsia="Times New Roman" w:cs="Times New Roman"/>
          <w:b w:val="0"/>
          <w:i w:val="0"/>
          <w:sz w:val="24"/>
        </w:rPr>
        <w:t>[11]</w:t>
      </w:r>
      <w:r>
        <w:rPr>
          <w:rFonts w:ascii="Times New Roman" w:hAnsi="Times New Roman" w:eastAsia="Times New Roman" w:cs="Times New Roman"/>
          <w:b w:val="0"/>
          <w:i w:val="0"/>
          <w:sz w:val="24"/>
        </w:rPr>
        <w:t>.</w:t>
      </w:r>
    </w:p>
    <w:p>
      <w:pPr>
        <w:keepNext/>
        <w:spacing w:line="240" w:lineRule="auto" w:after="40" w:before="120"/>
        <w:jc w:val="center"/>
      </w:pPr>
      <w:r>
        <w:drawing>
          <wp:inline xmlns:a="http://schemas.openxmlformats.org/drawingml/2006/main" xmlns:pic="http://schemas.openxmlformats.org/drawingml/2006/picture">
            <wp:extent cx="4680000" cy="2030476"/>
            <wp:docPr id="2" name="Picture 2"/>
            <wp:cNvGraphicFramePr>
              <a:graphicFrameLocks noChangeAspect="1"/>
            </wp:cNvGraphicFramePr>
            <a:graphic>
              <a:graphicData uri="http://schemas.openxmlformats.org/drawingml/2006/picture">
                <pic:pic>
                  <pic:nvPicPr>
                    <pic:cNvPr id="0" name="fig_signal_pipeline.png"/>
                    <pic:cNvPicPr/>
                  </pic:nvPicPr>
                  <pic:blipFill>
                    <a:blip r:embed="rId12"/>
                    <a:stretch>
                      <a:fillRect/>
                    </a:stretch>
                  </pic:blipFill>
                  <pic:spPr>
                    <a:xfrm>
                      <a:off x="0" y="0"/>
                      <a:ext cx="4680000" cy="2030476"/>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3.1: Signal processing and feature extraction for one 60-second window</w:t>
      </w:r>
    </w:p>
    <w:p>
      <w:pPr>
        <w:keepNext w:val="0"/>
        <w:spacing w:line="240" w:lineRule="auto" w:after="160" w:before="0"/>
        <w:jc w:val="center"/>
      </w:pPr>
      <w:r>
        <w:rPr>
          <w:rFonts w:ascii="Times New Roman" w:hAnsi="Times New Roman" w:eastAsia="Times New Roman" w:cs="Times New Roman"/>
          <w:b w:val="0"/>
          <w:i/>
          <w:sz w:val="20"/>
        </w:rPr>
        <w:t>Source: compiled by the author from extract_features.py.</w:t>
      </w:r>
    </w:p>
    <w:p>
      <w:pPr>
        <w:pStyle w:val="Heading3"/>
      </w:pPr>
      <w:r>
        <w:t>3.3.2 Feature selection</w:t>
      </w:r>
    </w:p>
    <w:p>
      <w:pPr>
        <w:keepNext w:val="0"/>
        <w:spacing w:line="360" w:lineRule="auto" w:after="120" w:before="0"/>
        <w:jc w:val="both"/>
      </w:pPr>
      <w:r>
        <w:rPr>
          <w:rFonts w:ascii="Times New Roman" w:hAnsi="Times New Roman" w:eastAsia="Times New Roman" w:cs="Times New Roman"/>
          <w:b w:val="0"/>
          <w:i w:val="0"/>
          <w:sz w:val="24"/>
        </w:rPr>
        <w:t xml:space="preserve">Features were selected by a four-method vote: Spearman correlation with the label, Extra Trees importance, recursive feature elimination (RFE) and permutation importance. A feature kept at least two votes; this produced 22 features. The deployed set is a fixed, literature-grounded list of 23 features that agrees with the vote on 16 features; it adds SCL_slope, a tonic-level trend indicator of stress onset </w:t>
      </w:r>
      <w:r>
        <w:rPr>
          <w:rFonts w:ascii="Times New Roman" w:hAnsi="Times New Roman" w:eastAsia="Times New Roman" w:cs="Times New Roman"/>
          <w:b w:val="0"/>
          <w:i w:val="0"/>
          <w:sz w:val="24"/>
        </w:rPr>
        <w:t>[7], [18]</w:t>
      </w:r>
      <w:r>
        <w:rPr>
          <w:rFonts w:ascii="Times New Roman" w:hAnsi="Times New Roman" w:eastAsia="Times New Roman" w:cs="Times New Roman"/>
          <w:b w:val="0"/>
          <w:i w:val="0"/>
          <w:sz w:val="24"/>
        </w:rPr>
        <w:t xml:space="preserve">, and keeps SD1, SCL_mean, EDA_std, EDA_q90, wavelet_d1_energy and the two accelerometer features, which the vote did not retain, for physiological reasons and because the ring provides them. </w:t>
      </w:r>
      <w:r>
        <w:rPr>
          <w:rFonts w:ascii="Times New Roman" w:hAnsi="Times New Roman" w:eastAsia="Times New Roman" w:cs="Times New Roman"/>
          <w:b w:val="0"/>
          <w:i w:val="0"/>
          <w:sz w:val="24"/>
        </w:rPr>
        <w:t>Table 3.2</w:t>
      </w:r>
      <w:r>
        <w:rPr>
          <w:rFonts w:ascii="Times New Roman" w:hAnsi="Times New Roman" w:eastAsia="Times New Roman" w:cs="Times New Roman"/>
          <w:b w:val="0"/>
          <w:i w:val="0"/>
          <w:sz w:val="24"/>
        </w:rPr>
        <w:t xml:space="preserve"> lists the deployed features.</w:t>
      </w:r>
    </w:p>
    <w:p>
      <w:pPr>
        <w:pStyle w:val="TableCaption"/>
        <w:keepNext/>
        <w:spacing w:line="240" w:lineRule="auto" w:after="80" w:before="160"/>
        <w:jc w:val="center"/>
      </w:pPr>
      <w:r>
        <w:rPr>
          <w:rFonts w:ascii="Times New Roman" w:hAnsi="Times New Roman" w:eastAsia="Times New Roman" w:cs="Times New Roman"/>
          <w:b/>
          <w:i w:val="0"/>
          <w:sz w:val="22"/>
        </w:rPr>
        <w:t>Table 3.2: The 23 deployed features by category</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Category</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Features</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Count</w:t>
            </w:r>
          </w:p>
        </w:tc>
      </w:tr>
      <w:tr>
        <w:tc>
          <w:tcPr>
            <w:tcW w:type="dxa" w:w="2740"/>
          </w:tcPr>
          <w:p>
            <w:pPr>
              <w:spacing w:line="240" w:lineRule="auto" w:after="40" w:before="40"/>
            </w:pPr>
            <w:r/>
            <w:r>
              <w:rPr>
                <w:rFonts w:ascii="Times New Roman" w:hAnsi="Times New Roman" w:eastAsia="Times New Roman" w:cs="Times New Roman"/>
                <w:b w:val="0"/>
                <w:i w:val="0"/>
                <w:sz w:val="20"/>
              </w:rPr>
              <w:t>HRV</w:t>
            </w:r>
          </w:p>
        </w:tc>
        <w:tc>
          <w:tcPr>
            <w:tcW w:type="dxa" w:w="2740"/>
          </w:tcPr>
          <w:p>
            <w:pPr>
              <w:spacing w:line="240" w:lineRule="auto" w:after="40" w:before="40"/>
            </w:pPr>
            <w:r/>
            <w:r>
              <w:rPr>
                <w:rFonts w:ascii="Times New Roman" w:hAnsi="Times New Roman" w:eastAsia="Times New Roman" w:cs="Times New Roman"/>
                <w:b w:val="0"/>
                <w:i w:val="0"/>
                <w:sz w:val="20"/>
              </w:rPr>
              <w:t>AVNN, MeanHR, SDHR, pNN20, SD1</w:t>
            </w:r>
          </w:p>
        </w:tc>
        <w:tc>
          <w:tcPr>
            <w:tcW w:type="dxa" w:w="2740"/>
          </w:tcPr>
          <w:p>
            <w:pPr>
              <w:spacing w:line="240" w:lineRule="auto" w:after="40" w:before="40"/>
            </w:pPr>
            <w:r/>
            <w:r>
              <w:rPr>
                <w:rFonts w:ascii="Times New Roman" w:hAnsi="Times New Roman" w:eastAsia="Times New Roman" w:cs="Times New Roman"/>
                <w:b w:val="0"/>
                <w:i w:val="0"/>
                <w:sz w:val="20"/>
              </w:rPr>
              <w:t>5</w:t>
            </w:r>
          </w:p>
        </w:tc>
      </w:tr>
      <w:tr>
        <w:tc>
          <w:tcPr>
            <w:tcW w:type="dxa" w:w="2740"/>
          </w:tcPr>
          <w:p>
            <w:pPr>
              <w:spacing w:line="240" w:lineRule="auto" w:after="40" w:before="40"/>
            </w:pPr>
            <w:r/>
            <w:r>
              <w:rPr>
                <w:rFonts w:ascii="Times New Roman" w:hAnsi="Times New Roman" w:eastAsia="Times New Roman" w:cs="Times New Roman"/>
                <w:b w:val="0"/>
                <w:i w:val="0"/>
                <w:sz w:val="20"/>
              </w:rPr>
              <w:t>EDA level and trend</w:t>
            </w:r>
          </w:p>
        </w:tc>
        <w:tc>
          <w:tcPr>
            <w:tcW w:type="dxa" w:w="2740"/>
          </w:tcPr>
          <w:p>
            <w:pPr>
              <w:spacing w:line="240" w:lineRule="auto" w:after="40" w:before="40"/>
            </w:pPr>
            <w:r/>
            <w:r>
              <w:rPr>
                <w:rFonts w:ascii="Times New Roman" w:hAnsi="Times New Roman" w:eastAsia="Times New Roman" w:cs="Times New Roman"/>
                <w:b w:val="0"/>
                <w:i w:val="0"/>
                <w:sz w:val="20"/>
              </w:rPr>
              <w:t>SCL_mean, SCL_slope, EDA_mean, EDA_slope, EDA_std</w:t>
            </w:r>
          </w:p>
        </w:tc>
        <w:tc>
          <w:tcPr>
            <w:tcW w:type="dxa" w:w="2740"/>
          </w:tcPr>
          <w:p>
            <w:pPr>
              <w:spacing w:line="240" w:lineRule="auto" w:after="40" w:before="40"/>
            </w:pPr>
            <w:r/>
            <w:r>
              <w:rPr>
                <w:rFonts w:ascii="Times New Roman" w:hAnsi="Times New Roman" w:eastAsia="Times New Roman" w:cs="Times New Roman"/>
                <w:b w:val="0"/>
                <w:i w:val="0"/>
                <w:sz w:val="20"/>
              </w:rPr>
              <w:t>5</w:t>
            </w:r>
          </w:p>
        </w:tc>
      </w:tr>
      <w:tr>
        <w:tc>
          <w:tcPr>
            <w:tcW w:type="dxa" w:w="2740"/>
          </w:tcPr>
          <w:p>
            <w:pPr>
              <w:spacing w:line="240" w:lineRule="auto" w:after="40" w:before="40"/>
            </w:pPr>
            <w:r/>
            <w:r>
              <w:rPr>
                <w:rFonts w:ascii="Times New Roman" w:hAnsi="Times New Roman" w:eastAsia="Times New Roman" w:cs="Times New Roman"/>
                <w:b w:val="0"/>
                <w:i w:val="0"/>
                <w:sz w:val="20"/>
              </w:rPr>
              <w:t>EDA responses</w:t>
            </w:r>
          </w:p>
        </w:tc>
        <w:tc>
          <w:tcPr>
            <w:tcW w:type="dxa" w:w="2740"/>
          </w:tcPr>
          <w:p>
            <w:pPr>
              <w:spacing w:line="240" w:lineRule="auto" w:after="40" w:before="40"/>
            </w:pPr>
            <w:r/>
            <w:r>
              <w:rPr>
                <w:rFonts w:ascii="Times New Roman" w:hAnsi="Times New Roman" w:eastAsia="Times New Roman" w:cs="Times New Roman"/>
                <w:b w:val="0"/>
                <w:i w:val="0"/>
                <w:sz w:val="20"/>
              </w:rPr>
              <w:t>SCR_count, SCR_amp_mean, SCR_width_mean</w:t>
            </w:r>
          </w:p>
        </w:tc>
        <w:tc>
          <w:tcPr>
            <w:tcW w:type="dxa" w:w="2740"/>
          </w:tcPr>
          <w:p>
            <w:pPr>
              <w:spacing w:line="240" w:lineRule="auto" w:after="40" w:before="40"/>
            </w:pPr>
            <w:r/>
            <w:r>
              <w:rPr>
                <w:rFonts w:ascii="Times New Roman" w:hAnsi="Times New Roman" w:eastAsia="Times New Roman" w:cs="Times New Roman"/>
                <w:b w:val="0"/>
                <w:i w:val="0"/>
                <w:sz w:val="20"/>
              </w:rPr>
              <w:t>3</w:t>
            </w:r>
          </w:p>
        </w:tc>
      </w:tr>
      <w:tr>
        <w:tc>
          <w:tcPr>
            <w:tcW w:type="dxa" w:w="2740"/>
          </w:tcPr>
          <w:p>
            <w:pPr>
              <w:spacing w:line="240" w:lineRule="auto" w:after="40" w:before="40"/>
            </w:pPr>
            <w:r/>
            <w:r>
              <w:rPr>
                <w:rFonts w:ascii="Times New Roman" w:hAnsi="Times New Roman" w:eastAsia="Times New Roman" w:cs="Times New Roman"/>
                <w:b w:val="0"/>
                <w:i w:val="0"/>
                <w:sz w:val="20"/>
              </w:rPr>
              <w:t>EDA distribution</w:t>
            </w:r>
          </w:p>
        </w:tc>
        <w:tc>
          <w:tcPr>
            <w:tcW w:type="dxa" w:w="2740"/>
          </w:tcPr>
          <w:p>
            <w:pPr>
              <w:spacing w:line="240" w:lineRule="auto" w:after="40" w:before="40"/>
            </w:pPr>
            <w:r/>
            <w:r>
              <w:rPr>
                <w:rFonts w:ascii="Times New Roman" w:hAnsi="Times New Roman" w:eastAsia="Times New Roman" w:cs="Times New Roman"/>
                <w:b w:val="0"/>
                <w:i w:val="0"/>
                <w:sz w:val="20"/>
              </w:rPr>
              <w:t>EDA_q10, EDA_q75, EDA_q90, EDA_range</w:t>
            </w:r>
          </w:p>
        </w:tc>
        <w:tc>
          <w:tcPr>
            <w:tcW w:type="dxa" w:w="2740"/>
          </w:tcPr>
          <w:p>
            <w:pPr>
              <w:spacing w:line="240" w:lineRule="auto" w:after="40" w:before="40"/>
            </w:pPr>
            <w:r/>
            <w:r>
              <w:rPr>
                <w:rFonts w:ascii="Times New Roman" w:hAnsi="Times New Roman" w:eastAsia="Times New Roman" w:cs="Times New Roman"/>
                <w:b w:val="0"/>
                <w:i w:val="0"/>
                <w:sz w:val="20"/>
              </w:rPr>
              <w:t>4</w:t>
            </w:r>
          </w:p>
        </w:tc>
      </w:tr>
      <w:tr>
        <w:tc>
          <w:tcPr>
            <w:tcW w:type="dxa" w:w="2740"/>
          </w:tcPr>
          <w:p>
            <w:pPr>
              <w:spacing w:line="240" w:lineRule="auto" w:after="40" w:before="40"/>
            </w:pPr>
            <w:r/>
            <w:r>
              <w:rPr>
                <w:rFonts w:ascii="Times New Roman" w:hAnsi="Times New Roman" w:eastAsia="Times New Roman" w:cs="Times New Roman"/>
                <w:b w:val="0"/>
                <w:i w:val="0"/>
                <w:sz w:val="20"/>
              </w:rPr>
              <w:t>EDA derivatives</w:t>
            </w:r>
          </w:p>
        </w:tc>
        <w:tc>
          <w:tcPr>
            <w:tcW w:type="dxa" w:w="2740"/>
          </w:tcPr>
          <w:p>
            <w:pPr>
              <w:spacing w:line="240" w:lineRule="auto" w:after="40" w:before="40"/>
            </w:pPr>
            <w:r/>
            <w:r>
              <w:rPr>
                <w:rFonts w:ascii="Times New Roman" w:hAnsi="Times New Roman" w:eastAsia="Times New Roman" w:cs="Times New Roman"/>
                <w:b w:val="0"/>
                <w:i w:val="0"/>
                <w:sz w:val="20"/>
              </w:rPr>
              <w:t>deriv1_std, deriv2_mean</w:t>
            </w:r>
          </w:p>
        </w:tc>
        <w:tc>
          <w:tcPr>
            <w:tcW w:type="dxa" w:w="2740"/>
          </w:tcPr>
          <w:p>
            <w:pPr>
              <w:spacing w:line="240" w:lineRule="auto" w:after="40" w:before="40"/>
            </w:pPr>
            <w:r/>
            <w:r>
              <w:rPr>
                <w:rFonts w:ascii="Times New Roman" w:hAnsi="Times New Roman" w:eastAsia="Times New Roman" w:cs="Times New Roman"/>
                <w:b w:val="0"/>
                <w:i w:val="0"/>
                <w:sz w:val="20"/>
              </w:rPr>
              <w:t>2</w:t>
            </w:r>
          </w:p>
        </w:tc>
      </w:tr>
      <w:tr>
        <w:tc>
          <w:tcPr>
            <w:tcW w:type="dxa" w:w="2740"/>
          </w:tcPr>
          <w:p>
            <w:pPr>
              <w:spacing w:line="240" w:lineRule="auto" w:after="40" w:before="40"/>
            </w:pPr>
            <w:r/>
            <w:r>
              <w:rPr>
                <w:rFonts w:ascii="Times New Roman" w:hAnsi="Times New Roman" w:eastAsia="Times New Roman" w:cs="Times New Roman"/>
                <w:b w:val="0"/>
                <w:i w:val="0"/>
                <w:sz w:val="20"/>
              </w:rPr>
              <w:t>EDA wavelet energy</w:t>
            </w:r>
          </w:p>
        </w:tc>
        <w:tc>
          <w:tcPr>
            <w:tcW w:type="dxa" w:w="2740"/>
          </w:tcPr>
          <w:p>
            <w:pPr>
              <w:spacing w:line="240" w:lineRule="auto" w:after="40" w:before="40"/>
            </w:pPr>
            <w:r/>
            <w:r>
              <w:rPr>
                <w:rFonts w:ascii="Times New Roman" w:hAnsi="Times New Roman" w:eastAsia="Times New Roman" w:cs="Times New Roman"/>
                <w:b w:val="0"/>
                <w:i w:val="0"/>
                <w:sz w:val="20"/>
              </w:rPr>
              <w:t>wavelet_d1_energy, wavelet_d3_energy</w:t>
            </w:r>
          </w:p>
        </w:tc>
        <w:tc>
          <w:tcPr>
            <w:tcW w:type="dxa" w:w="2740"/>
          </w:tcPr>
          <w:p>
            <w:pPr>
              <w:spacing w:line="240" w:lineRule="auto" w:after="40" w:before="40"/>
            </w:pPr>
            <w:r/>
            <w:r>
              <w:rPr>
                <w:rFonts w:ascii="Times New Roman" w:hAnsi="Times New Roman" w:eastAsia="Times New Roman" w:cs="Times New Roman"/>
                <w:b w:val="0"/>
                <w:i w:val="0"/>
                <w:sz w:val="20"/>
              </w:rPr>
              <w:t>2</w:t>
            </w:r>
          </w:p>
        </w:tc>
      </w:tr>
      <w:tr>
        <w:tc>
          <w:tcPr>
            <w:tcW w:type="dxa" w:w="2740"/>
          </w:tcPr>
          <w:p>
            <w:pPr>
              <w:spacing w:line="240" w:lineRule="auto" w:after="40" w:before="40"/>
            </w:pPr>
            <w:r/>
            <w:r>
              <w:rPr>
                <w:rFonts w:ascii="Times New Roman" w:hAnsi="Times New Roman" w:eastAsia="Times New Roman" w:cs="Times New Roman"/>
                <w:b w:val="0"/>
                <w:i w:val="0"/>
                <w:sz w:val="20"/>
              </w:rPr>
              <w:t>Motion</w:t>
            </w:r>
          </w:p>
        </w:tc>
        <w:tc>
          <w:tcPr>
            <w:tcW w:type="dxa" w:w="2740"/>
          </w:tcPr>
          <w:p>
            <w:pPr>
              <w:spacing w:line="240" w:lineRule="auto" w:after="40" w:before="40"/>
            </w:pPr>
            <w:r/>
            <w:r>
              <w:rPr>
                <w:rFonts w:ascii="Times New Roman" w:hAnsi="Times New Roman" w:eastAsia="Times New Roman" w:cs="Times New Roman"/>
                <w:b w:val="0"/>
                <w:i w:val="0"/>
                <w:sz w:val="20"/>
              </w:rPr>
              <w:t>ACC_mean, ACC_std</w:t>
            </w:r>
          </w:p>
        </w:tc>
        <w:tc>
          <w:tcPr>
            <w:tcW w:type="dxa" w:w="2740"/>
          </w:tcPr>
          <w:p>
            <w:pPr>
              <w:spacing w:line="240" w:lineRule="auto" w:after="40" w:before="40"/>
            </w:pPr>
            <w:r/>
            <w:r>
              <w:rPr>
                <w:rFonts w:ascii="Times New Roman" w:hAnsi="Times New Roman" w:eastAsia="Times New Roman" w:cs="Times New Roman"/>
                <w:b w:val="0"/>
                <w:i w:val="0"/>
                <w:sz w:val="20"/>
              </w:rPr>
              <w:t>2</w:t>
            </w:r>
          </w:p>
        </w:tc>
      </w:tr>
      <w:tr>
        <w:tc>
          <w:tcPr>
            <w:tcW w:type="dxa" w:w="2740"/>
          </w:tcPr>
          <w:p>
            <w:pPr>
              <w:spacing w:line="240" w:lineRule="auto" w:after="40" w:before="40"/>
            </w:pPr>
            <w:r/>
            <w:r>
              <w:rPr>
                <w:rFonts w:ascii="Times New Roman" w:hAnsi="Times New Roman" w:eastAsia="Times New Roman" w:cs="Times New Roman"/>
                <w:b w:val="0"/>
                <w:i w:val="0"/>
                <w:sz w:val="20"/>
              </w:rPr>
              <w:t>Total</w:t>
            </w:r>
          </w:p>
        </w:tc>
        <w:tc>
          <w:tcPr>
            <w:tcW w:type="dxa" w:w="2740"/>
          </w:tcPr>
          <w:p>
            <w:pPr>
              <w:spacing w:line="240" w:lineRule="auto" w:after="40" w:before="40"/>
            </w:pPr>
            <w:r/>
          </w:p>
        </w:tc>
        <w:tc>
          <w:tcPr>
            <w:tcW w:type="dxa" w:w="2740"/>
          </w:tcPr>
          <w:p>
            <w:pPr>
              <w:spacing w:line="240" w:lineRule="auto" w:after="40" w:before="40"/>
            </w:pPr>
            <w:r/>
            <w:r>
              <w:rPr>
                <w:rFonts w:ascii="Times New Roman" w:hAnsi="Times New Roman" w:eastAsia="Times New Roman" w:cs="Times New Roman"/>
                <w:b w:val="0"/>
                <w:i w:val="0"/>
                <w:sz w:val="20"/>
              </w:rPr>
              <w:t>23</w:t>
            </w:r>
          </w:p>
        </w:tc>
      </w:tr>
    </w:tbl>
    <w:p>
      <w:pPr>
        <w:keepNext w:val="0"/>
        <w:spacing w:line="240" w:lineRule="auto" w:after="120" w:before="40"/>
        <w:jc w:val="center"/>
      </w:pPr>
      <w:r>
        <w:rPr>
          <w:rFonts w:ascii="Times New Roman" w:hAnsi="Times New Roman" w:eastAsia="Times New Roman" w:cs="Times New Roman"/>
          <w:b w:val="0"/>
          <w:i/>
          <w:sz w:val="20"/>
        </w:rPr>
        <w:t>Source: extract_features.py and notebook 04.</w:t>
      </w:r>
    </w:p>
    <w:p>
      <w:pPr>
        <w:pStyle w:val="Heading3"/>
      </w:pPr>
      <w:r>
        <w:t>3.3.3 Model comparison and decision threshold</w:t>
      </w:r>
    </w:p>
    <w:p>
      <w:pPr>
        <w:keepNext w:val="0"/>
        <w:spacing w:line="360" w:lineRule="auto" w:after="120" w:before="0"/>
        <w:jc w:val="both"/>
      </w:pPr>
      <w:r>
        <w:rPr>
          <w:rFonts w:ascii="Times New Roman" w:hAnsi="Times New Roman" w:eastAsia="Times New Roman" w:cs="Times New Roman"/>
          <w:b w:val="0"/>
          <w:i w:val="0"/>
          <w:sz w:val="24"/>
        </w:rPr>
        <w:t xml:space="preserve">Ten classifiers were compared under LOSO validation: LDA, k-nearest neighbours, random forest, XGBoost </w:t>
      </w:r>
      <w:r>
        <w:rPr>
          <w:rFonts w:ascii="Times New Roman" w:hAnsi="Times New Roman" w:eastAsia="Times New Roman" w:cs="Times New Roman"/>
          <w:b w:val="0"/>
          <w:i w:val="0"/>
          <w:sz w:val="24"/>
        </w:rPr>
        <w:t>[26]</w:t>
      </w:r>
      <w:r>
        <w:rPr>
          <w:rFonts w:ascii="Times New Roman" w:hAnsi="Times New Roman" w:eastAsia="Times New Roman" w:cs="Times New Roman"/>
          <w:b w:val="0"/>
          <w:i w:val="0"/>
          <w:sz w:val="24"/>
        </w:rPr>
        <w:t xml:space="preserve">, gradient boosting, RBF-kernel and linear support vector machines, a multilayer perceptron, logistic regression and AdaBoost, all from scikit-learn </w:t>
      </w:r>
      <w:r>
        <w:rPr>
          <w:rFonts w:ascii="Times New Roman" w:hAnsi="Times New Roman" w:eastAsia="Times New Roman" w:cs="Times New Roman"/>
          <w:b w:val="0"/>
          <w:i w:val="0"/>
          <w:sz w:val="24"/>
        </w:rPr>
        <w:t>[27]</w:t>
      </w:r>
      <w:r>
        <w:rPr>
          <w:rFonts w:ascii="Times New Roman" w:hAnsi="Times New Roman" w:eastAsia="Times New Roman" w:cs="Times New Roman"/>
          <w:b w:val="0"/>
          <w:i w:val="0"/>
          <w:sz w:val="24"/>
        </w:rPr>
        <w:t xml:space="preserve"> or the XGBoost library. In every fold the feature scaler was fitted on the training subjects only, and class imbalance was handled by balanced sample weights. The XGBoost settings were 300 trees, maximum depth 6, learning rate 0.1 and random seed 42. Besides accuracy and F1, balanced accuracy and the recall gap, defined as |recall(Normal) − recall(Stress)|, were computed to check that no model gains accuracy by favouring the majority class. The pooled out-of-fold probabilities of the chosen model were used to draw the ROC curve, and the population decision threshold was set where Youden's J is maximal </w:t>
      </w:r>
      <w:r>
        <w:rPr>
          <w:rFonts w:ascii="Times New Roman" w:hAnsi="Times New Roman" w:eastAsia="Times New Roman" w:cs="Times New Roman"/>
          <w:b w:val="0"/>
          <w:i w:val="0"/>
          <w:sz w:val="24"/>
        </w:rPr>
        <w:t>[23]</w:t>
      </w:r>
      <w:r>
        <w:rPr>
          <w:rFonts w:ascii="Times New Roman" w:hAnsi="Times New Roman" w:eastAsia="Times New Roman" w:cs="Times New Roman"/>
          <w:b w:val="0"/>
          <w:i w:val="0"/>
          <w:sz w:val="24"/>
        </w:rPr>
        <w:t>.</w:t>
      </w:r>
    </w:p>
    <w:p>
      <w:pPr>
        <w:pStyle w:val="Heading3"/>
      </w:pPr>
      <w:r>
        <w:t>3.3.4 Personalisation procedure</w:t>
      </w:r>
    </w:p>
    <w:p>
      <w:pPr>
        <w:keepNext w:val="0"/>
        <w:spacing w:line="360" w:lineRule="auto" w:after="120" w:before="0"/>
        <w:jc w:val="both"/>
      </w:pPr>
      <w:r>
        <w:rPr>
          <w:rFonts w:ascii="Times New Roman" w:hAnsi="Times New Roman" w:eastAsia="Times New Roman" w:cs="Times New Roman"/>
          <w:b w:val="0"/>
          <w:i w:val="0"/>
          <w:sz w:val="24"/>
        </w:rPr>
        <w:t xml:space="preserve">Personalisation has five layers, shown in </w:t>
      </w:r>
      <w:r>
        <w:rPr>
          <w:rFonts w:ascii="Times New Roman" w:hAnsi="Times New Roman" w:eastAsia="Times New Roman" w:cs="Times New Roman"/>
          <w:b w:val="0"/>
          <w:i w:val="0"/>
          <w:sz w:val="24"/>
        </w:rPr>
        <w:t>Figure 3.2</w:t>
      </w:r>
      <w:r>
        <w:rPr>
          <w:rFonts w:ascii="Times New Roman" w:hAnsi="Times New Roman" w:eastAsia="Times New Roman" w:cs="Times New Roman"/>
          <w:b w:val="0"/>
          <w:i w:val="0"/>
          <w:sz w:val="24"/>
        </w:rPr>
        <w:t>.</w:t>
      </w:r>
    </w:p>
    <w:p>
      <w:pPr>
        <w:keepNext/>
        <w:spacing w:line="240" w:lineRule="auto" w:after="40" w:before="120"/>
        <w:jc w:val="center"/>
      </w:pPr>
      <w:r>
        <w:drawing>
          <wp:inline xmlns:a="http://schemas.openxmlformats.org/drawingml/2006/main" xmlns:pic="http://schemas.openxmlformats.org/drawingml/2006/picture">
            <wp:extent cx="4680000" cy="1792143"/>
            <wp:docPr id="3" name="Picture 3"/>
            <wp:cNvGraphicFramePr>
              <a:graphicFrameLocks noChangeAspect="1"/>
            </wp:cNvGraphicFramePr>
            <a:graphic>
              <a:graphicData uri="http://schemas.openxmlformats.org/drawingml/2006/picture">
                <pic:pic>
                  <pic:nvPicPr>
                    <pic:cNvPr id="0" name="fig_calibration_flow.png"/>
                    <pic:cNvPicPr/>
                  </pic:nvPicPr>
                  <pic:blipFill>
                    <a:blip r:embed="rId13"/>
                    <a:stretch>
                      <a:fillRect/>
                    </a:stretch>
                  </pic:blipFill>
                  <pic:spPr>
                    <a:xfrm>
                      <a:off x="0" y="0"/>
                      <a:ext cx="4680000" cy="1792143"/>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3.2: Calibration and personal-threshold procedure</w:t>
      </w:r>
    </w:p>
    <w:p>
      <w:pPr>
        <w:keepNext w:val="0"/>
        <w:spacing w:line="240" w:lineRule="auto" w:after="160" w:before="0"/>
        <w:jc w:val="center"/>
      </w:pPr>
      <w:r>
        <w:rPr>
          <w:rFonts w:ascii="Times New Roman" w:hAnsi="Times New Roman" w:eastAsia="Times New Roman" w:cs="Times New Roman"/>
          <w:b w:val="0"/>
          <w:i/>
          <w:sz w:val="20"/>
        </w:rPr>
        <w:t>Source: compiled by the author from calibration_capture.py.</w:t>
      </w:r>
    </w:p>
    <w:p>
      <w:pPr>
        <w:keepNext w:val="0"/>
        <w:spacing w:line="360" w:lineRule="auto" w:after="120" w:before="0"/>
        <w:jc w:val="both"/>
      </w:pPr>
      <w:r>
        <w:rPr>
          <w:rFonts w:ascii="Times New Roman" w:hAnsi="Times New Roman" w:eastAsia="Times New Roman" w:cs="Times New Roman"/>
          <w:b/>
          <w:i w:val="0"/>
          <w:sz w:val="24"/>
        </w:rPr>
        <w:t>Layer 1: personal baseline.</w:t>
      </w:r>
      <w:r>
        <w:rPr>
          <w:rFonts w:ascii="Times New Roman" w:hAnsi="Times New Roman" w:eastAsia="Times New Roman" w:cs="Times New Roman"/>
          <w:b w:val="0"/>
          <w:i w:val="0"/>
          <w:sz w:val="24"/>
        </w:rPr>
        <w:t xml:space="preserve"> After a 30-second settling period, three 60-second windows are captured while the user breathes calmly, giving a personal mean and standard deviation for each feature. Subsequent windows are normalised against it: EDA features by ratio to the personal mean, other features by z-score, with the standard deviation floored at 10% of the absolute mean and at least 0.01 (</w:t>
      </w:r>
      <w:r>
        <w:rPr>
          <w:rFonts w:ascii="Times New Roman" w:hAnsi="Times New Roman" w:eastAsia="Times New Roman" w:cs="Times New Roman"/>
          <w:b w:val="0"/>
          <w:i w:val="0"/>
          <w:sz w:val="24"/>
        </w:rPr>
        <w:t>(3.1)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(3.2)</w:t>
      </w:r>
      <w:r>
        <w:rPr>
          <w:rFonts w:ascii="Times New Roman" w:hAnsi="Times New Roman" w:eastAsia="Times New Roman" w:cs="Times New Roman"/>
          <w:b w:val="0"/>
          <w:i w:val="0"/>
          <w:sz w:val="24"/>
        </w:rPr>
        <w:t>).</w:t>
      </w:r>
    </w:p>
    <w:p>
      <w:pPr>
        <w:keepNext w:val="0"/>
        <w:spacing w:line="360" w:lineRule="auto" w:after="120" w:before="0"/>
        <w:jc w:val="center"/>
      </w:pPr>
      <w:r>
        <w:rPr>
          <w:rFonts w:ascii="Times New Roman" w:hAnsi="Times New Roman" w:eastAsia="Times New Roman" w:cs="Times New Roman"/>
          <w:b w:val="0"/>
          <w:i/>
          <w:sz w:val="24"/>
        </w:rPr>
        <w:t>r = x / μ_personal    (EDA features)        (3.1)</w:t>
      </w:r>
    </w:p>
    <w:p>
      <w:pPr>
        <w:keepNext w:val="0"/>
        <w:spacing w:line="360" w:lineRule="auto" w:after="120" w:before="0"/>
        <w:jc w:val="center"/>
      </w:pPr>
      <w:r>
        <w:rPr>
          <w:rFonts w:ascii="Times New Roman" w:hAnsi="Times New Roman" w:eastAsia="Times New Roman" w:cs="Times New Roman"/>
          <w:b w:val="0"/>
          <w:i/>
          <w:sz w:val="24"/>
        </w:rPr>
        <w:t>z = (x − μ_personal) / max(σ_personal, 0.10 × |μ_personal|)    (other features)        (3.2)</w:t>
      </w:r>
    </w:p>
    <w:p>
      <w:pPr>
        <w:keepNext w:val="0"/>
        <w:spacing w:line="360" w:lineRule="auto" w:after="120" w:before="0"/>
        <w:jc w:val="both"/>
      </w:pPr>
      <w:r>
        <w:rPr>
          <w:rFonts w:ascii="Times New Roman" w:hAnsi="Times New Roman" w:eastAsia="Times New Roman" w:cs="Times New Roman"/>
          <w:b/>
          <w:i w:val="0"/>
          <w:sz w:val="24"/>
        </w:rPr>
        <w:t>Layer 2: personal decision threshold.</w:t>
      </w:r>
      <w:r>
        <w:rPr>
          <w:rFonts w:ascii="Times New Roman" w:hAnsi="Times New Roman" w:eastAsia="Times New Roman" w:cs="Times New Roman"/>
          <w:b w:val="0"/>
          <w:i w:val="0"/>
          <w:sz w:val="24"/>
        </w:rPr>
        <w:t xml:space="preserve"> The three resting windows are scored, then the user performs an eight-minute cognitive battery (</w:t>
      </w:r>
      <w:r>
        <w:rPr>
          <w:rFonts w:ascii="Times New Roman" w:hAnsi="Times New Roman" w:eastAsia="Times New Roman" w:cs="Times New Roman"/>
          <w:b w:val="0"/>
          <w:i w:val="0"/>
          <w:sz w:val="24"/>
        </w:rPr>
        <w:t>Table 3.3</w:t>
      </w:r>
      <w:r>
        <w:rPr>
          <w:rFonts w:ascii="Times New Roman" w:hAnsi="Times New Roman" w:eastAsia="Times New Roman" w:cs="Times New Roman"/>
          <w:b w:val="0"/>
          <w:i w:val="0"/>
          <w:sz w:val="24"/>
        </w:rPr>
        <w:t>), during which eight 60-second windows are scored. If the mean task score exceeds the mean rest score by at least 0.10, the personal threshold is the midpoint of the two means (</w:t>
      </w:r>
      <w:r>
        <w:rPr>
          <w:rFonts w:ascii="Times New Roman" w:hAnsi="Times New Roman" w:eastAsia="Times New Roman" w:cs="Times New Roman"/>
          <w:b w:val="0"/>
          <w:i w:val="0"/>
          <w:sz w:val="24"/>
        </w:rPr>
        <w:t>(3.3)</w:t>
      </w:r>
      <w:r>
        <w:rPr>
          <w:rFonts w:ascii="Times New Roman" w:hAnsi="Times New Roman" w:eastAsia="Times New Roman" w:cs="Times New Roman"/>
          <w:b w:val="0"/>
          <w:i w:val="0"/>
          <w:sz w:val="24"/>
        </w:rPr>
        <w:t>); otherwise the population threshold is kept.</w:t>
      </w:r>
    </w:p>
    <w:p>
      <w:pPr>
        <w:keepNext w:val="0"/>
        <w:spacing w:line="360" w:lineRule="auto" w:after="120" w:before="0"/>
        <w:jc w:val="center"/>
      </w:pPr>
      <w:r>
        <w:rPr>
          <w:rFonts w:ascii="Times New Roman" w:hAnsi="Times New Roman" w:eastAsia="Times New Roman" w:cs="Times New Roman"/>
          <w:b w:val="0"/>
          <w:i/>
          <w:sz w:val="24"/>
        </w:rPr>
        <w:t>T_personal = ( mean(rest scores) + mean(task scores) ) / 2,    only if mean(task) − mean(rest) ≥ 0.10        (3.3)</w:t>
      </w:r>
    </w:p>
    <w:p>
      <w:pPr>
        <w:pStyle w:val="TableCaption"/>
        <w:keepNext/>
        <w:spacing w:line="240" w:lineRule="auto" w:after="80" w:before="160"/>
        <w:jc w:val="center"/>
      </w:pPr>
      <w:r>
        <w:rPr>
          <w:rFonts w:ascii="Times New Roman" w:hAnsi="Times New Roman" w:eastAsia="Times New Roman" w:cs="Times New Roman"/>
          <w:b/>
          <w:i w:val="0"/>
          <w:sz w:val="22"/>
        </w:rPr>
        <w:t>Table 3.3: The cognitive battery used to find the personal threshold</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Activity</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Duration</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Demand</w:t>
            </w:r>
          </w:p>
        </w:tc>
      </w:tr>
      <w:tr>
        <w:tc>
          <w:tcPr>
            <w:tcW w:type="dxa" w:w="2740"/>
          </w:tcPr>
          <w:p>
            <w:pPr>
              <w:spacing w:line="240" w:lineRule="auto" w:after="40" w:before="40"/>
            </w:pPr>
            <w:r/>
            <w:r>
              <w:rPr>
                <w:rFonts w:ascii="Times New Roman" w:hAnsi="Times New Roman" w:eastAsia="Times New Roman" w:cs="Times New Roman"/>
                <w:b w:val="0"/>
                <w:i w:val="0"/>
                <w:sz w:val="20"/>
              </w:rPr>
              <w:t>Serial subtraction (count down by 13; a mistake restarts the count)</w:t>
            </w:r>
          </w:p>
        </w:tc>
        <w:tc>
          <w:tcPr>
            <w:tcW w:type="dxa" w:w="2740"/>
          </w:tcPr>
          <w:p>
            <w:pPr>
              <w:spacing w:line="240" w:lineRule="auto" w:after="40" w:before="40"/>
            </w:pPr>
            <w:r/>
            <w:r>
              <w:rPr>
                <w:rFonts w:ascii="Times New Roman" w:hAnsi="Times New Roman" w:eastAsia="Times New Roman" w:cs="Times New Roman"/>
                <w:b w:val="0"/>
                <w:i w:val="0"/>
                <w:sz w:val="20"/>
              </w:rPr>
              <w:t>150 s</w:t>
            </w:r>
          </w:p>
        </w:tc>
        <w:tc>
          <w:tcPr>
            <w:tcW w:type="dxa" w:w="2740"/>
          </w:tcPr>
          <w:p>
            <w:pPr>
              <w:spacing w:line="240" w:lineRule="auto" w:after="40" w:before="40"/>
            </w:pPr>
            <w:r/>
            <w:r>
              <w:rPr>
                <w:rFonts w:ascii="Times New Roman" w:hAnsi="Times New Roman" w:eastAsia="Times New Roman" w:cs="Times New Roman"/>
                <w:b w:val="0"/>
                <w:i w:val="0"/>
                <w:sz w:val="20"/>
              </w:rPr>
              <w:t>Mental arithmetic under penalty</w:t>
            </w:r>
          </w:p>
        </w:tc>
      </w:tr>
      <w:tr>
        <w:tc>
          <w:tcPr>
            <w:tcW w:type="dxa" w:w="2740"/>
          </w:tcPr>
          <w:p>
            <w:pPr>
              <w:spacing w:line="240" w:lineRule="auto" w:after="40" w:before="40"/>
            </w:pPr>
            <w:r/>
            <w:r>
              <w:rPr>
                <w:rFonts w:ascii="Times New Roman" w:hAnsi="Times New Roman" w:eastAsia="Times New Roman" w:cs="Times New Roman"/>
                <w:b w:val="0"/>
                <w:i w:val="0"/>
                <w:sz w:val="20"/>
              </w:rPr>
              <w:t>Speed maths quiz (nine question types, six difficulty levels)</w:t>
            </w:r>
          </w:p>
        </w:tc>
        <w:tc>
          <w:tcPr>
            <w:tcW w:type="dxa" w:w="2740"/>
          </w:tcPr>
          <w:p>
            <w:pPr>
              <w:spacing w:line="240" w:lineRule="auto" w:after="40" w:before="40"/>
            </w:pPr>
            <w:r/>
            <w:r>
              <w:rPr>
                <w:rFonts w:ascii="Times New Roman" w:hAnsi="Times New Roman" w:eastAsia="Times New Roman" w:cs="Times New Roman"/>
                <w:b w:val="0"/>
                <w:i w:val="0"/>
                <w:sz w:val="20"/>
              </w:rPr>
              <w:t>100 s</w:t>
            </w:r>
          </w:p>
        </w:tc>
        <w:tc>
          <w:tcPr>
            <w:tcW w:type="dxa" w:w="2740"/>
          </w:tcPr>
          <w:p>
            <w:pPr>
              <w:spacing w:line="240" w:lineRule="auto" w:after="40" w:before="40"/>
            </w:pPr>
            <w:r/>
            <w:r>
              <w:rPr>
                <w:rFonts w:ascii="Times New Roman" w:hAnsi="Times New Roman" w:eastAsia="Times New Roman" w:cs="Times New Roman"/>
                <w:b w:val="0"/>
                <w:i w:val="0"/>
                <w:sz w:val="20"/>
              </w:rPr>
              <w:t>Arithmetic under time pressure</w:t>
            </w:r>
          </w:p>
        </w:tc>
      </w:tr>
      <w:tr>
        <w:tc>
          <w:tcPr>
            <w:tcW w:type="dxa" w:w="2740"/>
          </w:tcPr>
          <w:p>
            <w:pPr>
              <w:spacing w:line="240" w:lineRule="auto" w:after="40" w:before="40"/>
            </w:pPr>
            <w:r/>
            <w:r>
              <w:rPr>
                <w:rFonts w:ascii="Times New Roman" w:hAnsi="Times New Roman" w:eastAsia="Times New Roman" w:cs="Times New Roman"/>
                <w:b w:val="0"/>
                <w:i w:val="0"/>
                <w:sz w:val="20"/>
              </w:rPr>
              <w:t>Sequence-recall puzzle (3×3 tiles, growing length)</w:t>
            </w:r>
          </w:p>
        </w:tc>
        <w:tc>
          <w:tcPr>
            <w:tcW w:type="dxa" w:w="2740"/>
          </w:tcPr>
          <w:p>
            <w:pPr>
              <w:spacing w:line="240" w:lineRule="auto" w:after="40" w:before="40"/>
            </w:pPr>
            <w:r/>
            <w:r>
              <w:rPr>
                <w:rFonts w:ascii="Times New Roman" w:hAnsi="Times New Roman" w:eastAsia="Times New Roman" w:cs="Times New Roman"/>
                <w:b w:val="0"/>
                <w:i w:val="0"/>
                <w:sz w:val="20"/>
              </w:rPr>
              <w:t>70 s</w:t>
            </w:r>
          </w:p>
        </w:tc>
        <w:tc>
          <w:tcPr>
            <w:tcW w:type="dxa" w:w="2740"/>
          </w:tcPr>
          <w:p>
            <w:pPr>
              <w:spacing w:line="240" w:lineRule="auto" w:after="40" w:before="40"/>
            </w:pPr>
            <w:r/>
            <w:r>
              <w:rPr>
                <w:rFonts w:ascii="Times New Roman" w:hAnsi="Times New Roman" w:eastAsia="Times New Roman" w:cs="Times New Roman"/>
                <w:b w:val="0"/>
                <w:i w:val="0"/>
                <w:sz w:val="20"/>
              </w:rPr>
              <w:t>Working memory</w:t>
            </w:r>
          </w:p>
        </w:tc>
      </w:tr>
      <w:tr>
        <w:tc>
          <w:tcPr>
            <w:tcW w:type="dxa" w:w="2740"/>
          </w:tcPr>
          <w:p>
            <w:pPr>
              <w:spacing w:line="240" w:lineRule="auto" w:after="40" w:before="40"/>
            </w:pPr>
            <w:r/>
            <w:r>
              <w:rPr>
                <w:rFonts w:ascii="Times New Roman" w:hAnsi="Times New Roman" w:eastAsia="Times New Roman" w:cs="Times New Roman"/>
                <w:b w:val="0"/>
                <w:i w:val="0"/>
                <w:sz w:val="20"/>
              </w:rPr>
              <w:t>Even/odd sorter (falling numbers, speed penalty on a miss)</w:t>
            </w:r>
          </w:p>
        </w:tc>
        <w:tc>
          <w:tcPr>
            <w:tcW w:type="dxa" w:w="2740"/>
          </w:tcPr>
          <w:p>
            <w:pPr>
              <w:spacing w:line="240" w:lineRule="auto" w:after="40" w:before="40"/>
            </w:pPr>
            <w:r/>
            <w:r>
              <w:rPr>
                <w:rFonts w:ascii="Times New Roman" w:hAnsi="Times New Roman" w:eastAsia="Times New Roman" w:cs="Times New Roman"/>
                <w:b w:val="0"/>
                <w:i w:val="0"/>
                <w:sz w:val="20"/>
              </w:rPr>
              <w:t>90 s</w:t>
            </w:r>
          </w:p>
        </w:tc>
        <w:tc>
          <w:tcPr>
            <w:tcW w:type="dxa" w:w="2740"/>
          </w:tcPr>
          <w:p>
            <w:pPr>
              <w:spacing w:line="240" w:lineRule="auto" w:after="40" w:before="40"/>
            </w:pPr>
            <w:r/>
            <w:r>
              <w:rPr>
                <w:rFonts w:ascii="Times New Roman" w:hAnsi="Times New Roman" w:eastAsia="Times New Roman" w:cs="Times New Roman"/>
                <w:b w:val="0"/>
                <w:i w:val="0"/>
                <w:sz w:val="20"/>
              </w:rPr>
              <w:t>Speeded decisions with negative feedback</w:t>
            </w:r>
          </w:p>
        </w:tc>
      </w:tr>
      <w:tr>
        <w:tc>
          <w:tcPr>
            <w:tcW w:type="dxa" w:w="2740"/>
          </w:tcPr>
          <w:p>
            <w:pPr>
              <w:spacing w:line="240" w:lineRule="auto" w:after="40" w:before="40"/>
            </w:pPr>
            <w:r/>
            <w:r>
              <w:rPr>
                <w:rFonts w:ascii="Times New Roman" w:hAnsi="Times New Roman" w:eastAsia="Times New Roman" w:cs="Times New Roman"/>
                <w:b w:val="0"/>
                <w:i w:val="0"/>
                <w:sz w:val="20"/>
              </w:rPr>
              <w:t>Stroop colour-word test (ten colours, ink or word instruction)</w:t>
            </w:r>
          </w:p>
        </w:tc>
        <w:tc>
          <w:tcPr>
            <w:tcW w:type="dxa" w:w="2740"/>
          </w:tcPr>
          <w:p>
            <w:pPr>
              <w:spacing w:line="240" w:lineRule="auto" w:after="40" w:before="40"/>
            </w:pPr>
            <w:r/>
            <w:r>
              <w:rPr>
                <w:rFonts w:ascii="Times New Roman" w:hAnsi="Times New Roman" w:eastAsia="Times New Roman" w:cs="Times New Roman"/>
                <w:b w:val="0"/>
                <w:i w:val="0"/>
                <w:sz w:val="20"/>
              </w:rPr>
              <w:t>70 s</w:t>
            </w:r>
          </w:p>
        </w:tc>
        <w:tc>
          <w:tcPr>
            <w:tcW w:type="dxa" w:w="2740"/>
          </w:tcPr>
          <w:p>
            <w:pPr>
              <w:spacing w:line="240" w:lineRule="auto" w:after="40" w:before="40"/>
            </w:pPr>
            <w:r/>
            <w:r>
              <w:rPr>
                <w:rFonts w:ascii="Times New Roman" w:hAnsi="Times New Roman" w:eastAsia="Times New Roman" w:cs="Times New Roman"/>
                <w:b w:val="0"/>
                <w:i w:val="0"/>
                <w:sz w:val="20"/>
              </w:rPr>
              <w:t>Cognitive conflict</w:t>
            </w:r>
          </w:p>
        </w:tc>
      </w:tr>
      <w:tr>
        <w:tc>
          <w:tcPr>
            <w:tcW w:type="dxa" w:w="2740"/>
          </w:tcPr>
          <w:p>
            <w:pPr>
              <w:spacing w:line="240" w:lineRule="auto" w:after="40" w:before="40"/>
            </w:pPr>
            <w:r/>
            <w:r>
              <w:rPr>
                <w:rFonts w:ascii="Times New Roman" w:hAnsi="Times New Roman" w:eastAsia="Times New Roman" w:cs="Times New Roman"/>
                <w:b w:val="0"/>
                <w:i w:val="0"/>
                <w:sz w:val="20"/>
              </w:rPr>
              <w:t>Total</w:t>
            </w:r>
          </w:p>
        </w:tc>
        <w:tc>
          <w:tcPr>
            <w:tcW w:type="dxa" w:w="2740"/>
          </w:tcPr>
          <w:p>
            <w:pPr>
              <w:spacing w:line="240" w:lineRule="auto" w:after="40" w:before="40"/>
            </w:pPr>
            <w:r/>
            <w:r>
              <w:rPr>
                <w:rFonts w:ascii="Times New Roman" w:hAnsi="Times New Roman" w:eastAsia="Times New Roman" w:cs="Times New Roman"/>
                <w:b w:val="0"/>
                <w:i w:val="0"/>
                <w:sz w:val="20"/>
              </w:rPr>
              <w:t>480 s</w:t>
            </w:r>
          </w:p>
        </w:tc>
        <w:tc>
          <w:tcPr>
            <w:tcW w:type="dxa" w:w="2740"/>
          </w:tcPr>
          <w:p>
            <w:pPr>
              <w:spacing w:line="240" w:lineRule="auto" w:after="40" w:before="40"/>
            </w:pPr>
            <w:r/>
          </w:p>
        </w:tc>
      </w:tr>
    </w:tbl>
    <w:p>
      <w:pPr>
        <w:keepNext w:val="0"/>
        <w:spacing w:line="240" w:lineRule="auto" w:after="120" w:before="40"/>
        <w:jc w:val="center"/>
      </w:pPr>
      <w:r>
        <w:rPr>
          <w:rFonts w:ascii="Times New Roman" w:hAnsi="Times New Roman" w:eastAsia="Times New Roman" w:cs="Times New Roman"/>
          <w:b w:val="0"/>
          <w:i/>
          <w:sz w:val="20"/>
        </w:rPr>
        <w:t xml:space="preserve">Source: EegThresholdTaskScreen.js; designed after the arithmetic and Stroop tasks used in stress-induction research </w:t>
      </w:r>
      <w:r>
        <w:rPr>
          <w:rFonts w:ascii="Times New Roman" w:hAnsi="Times New Roman" w:eastAsia="Times New Roman" w:cs="Times New Roman"/>
          <w:b w:val="0"/>
          <w:i/>
          <w:sz w:val="20"/>
        </w:rPr>
        <w:t>[20], [21]</w:t>
      </w:r>
      <w:r>
        <w:rPr>
          <w:rFonts w:ascii="Times New Roman" w:hAnsi="Times New Roman" w:eastAsia="Times New Roman" w:cs="Times New Roman"/>
          <w:b w:val="0"/>
          <w:i/>
          <w:sz w:val="20"/>
        </w:rPr>
        <w:t>.</w:t>
      </w:r>
    </w:p>
    <w:p>
      <w:pPr>
        <w:keepNext w:val="0"/>
        <w:spacing w:line="360" w:lineRule="auto" w:after="120" w:before="0"/>
        <w:jc w:val="both"/>
      </w:pPr>
      <w:r>
        <w:rPr>
          <w:rFonts w:ascii="Times New Roman" w:hAnsi="Times New Roman" w:eastAsia="Times New Roman" w:cs="Times New Roman"/>
          <w:b/>
          <w:i w:val="0"/>
          <w:sz w:val="24"/>
        </w:rPr>
        <w:t>Layer 3: baseline adaptation.</w:t>
      </w:r>
      <w:r>
        <w:rPr>
          <w:rFonts w:ascii="Times New Roman" w:hAnsi="Times New Roman" w:eastAsia="Times New Roman" w:cs="Times New Roman"/>
          <w:b w:val="0"/>
          <w:i w:val="0"/>
          <w:sz w:val="24"/>
        </w:rPr>
        <w:t xml:space="preserve"> When a user recalibrates, the new baseline is blended into the old one with an exponential moving average (</w:t>
      </w:r>
      <w:r>
        <w:rPr>
          <w:rFonts w:ascii="Times New Roman" w:hAnsi="Times New Roman" w:eastAsia="Times New Roman" w:cs="Times New Roman"/>
          <w:b w:val="0"/>
          <w:i w:val="0"/>
          <w:sz w:val="24"/>
        </w:rPr>
        <w:t>(3.4)</w:t>
      </w:r>
      <w:r>
        <w:rPr>
          <w:rFonts w:ascii="Times New Roman" w:hAnsi="Times New Roman" w:eastAsia="Times New Roman" w:cs="Times New Roman"/>
          <w:b w:val="0"/>
          <w:i w:val="0"/>
          <w:sz w:val="24"/>
        </w:rPr>
        <w:t>, α = 0.2), so the baseline follows slow change without being overwritten by one session.</w:t>
      </w:r>
    </w:p>
    <w:p>
      <w:pPr>
        <w:keepNext w:val="0"/>
        <w:spacing w:line="360" w:lineRule="auto" w:after="120" w:before="0"/>
        <w:jc w:val="center"/>
      </w:pPr>
      <w:r>
        <w:rPr>
          <w:rFonts w:ascii="Times New Roman" w:hAnsi="Times New Roman" w:eastAsia="Times New Roman" w:cs="Times New Roman"/>
          <w:b w:val="0"/>
          <w:i/>
          <w:sz w:val="24"/>
        </w:rPr>
        <w:t>μ_new = α × x̄_recalibration + (1 − α) × μ_old,    α = 0.2        (3.4)</w:t>
      </w:r>
    </w:p>
    <w:p>
      <w:pPr>
        <w:keepNext w:val="0"/>
        <w:spacing w:line="360" w:lineRule="auto" w:after="120" w:before="0"/>
        <w:jc w:val="both"/>
      </w:pPr>
      <w:r>
        <w:rPr>
          <w:rFonts w:ascii="Times New Roman" w:hAnsi="Times New Roman" w:eastAsia="Times New Roman" w:cs="Times New Roman"/>
          <w:b w:val="0"/>
          <w:i w:val="0"/>
          <w:sz w:val="24"/>
        </w:rPr>
        <w:t>A session-based variant that updated the baseline from ordinary daily windows was implemented first and then removed: real data showed that it never produced an update for any user, and everyday windows are not controlled resting measurements.</w:t>
      </w:r>
    </w:p>
    <w:p>
      <w:pPr>
        <w:keepNext w:val="0"/>
        <w:spacing w:line="360" w:lineRule="auto" w:after="120" w:before="0"/>
        <w:jc w:val="both"/>
      </w:pPr>
      <w:r>
        <w:rPr>
          <w:rFonts w:ascii="Times New Roman" w:hAnsi="Times New Roman" w:eastAsia="Times New Roman" w:cs="Times New Roman"/>
          <w:b/>
          <w:i w:val="0"/>
          <w:sz w:val="24"/>
        </w:rPr>
        <w:t>Layer 4: drift check.</w:t>
      </w:r>
      <w:r>
        <w:rPr>
          <w:rFonts w:ascii="Times New Roman" w:hAnsi="Times New Roman" w:eastAsia="Times New Roman" w:cs="Times New Roman"/>
          <w:b w:val="0"/>
          <w:i w:val="0"/>
          <w:sz w:val="24"/>
        </w:rPr>
        <w:t xml:space="preserve"> The mean stress probability of the last seven days (at least ten readings) is compared with the mean of the user's calm baseline scores; a difference larger than 0.15 is reported as a change, and recalibration is suggested.</w:t>
      </w:r>
    </w:p>
    <w:p>
      <w:pPr>
        <w:keepNext w:val="0"/>
        <w:spacing w:line="360" w:lineRule="auto" w:after="120" w:before="0"/>
        <w:jc w:val="both"/>
      </w:pPr>
      <w:r>
        <w:rPr>
          <w:rFonts w:ascii="Times New Roman" w:hAnsi="Times New Roman" w:eastAsia="Times New Roman" w:cs="Times New Roman"/>
          <w:b/>
          <w:i w:val="0"/>
          <w:sz w:val="24"/>
        </w:rPr>
        <w:t>Layer 5: trend indicator.</w:t>
      </w:r>
      <w:r>
        <w:rPr>
          <w:rFonts w:ascii="Times New Roman" w:hAnsi="Times New Roman" w:eastAsia="Times New Roman" w:cs="Times New Roman"/>
          <w:b w:val="0"/>
          <w:i w:val="0"/>
          <w:sz w:val="24"/>
        </w:rPr>
        <w:t xml:space="preserve"> Twenty-two features vote on whether the signal is moving towards stress over the last five windows: six tonic EDA features and twelve phasic or arousal features vote when they rise, and four HRV and motion features vote when they fall. The "trending towards stress" flag is raised when the share of voting features reaches 0.35 (</w:t>
      </w:r>
      <w:r>
        <w:rPr>
          <w:rFonts w:ascii="Times New Roman" w:hAnsi="Times New Roman" w:eastAsia="Times New Roman" w:cs="Times New Roman"/>
          <w:b w:val="0"/>
          <w:i w:val="0"/>
          <w:sz w:val="24"/>
        </w:rPr>
        <w:t>(3.5)</w:t>
      </w:r>
      <w:r>
        <w:rPr>
          <w:rFonts w:ascii="Times New Roman" w:hAnsi="Times New Roman" w:eastAsia="Times New Roman" w:cs="Times New Roman"/>
          <w:b w:val="0"/>
          <w:i w:val="0"/>
          <w:sz w:val="24"/>
        </w:rPr>
        <w:t>). The flag is advisory and never changes the Normal/Stress label.</w:t>
      </w:r>
    </w:p>
    <w:p>
      <w:pPr>
        <w:keepNext w:val="0"/>
        <w:spacing w:line="360" w:lineRule="auto" w:after="120" w:before="0"/>
        <w:jc w:val="center"/>
      </w:pPr>
      <w:r>
        <w:rPr>
          <w:rFonts w:ascii="Times New Roman" w:hAnsi="Times New Roman" w:eastAsia="Times New Roman" w:cs="Times New Roman"/>
          <w:b w:val="0"/>
          <w:i/>
          <w:sz w:val="24"/>
        </w:rPr>
        <w:t>V = (features voting for rising stress) / (features evaluated)  ≥  0.35        (3.5)</w:t>
      </w:r>
    </w:p>
    <w:p>
      <w:pPr>
        <w:pStyle w:val="Heading3"/>
      </w:pPr>
      <w:r>
        <w:t>3.3.5 Validation procedures</w:t>
      </w:r>
    </w:p>
    <w:p>
      <w:pPr>
        <w:keepNext w:val="0"/>
        <w:spacing w:line="360" w:lineRule="auto" w:after="120" w:before="0"/>
        <w:jc w:val="both"/>
      </w:pPr>
      <w:r>
        <w:rPr>
          <w:rFonts w:ascii="Times New Roman" w:hAnsi="Times New Roman" w:eastAsia="Times New Roman" w:cs="Times New Roman"/>
          <w:b w:val="0"/>
          <w:i/>
          <w:sz w:val="24"/>
        </w:rPr>
        <w:t>Personalisation (RQ2).</w:t>
      </w:r>
      <w:r>
        <w:rPr>
          <w:rFonts w:ascii="Times New Roman" w:hAnsi="Times New Roman" w:eastAsia="Times New Roman" w:cs="Times New Roman"/>
          <w:b w:val="0"/>
          <w:i w:val="0"/>
          <w:sz w:val="24"/>
        </w:rPr>
        <w:t xml:space="preserve"> The static LOSO experiment was repeated with every subject's features, in the training folds and in the held-out subject, normalised by that subject's own baseline (their first three Normal windows) before training. This quantifies the ceiling of feature-level personalisation in a research setting. </w:t>
      </w:r>
      <w:r>
        <w:rPr>
          <w:rFonts w:ascii="Times New Roman" w:hAnsi="Times New Roman" w:eastAsia="Times New Roman" w:cs="Times New Roman"/>
          <w:b w:val="0"/>
          <w:i/>
          <w:sz w:val="24"/>
        </w:rPr>
        <w:t>Real-user thresholds (RQ2).</w:t>
      </w:r>
      <w:r>
        <w:rPr>
          <w:rFonts w:ascii="Times New Roman" w:hAnsi="Times New Roman" w:eastAsia="Times New Roman" w:cs="Times New Roman"/>
          <w:b w:val="0"/>
          <w:i w:val="0"/>
          <w:sz w:val="24"/>
        </w:rPr>
        <w:t xml:space="preserve"> The calibrated records in the live database were read to count how many produced a personal threshold and how far these deviate from the population value. </w:t>
      </w:r>
      <w:r>
        <w:rPr>
          <w:rFonts w:ascii="Times New Roman" w:hAnsi="Times New Roman" w:eastAsia="Times New Roman" w:cs="Times New Roman"/>
          <w:b w:val="0"/>
          <w:i/>
          <w:sz w:val="24"/>
        </w:rPr>
        <w:t>Cross-dataset check.</w:t>
      </w:r>
      <w:r>
        <w:rPr>
          <w:rFonts w:ascii="Times New Roman" w:hAnsi="Times New Roman" w:eastAsia="Times New Roman" w:cs="Times New Roman"/>
          <w:b w:val="0"/>
          <w:i w:val="0"/>
          <w:sz w:val="24"/>
        </w:rPr>
        <w:t xml:space="preserve"> The HRV-only version of the model was tested on the SWELL knowledge-work dataset </w:t>
      </w:r>
      <w:r>
        <w:rPr>
          <w:rFonts w:ascii="Times New Roman" w:hAnsi="Times New Roman" w:eastAsia="Times New Roman" w:cs="Times New Roman"/>
          <w:b w:val="0"/>
          <w:i w:val="0"/>
          <w:sz w:val="24"/>
        </w:rPr>
        <w:t>[28]</w:t>
      </w:r>
      <w:r>
        <w:rPr>
          <w:rFonts w:ascii="Times New Roman" w:hAnsi="Times New Roman" w:eastAsia="Times New Roman" w:cs="Times New Roman"/>
          <w:b w:val="0"/>
          <w:i w:val="0"/>
          <w:sz w:val="24"/>
        </w:rPr>
        <w:t xml:space="preserve"> as a sanity check on transfer to a different protocol and device. </w:t>
      </w:r>
      <w:r>
        <w:rPr>
          <w:rFonts w:ascii="Times New Roman" w:hAnsi="Times New Roman" w:eastAsia="Times New Roman" w:cs="Times New Roman"/>
          <w:b w:val="0"/>
          <w:i/>
          <w:sz w:val="24"/>
        </w:rPr>
        <w:t>Trend indicator (RQ3).</w:t>
      </w:r>
      <w:r>
        <w:rPr>
          <w:rFonts w:ascii="Times New Roman" w:hAnsi="Times New Roman" w:eastAsia="Times New Roman" w:cs="Times New Roman"/>
          <w:b w:val="0"/>
          <w:i w:val="0"/>
          <w:sz w:val="24"/>
        </w:rPr>
        <w:t xml:space="preserve"> The production trend class was replayed on the WESAD windows of each subject in time order, with the baseline taken from the first three windows. A flag counts as a false alarm if it is raised in a calm window, and as a detection if it is raised within the first six stress windows. The detection rate was compared with that of a random flag with the same false-alarm rate, 1 − (1 − FA)^6, and the vote threshold was swept from 0.15 to 0.60. Synthetic stable, noisy and rising signals built from each subject's own statistics served as scenario tests.</w:t>
      </w:r>
    </w:p>
    <w:p>
      <w:pPr>
        <w:pStyle w:val="Heading2"/>
      </w:pPr>
      <w:r>
        <w:t>3.4 Measures and Evaluation Metrics</w:t>
      </w:r>
    </w:p>
    <w:p>
      <w:pPr>
        <w:keepNext w:val="0"/>
        <w:spacing w:line="360" w:lineRule="auto" w:after="120" w:before="0"/>
        <w:jc w:val="both"/>
      </w:pPr>
      <w:r>
        <w:rPr>
          <w:rFonts w:ascii="Times New Roman" w:hAnsi="Times New Roman" w:eastAsia="Times New Roman" w:cs="Times New Roman"/>
          <w:b w:val="0"/>
          <w:i w:val="0"/>
          <w:sz w:val="24"/>
        </w:rPr>
        <w:t xml:space="preserve">Classification quality is reported as accuracy, macro-averaged F1, per-class precision and recall, balanced accuracy, recall gap, confusion matrix and area under the ROC curve (AUC). Threshold quality is reported by the Youden index J. The trend indicator is reported by false-alarm rate, detection rate within six windows and the difference from chance. Personalisation on real data is reported as the number of users with a personal threshold and the shift from the population value. Usability is reported by the System Usability Scale score </w:t>
      </w:r>
      <w:r>
        <w:rPr>
          <w:rFonts w:ascii="Times New Roman" w:hAnsi="Times New Roman" w:eastAsia="Times New Roman" w:cs="Times New Roman"/>
          <w:b w:val="0"/>
          <w:i w:val="0"/>
          <w:sz w:val="24"/>
        </w:rPr>
        <w:t>[29]</w:t>
      </w:r>
      <w:r>
        <w:rPr>
          <w:rFonts w:ascii="Times New Roman" w:hAnsi="Times New Roman" w:eastAsia="Times New Roman" w:cs="Times New Roman"/>
          <w:b w:val="0"/>
          <w:i w:val="0"/>
          <w:sz w:val="24"/>
        </w:rPr>
        <w:t xml:space="preserve"> and task success. </w:t>
      </w:r>
      <w:r>
        <w:rPr>
          <w:rFonts w:ascii="Times New Roman" w:hAnsi="Times New Roman" w:eastAsia="Times New Roman" w:cs="Times New Roman"/>
          <w:b w:val="0"/>
          <w:i w:val="0"/>
          <w:sz w:val="24"/>
          <w:highlight w:val="yellow"/>
        </w:rPr>
        <w:t>[TODO: add any additional measures from the user study, such as time on task.]</w:t>
      </w:r>
    </w:p>
    <w:p>
      <w:pPr>
        <w:pStyle w:val="Heading2"/>
      </w:pPr>
      <w:r>
        <w:t>3.5 Data Analysis</w:t>
      </w:r>
    </w:p>
    <w:p>
      <w:pPr>
        <w:keepNext w:val="0"/>
        <w:spacing w:line="360" w:lineRule="auto" w:after="120" w:before="0"/>
        <w:jc w:val="both"/>
      </w:pPr>
      <w:r>
        <w:rPr>
          <w:rFonts w:ascii="Times New Roman" w:hAnsi="Times New Roman" w:eastAsia="Times New Roman" w:cs="Times New Roman"/>
          <w:b w:val="0"/>
          <w:i w:val="0"/>
          <w:sz w:val="24"/>
        </w:rPr>
        <w:t xml:space="preserve">LOSO folds hold out one subject at a time, and predictions are pooled across folds for the overall metrics. Thresholds are derived only from out-of-fold probabilities, so the held-out subject never influences its own threshold. </w:t>
      </w:r>
      <w:r>
        <w:rPr>
          <w:rFonts w:ascii="Times New Roman" w:hAnsi="Times New Roman" w:eastAsia="Times New Roman" w:cs="Times New Roman"/>
          <w:b w:val="0"/>
          <w:i w:val="0"/>
          <w:sz w:val="24"/>
          <w:highlight w:val="yellow"/>
        </w:rPr>
        <w:t>[TODO: state whether any significance test was run (for example a paired test across the 15 per-subject accuracies) and report it in Chapter 6; if not, say that the comparison is descriptive.]</w:t>
      </w:r>
    </w:p>
    <w:p>
      <w:pPr>
        <w:pStyle w:val="Heading2"/>
      </w:pPr>
      <w:r>
        <w:t>3.6 Ethics, Privacy, Security and Responsible AI</w:t>
      </w:r>
    </w:p>
    <w:p>
      <w:pPr>
        <w:keepNext w:val="0"/>
        <w:spacing w:line="360" w:lineRule="auto" w:after="120" w:before="0"/>
        <w:jc w:val="both"/>
      </w:pPr>
      <w:r>
        <w:rPr>
          <w:rFonts w:ascii="Times New Roman" w:hAnsi="Times New Roman" w:eastAsia="Times New Roman" w:cs="Times New Roman"/>
          <w:b w:val="0"/>
          <w:i w:val="0"/>
          <w:sz w:val="24"/>
        </w:rPr>
        <w:t xml:space="preserve">Passwords are stored as scrypt hashes and the Flask services use bearer tokens. Raw sensor streams are never written to the cloud database: only derived features and a down-sampled, filtered preview of each window (at most 80 GSR points and 150 inter-beat intervals) are stored. The system is a wellbeing aid, not a medical device, and does not diagnose. A calibration that does not clearly separate rest from task is rejected, so a poor calibration cannot make a user's results worse than the population model. The clinical view exposes other users' data, so its use is restricted to the research team. </w:t>
      </w:r>
      <w:r>
        <w:rPr>
          <w:rFonts w:ascii="Times New Roman" w:hAnsi="Times New Roman" w:eastAsia="Times New Roman" w:cs="Times New Roman"/>
          <w:b w:val="0"/>
          <w:i w:val="0"/>
          <w:sz w:val="24"/>
          <w:highlight w:val="yellow"/>
        </w:rPr>
        <w:t>[TODO: add the ethics-approval reference, the consent procedure for ring wearers and usability participants, and the data-retention policy.]</w:t>
      </w:r>
    </w:p>
    <w:p>
      <w:pPr>
        <w:pStyle w:val="Heading2"/>
      </w:pPr>
      <w:r>
        <w:t>3.7 Reproducibility and Research Artefacts</w:t>
      </w:r>
    </w:p>
    <w:p>
      <w:pPr>
        <w:keepNext w:val="0"/>
        <w:spacing w:line="360" w:lineRule="auto" w:after="120" w:before="0"/>
        <w:jc w:val="both"/>
      </w:pPr>
      <w:r>
        <w:rPr>
          <w:rFonts w:ascii="Times New Roman" w:hAnsi="Times New Roman" w:eastAsia="Times New Roman" w:cs="Times New Roman"/>
          <w:b w:val="0"/>
          <w:i w:val="0"/>
          <w:sz w:val="24"/>
        </w:rPr>
        <w:t xml:space="preserve">The work is reproducible from the repository: six notebooks cover environment checks, dataset checks, preprocessing, feature selection, model training and personalisation validation; the trained model, scaler and feature list are saved as artefacts; and `validate_trend_detector.py` reproduces the trend results. Random seeds are fixed at 42. </w:t>
      </w:r>
      <w:r>
        <w:rPr>
          <w:rFonts w:ascii="Times New Roman" w:hAnsi="Times New Roman" w:eastAsia="Times New Roman" w:cs="Times New Roman"/>
          <w:b w:val="0"/>
          <w:i w:val="0"/>
          <w:sz w:val="24"/>
          <w:highlight w:val="yellow"/>
        </w:rPr>
        <w:t>[TODO: add the repository link, Python and library versions, and the dataset access instructions.]</w:t>
      </w:r>
    </w:p>
    <w:p>
      <w:pPr>
        <w:pStyle w:val="Heading1"/>
      </w:pPr>
      <w:r>
        <w:t>4 PRODUCT AND SOLUTION DESIGN</w:t>
      </w:r>
    </w:p>
    <w:p>
      <w:pPr>
        <w:pStyle w:val="Heading2"/>
      </w:pPr>
      <w:r>
        <w:t>4.1 Requirements</w:t>
      </w:r>
    </w:p>
    <w:p>
      <w:pPr>
        <w:keepNext w:val="0"/>
        <w:spacing w:line="360" w:lineRule="auto" w:after="120" w:before="0"/>
        <w:jc w:val="both"/>
      </w:pPr>
      <w:r>
        <w:rPr>
          <w:rFonts w:ascii="Times New Roman" w:hAnsi="Times New Roman" w:eastAsia="Times New Roman" w:cs="Times New Roman"/>
          <w:b w:val="0"/>
          <w:i w:val="0"/>
          <w:sz w:val="24"/>
        </w:rPr>
        <w:t xml:space="preserve">Requirements were derived from the research aim, the supervisor's feedback and the needs of two user groups: wearers, who need an understandable state, and researchers or clinicians, who need detail. </w:t>
      </w:r>
      <w:r>
        <w:rPr>
          <w:rFonts w:ascii="Times New Roman" w:hAnsi="Times New Roman" w:eastAsia="Times New Roman" w:cs="Times New Roman"/>
          <w:b w:val="0"/>
          <w:i w:val="0"/>
          <w:sz w:val="24"/>
          <w:highlight w:val="yellow"/>
        </w:rPr>
        <w:t>[TODO: add how the requirements were gathered, for example interviews, a survey, or supervisor meetings, with dates.]</w:t>
      </w:r>
    </w:p>
    <w:p>
      <w:pPr>
        <w:pStyle w:val="TableCaption"/>
        <w:keepNext/>
        <w:spacing w:line="240" w:lineRule="auto" w:after="80" w:before="160"/>
        <w:jc w:val="center"/>
      </w:pPr>
      <w:r>
        <w:rPr>
          <w:rFonts w:ascii="Times New Roman" w:hAnsi="Times New Roman" w:eastAsia="Times New Roman" w:cs="Times New Roman"/>
          <w:b/>
          <w:i w:val="0"/>
          <w:sz w:val="22"/>
        </w:rPr>
        <w:t>Table 4.1: Functional and non-functional requirements of the ring component</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ID</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Requirement</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Priority</w:t>
            </w:r>
          </w:p>
        </w:tc>
      </w:tr>
      <w:tr>
        <w:tc>
          <w:tcPr>
            <w:tcW w:type="dxa" w:w="2740"/>
          </w:tcPr>
          <w:p>
            <w:pPr>
              <w:spacing w:line="240" w:lineRule="auto" w:after="40" w:before="40"/>
            </w:pPr>
            <w:r/>
            <w:r>
              <w:rPr>
                <w:rFonts w:ascii="Times New Roman" w:hAnsi="Times New Roman" w:eastAsia="Times New Roman" w:cs="Times New Roman"/>
                <w:b w:val="0"/>
                <w:i w:val="0"/>
                <w:sz w:val="20"/>
              </w:rPr>
              <w:t>FR1</w:t>
            </w:r>
          </w:p>
        </w:tc>
        <w:tc>
          <w:tcPr>
            <w:tcW w:type="dxa" w:w="2740"/>
          </w:tcPr>
          <w:p>
            <w:pPr>
              <w:spacing w:line="240" w:lineRule="auto" w:after="40" w:before="40"/>
            </w:pPr>
            <w:r/>
            <w:r>
              <w:rPr>
                <w:rFonts w:ascii="Times New Roman" w:hAnsi="Times New Roman" w:eastAsia="Times New Roman" w:cs="Times New Roman"/>
                <w:b w:val="0"/>
                <w:i w:val="0"/>
                <w:sz w:val="20"/>
              </w:rPr>
              <w:t>Stream ring data (inter-beat intervals, GSR, acceleration) to the backend</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FR2</w:t>
            </w:r>
          </w:p>
        </w:tc>
        <w:tc>
          <w:tcPr>
            <w:tcW w:type="dxa" w:w="2740"/>
          </w:tcPr>
          <w:p>
            <w:pPr>
              <w:spacing w:line="240" w:lineRule="auto" w:after="40" w:before="40"/>
            </w:pPr>
            <w:r/>
            <w:r>
              <w:rPr>
                <w:rFonts w:ascii="Times New Roman" w:hAnsi="Times New Roman" w:eastAsia="Times New Roman" w:cs="Times New Roman"/>
                <w:b w:val="0"/>
                <w:i w:val="0"/>
                <w:sz w:val="20"/>
              </w:rPr>
              <w:t>Extract the 23 features from each 60-second window and return a stress probability</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FR3</w:t>
            </w:r>
          </w:p>
        </w:tc>
        <w:tc>
          <w:tcPr>
            <w:tcW w:type="dxa" w:w="2740"/>
          </w:tcPr>
          <w:p>
            <w:pPr>
              <w:spacing w:line="240" w:lineRule="auto" w:after="40" w:before="40"/>
            </w:pPr>
            <w:r/>
            <w:r>
              <w:rPr>
                <w:rFonts w:ascii="Times New Roman" w:hAnsi="Times New Roman" w:eastAsia="Times New Roman" w:cs="Times New Roman"/>
                <w:b w:val="0"/>
                <w:i w:val="0"/>
                <w:sz w:val="20"/>
              </w:rPr>
              <w:t>Capture a calm baseline in about 3.5 minutes with live progress</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FR4</w:t>
            </w:r>
          </w:p>
        </w:tc>
        <w:tc>
          <w:tcPr>
            <w:tcW w:type="dxa" w:w="2740"/>
          </w:tcPr>
          <w:p>
            <w:pPr>
              <w:spacing w:line="240" w:lineRule="auto" w:after="40" w:before="40"/>
            </w:pPr>
            <w:r/>
            <w:r>
              <w:rPr>
                <w:rFonts w:ascii="Times New Roman" w:hAnsi="Times New Roman" w:eastAsia="Times New Roman" w:cs="Times New Roman"/>
                <w:b w:val="0"/>
                <w:i w:val="0"/>
                <w:sz w:val="20"/>
              </w:rPr>
              <w:t>Set a personal threshold from rest and task scores, or fall back to the population threshold</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FR5</w:t>
            </w:r>
          </w:p>
        </w:tc>
        <w:tc>
          <w:tcPr>
            <w:tcW w:type="dxa" w:w="2740"/>
          </w:tcPr>
          <w:p>
            <w:pPr>
              <w:spacing w:line="240" w:lineRule="auto" w:after="40" w:before="40"/>
            </w:pPr>
            <w:r/>
            <w:r>
              <w:rPr>
                <w:rFonts w:ascii="Times New Roman" w:hAnsi="Times New Roman" w:eastAsia="Times New Roman" w:cs="Times New Roman"/>
                <w:b w:val="0"/>
                <w:i w:val="0"/>
                <w:sz w:val="20"/>
              </w:rPr>
              <w:t>Warn when the recent average moves away from the calm baseline</w:t>
            </w:r>
          </w:p>
        </w:tc>
        <w:tc>
          <w:tcPr>
            <w:tcW w:type="dxa" w:w="2740"/>
          </w:tcPr>
          <w:p>
            <w:pPr>
              <w:spacing w:line="240" w:lineRule="auto" w:after="40" w:before="40"/>
            </w:pPr>
            <w:r/>
            <w:r>
              <w:rPr>
                <w:rFonts w:ascii="Times New Roman" w:hAnsi="Times New Roman" w:eastAsia="Times New Roman" w:cs="Times New Roman"/>
                <w:b w:val="0"/>
                <w:i w:val="0"/>
                <w:sz w:val="20"/>
              </w:rPr>
              <w:t>Medium</w:t>
            </w:r>
          </w:p>
        </w:tc>
      </w:tr>
      <w:tr>
        <w:tc>
          <w:tcPr>
            <w:tcW w:type="dxa" w:w="2740"/>
          </w:tcPr>
          <w:p>
            <w:pPr>
              <w:spacing w:line="240" w:lineRule="auto" w:after="40" w:before="40"/>
            </w:pPr>
            <w:r/>
            <w:r>
              <w:rPr>
                <w:rFonts w:ascii="Times New Roman" w:hAnsi="Times New Roman" w:eastAsia="Times New Roman" w:cs="Times New Roman"/>
                <w:b w:val="0"/>
                <w:i w:val="0"/>
                <w:sz w:val="20"/>
              </w:rPr>
              <w:t>FR6</w:t>
            </w:r>
          </w:p>
        </w:tc>
        <w:tc>
          <w:tcPr>
            <w:tcW w:type="dxa" w:w="2740"/>
          </w:tcPr>
          <w:p>
            <w:pPr>
              <w:spacing w:line="240" w:lineRule="auto" w:after="40" w:before="40"/>
            </w:pPr>
            <w:r/>
            <w:r>
              <w:rPr>
                <w:rFonts w:ascii="Times New Roman" w:hAnsi="Times New Roman" w:eastAsia="Times New Roman" w:cs="Times New Roman"/>
                <w:b w:val="0"/>
                <w:i w:val="0"/>
                <w:sz w:val="20"/>
              </w:rPr>
              <w:t>Flag a rising stress pattern without changing the label</w:t>
            </w:r>
          </w:p>
        </w:tc>
        <w:tc>
          <w:tcPr>
            <w:tcW w:type="dxa" w:w="2740"/>
          </w:tcPr>
          <w:p>
            <w:pPr>
              <w:spacing w:line="240" w:lineRule="auto" w:after="40" w:before="40"/>
            </w:pPr>
            <w:r/>
            <w:r>
              <w:rPr>
                <w:rFonts w:ascii="Times New Roman" w:hAnsi="Times New Roman" w:eastAsia="Times New Roman" w:cs="Times New Roman"/>
                <w:b w:val="0"/>
                <w:i w:val="0"/>
                <w:sz w:val="20"/>
              </w:rPr>
              <w:t>Medium</w:t>
            </w:r>
          </w:p>
        </w:tc>
      </w:tr>
      <w:tr>
        <w:tc>
          <w:tcPr>
            <w:tcW w:type="dxa" w:w="2740"/>
          </w:tcPr>
          <w:p>
            <w:pPr>
              <w:spacing w:line="240" w:lineRule="auto" w:after="40" w:before="40"/>
            </w:pPr>
            <w:r/>
            <w:r>
              <w:rPr>
                <w:rFonts w:ascii="Times New Roman" w:hAnsi="Times New Roman" w:eastAsia="Times New Roman" w:cs="Times New Roman"/>
                <w:b w:val="0"/>
                <w:i w:val="0"/>
                <w:sz w:val="20"/>
              </w:rPr>
              <w:t>FR7</w:t>
            </w:r>
          </w:p>
        </w:tc>
        <w:tc>
          <w:tcPr>
            <w:tcW w:type="dxa" w:w="2740"/>
          </w:tcPr>
          <w:p>
            <w:pPr>
              <w:spacing w:line="240" w:lineRule="auto" w:after="40" w:before="40"/>
            </w:pPr>
            <w:r/>
            <w:r>
              <w:rPr>
                <w:rFonts w:ascii="Times New Roman" w:hAnsi="Times New Roman" w:eastAsia="Times New Roman" w:cs="Times New Roman"/>
                <w:b w:val="0"/>
                <w:i w:val="0"/>
                <w:sz w:val="20"/>
              </w:rPr>
              <w:t>Show a plain-language state, with ring, slider and chart, in the app and on the web</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FR8</w:t>
            </w:r>
          </w:p>
        </w:tc>
        <w:tc>
          <w:tcPr>
            <w:tcW w:type="dxa" w:w="2740"/>
          </w:tcPr>
          <w:p>
            <w:pPr>
              <w:spacing w:line="240" w:lineRule="auto" w:after="40" w:before="40"/>
            </w:pPr>
            <w:r/>
            <w:r>
              <w:rPr>
                <w:rFonts w:ascii="Times New Roman" w:hAnsi="Times New Roman" w:eastAsia="Times New Roman" w:cs="Times New Roman"/>
                <w:b w:val="0"/>
                <w:i w:val="0"/>
                <w:sz w:val="20"/>
              </w:rPr>
              <w:t>Provide a clinical view with all features, processed signals and calibration records</w:t>
            </w:r>
          </w:p>
        </w:tc>
        <w:tc>
          <w:tcPr>
            <w:tcW w:type="dxa" w:w="2740"/>
          </w:tcPr>
          <w:p>
            <w:pPr>
              <w:spacing w:line="240" w:lineRule="auto" w:after="40" w:before="40"/>
            </w:pPr>
            <w:r/>
            <w:r>
              <w:rPr>
                <w:rFonts w:ascii="Times New Roman" w:hAnsi="Times New Roman" w:eastAsia="Times New Roman" w:cs="Times New Roman"/>
                <w:b w:val="0"/>
                <w:i w:val="0"/>
                <w:sz w:val="20"/>
              </w:rPr>
              <w:t>Medium</w:t>
            </w:r>
          </w:p>
        </w:tc>
      </w:tr>
      <w:tr>
        <w:tc>
          <w:tcPr>
            <w:tcW w:type="dxa" w:w="2740"/>
          </w:tcPr>
          <w:p>
            <w:pPr>
              <w:spacing w:line="240" w:lineRule="auto" w:after="40" w:before="40"/>
            </w:pPr>
            <w:r/>
            <w:r>
              <w:rPr>
                <w:rFonts w:ascii="Times New Roman" w:hAnsi="Times New Roman" w:eastAsia="Times New Roman" w:cs="Times New Roman"/>
                <w:b w:val="0"/>
                <w:i w:val="0"/>
                <w:sz w:val="20"/>
              </w:rPr>
              <w:t>NFR1</w:t>
            </w:r>
          </w:p>
        </w:tc>
        <w:tc>
          <w:tcPr>
            <w:tcW w:type="dxa" w:w="2740"/>
          </w:tcPr>
          <w:p>
            <w:pPr>
              <w:spacing w:line="240" w:lineRule="auto" w:after="40" w:before="40"/>
            </w:pPr>
            <w:r/>
            <w:r>
              <w:rPr>
                <w:rFonts w:ascii="Times New Roman" w:hAnsi="Times New Roman" w:eastAsia="Times New Roman" w:cs="Times New Roman"/>
                <w:b w:val="0"/>
                <w:i w:val="0"/>
                <w:sz w:val="20"/>
              </w:rPr>
              <w:t>A new reading appears within about one minute of the window ending</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NFR2</w:t>
            </w:r>
          </w:p>
        </w:tc>
        <w:tc>
          <w:tcPr>
            <w:tcW w:type="dxa" w:w="2740"/>
          </w:tcPr>
          <w:p>
            <w:pPr>
              <w:spacing w:line="240" w:lineRule="auto" w:after="40" w:before="40"/>
            </w:pPr>
            <w:r/>
            <w:r>
              <w:rPr>
                <w:rFonts w:ascii="Times New Roman" w:hAnsi="Times New Roman" w:eastAsia="Times New Roman" w:cs="Times New Roman"/>
                <w:b w:val="0"/>
                <w:i w:val="0"/>
                <w:sz w:val="20"/>
              </w:rPr>
              <w:t>Interfaces fit phones, tablets and desktops</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NFR3</w:t>
            </w:r>
          </w:p>
        </w:tc>
        <w:tc>
          <w:tcPr>
            <w:tcW w:type="dxa" w:w="2740"/>
          </w:tcPr>
          <w:p>
            <w:pPr>
              <w:spacing w:line="240" w:lineRule="auto" w:after="40" w:before="40"/>
            </w:pPr>
            <w:r/>
            <w:r>
              <w:rPr>
                <w:rFonts w:ascii="Times New Roman" w:hAnsi="Times New Roman" w:eastAsia="Times New Roman" w:cs="Times New Roman"/>
                <w:b w:val="0"/>
                <w:i w:val="0"/>
                <w:sz w:val="20"/>
              </w:rPr>
              <w:t>No raw sensor streams stored in the cloud database</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r>
        <w:tc>
          <w:tcPr>
            <w:tcW w:type="dxa" w:w="2740"/>
          </w:tcPr>
          <w:p>
            <w:pPr>
              <w:spacing w:line="240" w:lineRule="auto" w:after="40" w:before="40"/>
            </w:pPr>
            <w:r/>
            <w:r>
              <w:rPr>
                <w:rFonts w:ascii="Times New Roman" w:hAnsi="Times New Roman" w:eastAsia="Times New Roman" w:cs="Times New Roman"/>
                <w:b w:val="0"/>
                <w:i w:val="0"/>
                <w:sz w:val="20"/>
              </w:rPr>
              <w:t>NFR4</w:t>
            </w:r>
          </w:p>
        </w:tc>
        <w:tc>
          <w:tcPr>
            <w:tcW w:type="dxa" w:w="2740"/>
          </w:tcPr>
          <w:p>
            <w:pPr>
              <w:spacing w:line="240" w:lineRule="auto" w:after="40" w:before="40"/>
            </w:pPr>
            <w:r/>
            <w:r>
              <w:rPr>
                <w:rFonts w:ascii="Times New Roman" w:hAnsi="Times New Roman" w:eastAsia="Times New Roman" w:cs="Times New Roman"/>
                <w:b w:val="0"/>
                <w:i w:val="0"/>
                <w:sz w:val="20"/>
              </w:rPr>
              <w:t>Services tolerate the cold start of a free hosting tier</w:t>
            </w:r>
          </w:p>
        </w:tc>
        <w:tc>
          <w:tcPr>
            <w:tcW w:type="dxa" w:w="2740"/>
          </w:tcPr>
          <w:p>
            <w:pPr>
              <w:spacing w:line="240" w:lineRule="auto" w:after="40" w:before="40"/>
            </w:pPr>
            <w:r/>
            <w:r>
              <w:rPr>
                <w:rFonts w:ascii="Times New Roman" w:hAnsi="Times New Roman" w:eastAsia="Times New Roman" w:cs="Times New Roman"/>
                <w:b w:val="0"/>
                <w:i w:val="0"/>
                <w:sz w:val="20"/>
              </w:rPr>
              <w:t>Medium</w:t>
            </w:r>
          </w:p>
        </w:tc>
      </w:tr>
      <w:tr>
        <w:tc>
          <w:tcPr>
            <w:tcW w:type="dxa" w:w="2740"/>
          </w:tcPr>
          <w:p>
            <w:pPr>
              <w:spacing w:line="240" w:lineRule="auto" w:after="40" w:before="40"/>
            </w:pPr>
            <w:r/>
            <w:r>
              <w:rPr>
                <w:rFonts w:ascii="Times New Roman" w:hAnsi="Times New Roman" w:eastAsia="Times New Roman" w:cs="Times New Roman"/>
                <w:b w:val="0"/>
                <w:i w:val="0"/>
                <w:sz w:val="20"/>
              </w:rPr>
              <w:t>NFR5</w:t>
            </w:r>
          </w:p>
        </w:tc>
        <w:tc>
          <w:tcPr>
            <w:tcW w:type="dxa" w:w="2740"/>
          </w:tcPr>
          <w:p>
            <w:pPr>
              <w:spacing w:line="240" w:lineRule="auto" w:after="40" w:before="40"/>
            </w:pPr>
            <w:r/>
            <w:r>
              <w:rPr>
                <w:rFonts w:ascii="Times New Roman" w:hAnsi="Times New Roman" w:eastAsia="Times New Roman" w:cs="Times New Roman"/>
                <w:b w:val="0"/>
                <w:i w:val="0"/>
                <w:sz w:val="20"/>
              </w:rPr>
              <w:t>A failed or poor calibration never makes results worse than the population model</w:t>
            </w:r>
          </w:p>
        </w:tc>
        <w:tc>
          <w:tcPr>
            <w:tcW w:type="dxa" w:w="2740"/>
          </w:tcPr>
          <w:p>
            <w:pPr>
              <w:spacing w:line="240" w:lineRule="auto" w:after="40" w:before="40"/>
            </w:pPr>
            <w:r/>
            <w:r>
              <w:rPr>
                <w:rFonts w:ascii="Times New Roman" w:hAnsi="Times New Roman" w:eastAsia="Times New Roman" w:cs="Times New Roman"/>
                <w:b w:val="0"/>
                <w:i w:val="0"/>
                <w:sz w:val="20"/>
              </w:rPr>
              <w:t>High</w:t>
            </w:r>
          </w:p>
        </w:tc>
      </w:tr>
    </w:tbl>
    <w:p>
      <w:pPr>
        <w:keepNext w:val="0"/>
        <w:spacing w:line="240" w:lineRule="auto" w:after="120" w:before="40"/>
        <w:jc w:val="center"/>
      </w:pPr>
      <w:r>
        <w:rPr>
          <w:rFonts w:ascii="Times New Roman" w:hAnsi="Times New Roman" w:eastAsia="Times New Roman" w:cs="Times New Roman"/>
          <w:b w:val="0"/>
          <w:i/>
          <w:sz w:val="20"/>
        </w:rPr>
        <w:t>Source: compiled by the author.</w:t>
      </w:r>
    </w:p>
    <w:p>
      <w:pPr>
        <w:pStyle w:val="Heading2"/>
      </w:pPr>
      <w:r>
        <w:t>4.2 Component Architecture within the Complete Solution</w:t>
      </w:r>
    </w:p>
    <w:p>
      <w:pPr>
        <w:keepNext w:val="0"/>
        <w:spacing w:line="360" w:lineRule="auto" w:after="120" w:before="0"/>
        <w:jc w:val="both"/>
      </w:pPr>
      <w:r>
        <w:rPr>
          <w:rFonts w:ascii="Times New Roman" w:hAnsi="Times New Roman" w:eastAsia="Times New Roman" w:cs="Times New Roman"/>
          <w:b w:val="0"/>
          <w:i w:val="0"/>
          <w:sz w:val="24"/>
        </w:rPr>
        <w:t>Figure 4.1</w:t>
      </w:r>
      <w:r>
        <w:rPr>
          <w:rFonts w:ascii="Times New Roman" w:hAnsi="Times New Roman" w:eastAsia="Times New Roman" w:cs="Times New Roman"/>
          <w:b w:val="0"/>
          <w:i w:val="0"/>
          <w:sz w:val="24"/>
        </w:rPr>
        <w:t xml:space="preserve"> shows the architecture. The ring publishes its samples over MQTT with TLS to a cloud broker. A bridge forwards each window to the Flask physiological service, which extracts features, scores the window, applies the user's baseline and threshold, and writes the result to the Firebase Realtime Database. The fusion engine, shared with the EEG component, reads the ring and EEG probabilities for the same minute, judges each against its own personal threshold, and writes a fused state. The mobile application, the web dashboard and the clinical view read the database and call the Flask routes for history, baseline and calibration. Authentication is a bearer token issued by the Flask service.</w:t>
      </w:r>
    </w:p>
    <w:p>
      <w:pPr>
        <w:keepNext/>
        <w:spacing w:line="240" w:lineRule="auto" w:after="40" w:before="120"/>
        <w:jc w:val="center"/>
      </w:pPr>
      <w:r>
        <w:drawing>
          <wp:inline xmlns:a="http://schemas.openxmlformats.org/drawingml/2006/main" xmlns:pic="http://schemas.openxmlformats.org/drawingml/2006/picture">
            <wp:extent cx="4680000" cy="2219286"/>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4680000" cy="2219286"/>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4.1: System architecture and data flow of the ring component</w:t>
      </w:r>
    </w:p>
    <w:p>
      <w:pPr>
        <w:keepNext w:val="0"/>
        <w:spacing w:line="240" w:lineRule="auto" w:after="160" w:before="0"/>
        <w:jc w:val="center"/>
      </w:pPr>
      <w:r>
        <w:rPr>
          <w:rFonts w:ascii="Times New Roman" w:hAnsi="Times New Roman" w:eastAsia="Times New Roman" w:cs="Times New Roman"/>
          <w:b w:val="0"/>
          <w:i/>
          <w:sz w:val="20"/>
        </w:rPr>
        <w:t>Source: compiled by the author.</w:t>
      </w:r>
    </w:p>
    <w:p>
      <w:pPr>
        <w:pStyle w:val="Heading2"/>
      </w:pPr>
      <w:r>
        <w:t>4.3 Design Alternatives and Decisions</w:t>
      </w:r>
    </w:p>
    <w:p>
      <w:pPr>
        <w:keepNext w:val="0"/>
        <w:spacing w:line="360" w:lineRule="auto" w:after="120" w:before="0"/>
        <w:jc w:val="both"/>
      </w:pPr>
      <w:r>
        <w:rPr>
          <w:rFonts w:ascii="Times New Roman" w:hAnsi="Times New Roman" w:eastAsia="Times New Roman" w:cs="Times New Roman"/>
          <w:b/>
          <w:i w:val="0"/>
          <w:sz w:val="24"/>
        </w:rPr>
        <w:t>Model.</w:t>
      </w:r>
      <w:r>
        <w:rPr>
          <w:rFonts w:ascii="Times New Roman" w:hAnsi="Times New Roman" w:eastAsia="Times New Roman" w:cs="Times New Roman"/>
          <w:b w:val="0"/>
          <w:i w:val="0"/>
          <w:sz w:val="24"/>
        </w:rPr>
        <w:t xml:space="preserve"> Ten classifiers were compared (Section 6.1). XGBoost was kept as the deployed model although it is not the most accurate model in the comparison: LDA reaches higher accuracy (0.908) but catches only 80.7% of stress windows against 96.4% of Normal windows, a recall gap of 0.157. XGBoost has a recall gap of 0.017, a balanced accuracy of 0.853, and returns well-behaved probabilities that suit a ROC-derived and later personalised threshold. The decision therefore rests on balanced errors and probability behaviour rather than on peak accuracy, and is stated as such.</w:t>
      </w:r>
    </w:p>
    <w:p>
      <w:pPr>
        <w:keepNext w:val="0"/>
        <w:spacing w:line="360" w:lineRule="auto" w:after="120" w:before="0"/>
        <w:jc w:val="both"/>
      </w:pPr>
      <w:r>
        <w:rPr>
          <w:rFonts w:ascii="Times New Roman" w:hAnsi="Times New Roman" w:eastAsia="Times New Roman" w:cs="Times New Roman"/>
          <w:b/>
          <w:i w:val="0"/>
          <w:sz w:val="24"/>
        </w:rPr>
        <w:t>Binary rather than three-class.</w:t>
      </w:r>
      <w:r>
        <w:rPr>
          <w:rFonts w:ascii="Times New Roman" w:hAnsi="Times New Roman" w:eastAsia="Times New Roman" w:cs="Times New Roman"/>
          <w:b w:val="0"/>
          <w:i w:val="0"/>
          <w:sz w:val="24"/>
        </w:rPr>
        <w:t xml:space="preserve"> An earlier three-class variant with a "pre-stress" class was dropped because the dataset provides no real ground truth for it and models did not learn it. Early warning is instead given by a separate trend indicator that never overrides the label.</w:t>
      </w:r>
    </w:p>
    <w:p>
      <w:pPr>
        <w:keepNext w:val="0"/>
        <w:spacing w:line="360" w:lineRule="auto" w:after="120" w:before="0"/>
        <w:jc w:val="both"/>
      </w:pPr>
      <w:r>
        <w:rPr>
          <w:rFonts w:ascii="Times New Roman" w:hAnsi="Times New Roman" w:eastAsia="Times New Roman" w:cs="Times New Roman"/>
          <w:b/>
          <w:i w:val="0"/>
          <w:sz w:val="24"/>
        </w:rPr>
        <w:t>Personalisation by baseline, threshold and adaptation.</w:t>
      </w:r>
      <w:r>
        <w:rPr>
          <w:rFonts w:ascii="Times New Roman" w:hAnsi="Times New Roman" w:eastAsia="Times New Roman" w:cs="Times New Roman"/>
          <w:b w:val="0"/>
          <w:i w:val="0"/>
          <w:sz w:val="24"/>
        </w:rPr>
        <w:t xml:space="preserve"> A personal baseline corrects the inputs, a personal threshold corrects the decision point, and an EMA blend lets the baseline move slowly. A personal threshold is accepted only when rest and task scores separate by at least 0.10, which makes the mechanism safe by design: it can help or do nothing.</w:t>
      </w:r>
    </w:p>
    <w:p>
      <w:pPr>
        <w:keepNext w:val="0"/>
        <w:spacing w:line="360" w:lineRule="auto" w:after="120" w:before="0"/>
        <w:jc w:val="both"/>
      </w:pPr>
      <w:r>
        <w:rPr>
          <w:rFonts w:ascii="Times New Roman" w:hAnsi="Times New Roman" w:eastAsia="Times New Roman" w:cs="Times New Roman"/>
          <w:b/>
          <w:i w:val="0"/>
          <w:sz w:val="24"/>
        </w:rPr>
        <w:t>Processed previews instead of raw streams.</w:t>
      </w:r>
      <w:r>
        <w:rPr>
          <w:rFonts w:ascii="Times New Roman" w:hAnsi="Times New Roman" w:eastAsia="Times New Roman" w:cs="Times New Roman"/>
          <w:b w:val="0"/>
          <w:i w:val="0"/>
          <w:sz w:val="24"/>
        </w:rPr>
        <w:t xml:space="preserve"> Storing raw signals would fill the database and expose more personal data, so only features and small processed previews are stored.</w:t>
      </w:r>
    </w:p>
    <w:p>
      <w:pPr>
        <w:keepNext w:val="0"/>
        <w:spacing w:line="360" w:lineRule="auto" w:after="120" w:before="0"/>
        <w:jc w:val="both"/>
      </w:pPr>
      <w:r>
        <w:rPr>
          <w:rFonts w:ascii="Times New Roman" w:hAnsi="Times New Roman" w:eastAsia="Times New Roman" w:cs="Times New Roman"/>
          <w:b/>
          <w:i w:val="0"/>
          <w:sz w:val="24"/>
        </w:rPr>
        <w:t>Two interfaces from one backend.</w:t>
      </w:r>
      <w:r>
        <w:rPr>
          <w:rFonts w:ascii="Times New Roman" w:hAnsi="Times New Roman" w:eastAsia="Times New Roman" w:cs="Times New Roman"/>
          <w:b w:val="0"/>
          <w:i w:val="0"/>
          <w:sz w:val="24"/>
        </w:rPr>
        <w:t xml:space="preserve"> A mobile application serves wearers on the move and a web dashboard serves desktop use and demonstrations; both read the same services so that they always agree.</w:t>
      </w:r>
    </w:p>
    <w:p>
      <w:pPr>
        <w:pStyle w:val="Heading2"/>
      </w:pPr>
      <w:r>
        <w:t>4.4 Detailed Design</w:t>
      </w:r>
    </w:p>
    <w:p>
      <w:pPr>
        <w:pStyle w:val="Heading3"/>
      </w:pPr>
      <w:r>
        <w:t>4.4.1 Signal processing and decision logic</w:t>
      </w:r>
    </w:p>
    <w:p>
      <w:pPr>
        <w:keepNext w:val="0"/>
        <w:spacing w:line="360" w:lineRule="auto" w:after="120" w:before="0"/>
        <w:jc w:val="both"/>
      </w:pPr>
      <w:r>
        <w:rPr>
          <w:rFonts w:ascii="Times New Roman" w:hAnsi="Times New Roman" w:eastAsia="Times New Roman" w:cs="Times New Roman"/>
          <w:b w:val="0"/>
          <w:i w:val="0"/>
          <w:sz w:val="24"/>
        </w:rPr>
        <w:t xml:space="preserve">The processing chain is shown in </w:t>
      </w:r>
      <w:r>
        <w:rPr>
          <w:rFonts w:ascii="Times New Roman" w:hAnsi="Times New Roman" w:eastAsia="Times New Roman" w:cs="Times New Roman"/>
          <w:b w:val="0"/>
          <w:i w:val="0"/>
          <w:sz w:val="24"/>
        </w:rPr>
        <w:t>Figure 3.1</w:t>
      </w:r>
      <w:r>
        <w:rPr>
          <w:rFonts w:ascii="Times New Roman" w:hAnsi="Times New Roman" w:eastAsia="Times New Roman" w:cs="Times New Roman"/>
          <w:b w:val="0"/>
          <w:i w:val="0"/>
          <w:sz w:val="24"/>
        </w:rPr>
        <w:t xml:space="preserve"> (Chapter 3). Each 60-second window yields 23 features, and the window is rejected, not filled in, if motion exceeds the gate or fewer than four clean beats are found. The classifier outputs a stress probability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A window is labelled Stress if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is at least the user's threshold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where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is the personal threshold when one exists and 0.7141 otherwise. For display, the state is Low if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&lt;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− 0.12, Moderate if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lies within 0.12 below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and High if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w:t>
      </w:r>
    </w:p>
    <w:p>
      <w:pPr>
        <w:pStyle w:val="Heading3"/>
      </w:pPr>
      <w:r>
        <w:t>4.4.2 Data model</w:t>
      </w:r>
    </w:p>
    <w:p>
      <w:pPr>
        <w:keepNext w:val="0"/>
        <w:spacing w:line="360" w:lineRule="auto" w:after="120" w:before="0"/>
        <w:jc w:val="both"/>
      </w:pPr>
      <w:r>
        <w:rPr>
          <w:rFonts w:ascii="Times New Roman" w:hAnsi="Times New Roman" w:eastAsia="Times New Roman" w:cs="Times New Roman"/>
          <w:b w:val="0"/>
          <w:i w:val="0"/>
          <w:sz w:val="24"/>
        </w:rPr>
        <w:t>The Realtime Database holds, per user, the baseline mean and standard deviation of every feature, the resting scores, the personal threshold, per-session windows (features, probability, label, trend flag, and the processed preview), baseline-adaptation records, and the fused windows written by the fusion engine. Window keys of the fused records are epoch minutes, so the ring and EEG records of the same minute meet in one record.</w:t>
      </w:r>
    </w:p>
    <w:p>
      <w:pPr>
        <w:pStyle w:val="Heading3"/>
      </w:pPr>
      <w:r>
        <w:t>4.4.3 Backend services</w:t>
      </w:r>
    </w:p>
    <w:p>
      <w:pPr>
        <w:keepNext w:val="0"/>
        <w:spacing w:line="360" w:lineRule="auto" w:after="120" w:before="0"/>
        <w:jc w:val="both"/>
      </w:pPr>
      <w:r>
        <w:rPr>
          <w:rFonts w:ascii="Times New Roman" w:hAnsi="Times New Roman" w:eastAsia="Times New Roman" w:cs="Times New Roman"/>
          <w:b w:val="0"/>
          <w:i w:val="0"/>
          <w:sz w:val="24"/>
        </w:rPr>
        <w:t>The Flask service exposes routes to register and log in, to score a window (`/predict`), to run the calm baseline (`/calibrate/start`, `/calibrate/status`) and the limit test (`/calibrate/threshold/start`, `/calibrate/threshold/status`), and to read baselines, history, drift history, adaptation history and, for the clinical view, the same data for any user.</w:t>
      </w:r>
    </w:p>
    <w:p>
      <w:pPr>
        <w:pStyle w:val="Heading3"/>
      </w:pPr>
      <w:r>
        <w:t>4.4.4 Interface design</w:t>
      </w:r>
    </w:p>
    <w:p>
      <w:pPr>
        <w:keepNext w:val="0"/>
        <w:spacing w:line="360" w:lineRule="auto" w:after="120" w:before="0"/>
        <w:jc w:val="both"/>
      </w:pPr>
      <w:r>
        <w:rPr>
          <w:rFonts w:ascii="Times New Roman" w:hAnsi="Times New Roman" w:eastAsia="Times New Roman" w:cs="Times New Roman"/>
          <w:b w:val="0"/>
          <w:i w:val="0"/>
          <w:sz w:val="24"/>
        </w:rPr>
        <w:t xml:space="preserve">The home screen shows a greeting, a coloured state card (Calm, Rising, Stressed), two rings (Mind and Body), an overall stress slider with the user's own limit marked, a stress-rhythm chart, shortcuts, and the status of the ring, headband and phone. The Ring screen shows the Body ring with a Stress, Heart and Skin chart. The Profile holds the calibration steps and personal limits, and the baseline-change card appears on the home screen. The clinical view lists users, shows the live user first, and offers per-user tabs with feature charts selected by a dropdown. All charts size themselves to their container, scroll sideways when crowded, and show a value on touch or hover. The website mirrors these screens. </w:t>
      </w:r>
      <w:r>
        <w:rPr>
          <w:rFonts w:ascii="Times New Roman" w:hAnsi="Times New Roman" w:eastAsia="Times New Roman" w:cs="Times New Roman"/>
          <w:b w:val="0"/>
          <w:i w:val="0"/>
          <w:sz w:val="24"/>
        </w:rPr>
        <w:t>Figure 4.2</w:t>
      </w:r>
      <w:r>
        <w:rPr>
          <w:rFonts w:ascii="Times New Roman" w:hAnsi="Times New Roman" w:eastAsia="Times New Roman" w:cs="Times New Roman"/>
          <w:b w:val="0"/>
          <w:i w:val="0"/>
          <w:sz w:val="24"/>
        </w:rPr>
        <w:t xml:space="preserve"> to </w:t>
      </w:r>
      <w:r>
        <w:rPr>
          <w:rFonts w:ascii="Times New Roman" w:hAnsi="Times New Roman" w:eastAsia="Times New Roman" w:cs="Times New Roman"/>
          <w:b w:val="0"/>
          <w:i w:val="0"/>
          <w:sz w:val="24"/>
        </w:rPr>
        <w:t>Figure 4.6</w:t>
      </w:r>
      <w:r>
        <w:rPr>
          <w:rFonts w:ascii="Times New Roman" w:hAnsi="Times New Roman" w:eastAsia="Times New Roman" w:cs="Times New Roman"/>
          <w:b w:val="0"/>
          <w:i w:val="0"/>
          <w:sz w:val="24"/>
        </w:rPr>
        <w:t xml:space="preserve"> show the main screens. </w:t>
      </w:r>
      <w:r>
        <w:rPr>
          <w:rFonts w:ascii="Times New Roman" w:hAnsi="Times New Roman" w:eastAsia="Times New Roman" w:cs="Times New Roman"/>
          <w:b w:val="0"/>
          <w:i w:val="0"/>
          <w:sz w:val="24"/>
          <w:highlight w:val="yellow"/>
        </w:rPr>
        <w:t>[TODO: replace the five figure placeholders below with real screenshots.]</w:t>
      </w:r>
    </w:p>
    <w:p>
      <w:pPr>
        <w:keepNext/>
        <w:spacing w:line="240" w:lineRule="auto" w:after="40" w:before="120"/>
        <w:jc w:val="center"/>
      </w:pPr>
    </w:p>
    <w:tbl>
      <w:tblPr>
        <w:tblStyle w:val="TableGrid"/>
        <w:tblW w:type="auto" w:w="0"/>
        <w:jc w:val="center"/>
        <w:tblLook w:firstColumn="1" w:firstRow="1" w:lastColumn="0" w:lastRow="0" w:noHBand="0" w:noVBand="1" w:val="04A0"/>
      </w:tblPr>
      <w:tblGrid>
        <w:gridCol w:w="8221"/>
      </w:tblGrid>
      <w:tr>
        <w:tc>
          <w:tcPr>
            <w:tcW w:type="dxa" w:w="8221"/>
          </w:tcPr>
          <w:p>
            <w:pPr>
              <w:spacing w:before="600" w:after="600"/>
              <w:jc w:val="center"/>
            </w:pPr>
            <w:r/>
            <w:r>
              <w:rPr>
                <w:rFonts w:ascii="Times New Roman" w:hAnsi="Times New Roman" w:eastAsia="Times New Roman" w:cs="Times New Roman"/>
                <w:b/>
                <w:sz w:val="22"/>
                <w:highlight w:val="yellow"/>
              </w:rPr>
              <w:t>[INSERT FIGURE: screenshot of the mobile home screen (state card, rings, slider, rhythm chart)]</w:t>
            </w:r>
          </w:p>
        </w:tc>
      </w:tr>
    </w:tbl>
    <w:p>
      <w:pPr>
        <w:pStyle w:val="FigureCaption"/>
        <w:keepNext w:val="0"/>
        <w:spacing w:line="240" w:lineRule="auto" w:after="40" w:before="80"/>
        <w:jc w:val="center"/>
      </w:pPr>
      <w:r>
        <w:rPr>
          <w:rFonts w:ascii="Times New Roman" w:hAnsi="Times New Roman" w:eastAsia="Times New Roman" w:cs="Times New Roman"/>
          <w:b/>
          <w:i w:val="0"/>
          <w:sz w:val="22"/>
        </w:rPr>
        <w:t>Figure 4.2: Home screen of the mobile application</w:t>
      </w:r>
    </w:p>
    <w:p>
      <w:pPr>
        <w:keepNext w:val="0"/>
        <w:spacing w:line="240" w:lineRule="auto" w:after="80" w:before="0"/>
      </w:pPr>
    </w:p>
    <w:p>
      <w:pPr>
        <w:keepNext/>
        <w:spacing w:line="240" w:lineRule="auto" w:after="40" w:before="120"/>
        <w:jc w:val="center"/>
      </w:pPr>
    </w:p>
    <w:tbl>
      <w:tblPr>
        <w:tblStyle w:val="TableGrid"/>
        <w:tblW w:type="auto" w:w="0"/>
        <w:jc w:val="center"/>
        <w:tblLook w:firstColumn="1" w:firstRow="1" w:lastColumn="0" w:lastRow="0" w:noHBand="0" w:noVBand="1" w:val="04A0"/>
      </w:tblPr>
      <w:tblGrid>
        <w:gridCol w:w="8221"/>
      </w:tblGrid>
      <w:tr>
        <w:tc>
          <w:tcPr>
            <w:tcW w:type="dxa" w:w="8221"/>
          </w:tcPr>
          <w:p>
            <w:pPr>
              <w:spacing w:before="600" w:after="600"/>
              <w:jc w:val="center"/>
            </w:pPr>
            <w:r/>
            <w:r>
              <w:rPr>
                <w:rFonts w:ascii="Times New Roman" w:hAnsi="Times New Roman" w:eastAsia="Times New Roman" w:cs="Times New Roman"/>
                <w:b/>
                <w:sz w:val="22"/>
                <w:highlight w:val="yellow"/>
              </w:rPr>
              <w:t>[INSERT FIGURE: screenshot of the Ring screen]</w:t>
            </w:r>
          </w:p>
        </w:tc>
      </w:tr>
    </w:tbl>
    <w:p>
      <w:pPr>
        <w:pStyle w:val="FigureCaption"/>
        <w:keepNext w:val="0"/>
        <w:spacing w:line="240" w:lineRule="auto" w:after="40" w:before="80"/>
        <w:jc w:val="center"/>
      </w:pPr>
      <w:r>
        <w:rPr>
          <w:rFonts w:ascii="Times New Roman" w:hAnsi="Times New Roman" w:eastAsia="Times New Roman" w:cs="Times New Roman"/>
          <w:b/>
          <w:i w:val="0"/>
          <w:sz w:val="22"/>
        </w:rPr>
        <w:t>Figure 4.3: Ring screen with the Stress, Heart and Skin chart</w:t>
      </w:r>
    </w:p>
    <w:p>
      <w:pPr>
        <w:keepNext w:val="0"/>
        <w:spacing w:line="240" w:lineRule="auto" w:after="80" w:before="0"/>
      </w:pPr>
    </w:p>
    <w:p>
      <w:pPr>
        <w:keepNext/>
        <w:spacing w:line="240" w:lineRule="auto" w:after="40" w:before="120"/>
        <w:jc w:val="center"/>
      </w:pPr>
    </w:p>
    <w:tbl>
      <w:tblPr>
        <w:tblStyle w:val="TableGrid"/>
        <w:tblW w:type="auto" w:w="0"/>
        <w:jc w:val="center"/>
        <w:tblLook w:firstColumn="1" w:firstRow="1" w:lastColumn="0" w:lastRow="0" w:noHBand="0" w:noVBand="1" w:val="04A0"/>
      </w:tblPr>
      <w:tblGrid>
        <w:gridCol w:w="8221"/>
      </w:tblGrid>
      <w:tr>
        <w:tc>
          <w:tcPr>
            <w:tcW w:type="dxa" w:w="8221"/>
          </w:tcPr>
          <w:p>
            <w:pPr>
              <w:spacing w:before="600" w:after="600"/>
              <w:jc w:val="center"/>
            </w:pPr>
            <w:r/>
            <w:r>
              <w:rPr>
                <w:rFonts w:ascii="Times New Roman" w:hAnsi="Times New Roman" w:eastAsia="Times New Roman" w:cs="Times New Roman"/>
                <w:b/>
                <w:sz w:val="22"/>
                <w:highlight w:val="yellow"/>
              </w:rPr>
              <w:t>[INSERT FIGURE: screenshot of the calibration screen while running]</w:t>
            </w:r>
          </w:p>
        </w:tc>
      </w:tr>
    </w:tbl>
    <w:p>
      <w:pPr>
        <w:pStyle w:val="FigureCaption"/>
        <w:keepNext w:val="0"/>
        <w:spacing w:line="240" w:lineRule="auto" w:after="40" w:before="80"/>
        <w:jc w:val="center"/>
      </w:pPr>
      <w:r>
        <w:rPr>
          <w:rFonts w:ascii="Times New Roman" w:hAnsi="Times New Roman" w:eastAsia="Times New Roman" w:cs="Times New Roman"/>
          <w:b/>
          <w:i w:val="0"/>
          <w:sz w:val="22"/>
        </w:rPr>
        <w:t>Figure 4.4: Calm-breathing calibration with progress ring and per-device progress</w:t>
      </w:r>
    </w:p>
    <w:p>
      <w:pPr>
        <w:keepNext w:val="0"/>
        <w:spacing w:line="240" w:lineRule="auto" w:after="80" w:before="0"/>
      </w:pPr>
    </w:p>
    <w:p>
      <w:pPr>
        <w:keepNext/>
        <w:spacing w:line="240" w:lineRule="auto" w:after="40" w:before="120"/>
        <w:jc w:val="center"/>
      </w:pPr>
    </w:p>
    <w:tbl>
      <w:tblPr>
        <w:tblStyle w:val="TableGrid"/>
        <w:tblW w:type="auto" w:w="0"/>
        <w:jc w:val="center"/>
        <w:tblLook w:firstColumn="1" w:firstRow="1" w:lastColumn="0" w:lastRow="0" w:noHBand="0" w:noVBand="1" w:val="04A0"/>
      </w:tblPr>
      <w:tblGrid>
        <w:gridCol w:w="8221"/>
      </w:tblGrid>
      <w:tr>
        <w:tc>
          <w:tcPr>
            <w:tcW w:type="dxa" w:w="8221"/>
          </w:tcPr>
          <w:p>
            <w:pPr>
              <w:spacing w:before="600" w:after="600"/>
              <w:jc w:val="center"/>
            </w:pPr>
            <w:r/>
            <w:r>
              <w:rPr>
                <w:rFonts w:ascii="Times New Roman" w:hAnsi="Times New Roman" w:eastAsia="Times New Roman" w:cs="Times New Roman"/>
                <w:b/>
                <w:sz w:val="22"/>
                <w:highlight w:val="yellow"/>
              </w:rPr>
              <w:t>[INSERT FIGURE: screenshot of the "Has your baseline changed?" card]</w:t>
            </w:r>
          </w:p>
        </w:tc>
      </w:tr>
    </w:tbl>
    <w:p>
      <w:pPr>
        <w:pStyle w:val="FigureCaption"/>
        <w:keepNext w:val="0"/>
        <w:spacing w:line="240" w:lineRule="auto" w:after="40" w:before="80"/>
        <w:jc w:val="center"/>
      </w:pPr>
      <w:r>
        <w:rPr>
          <w:rFonts w:ascii="Times New Roman" w:hAnsi="Times New Roman" w:eastAsia="Times New Roman" w:cs="Times New Roman"/>
          <w:b/>
          <w:i w:val="0"/>
          <w:sz w:val="22"/>
        </w:rPr>
        <w:t>Figure 4.5: Baseline-change card on the home screen</w:t>
      </w:r>
    </w:p>
    <w:p>
      <w:pPr>
        <w:keepNext w:val="0"/>
        <w:spacing w:line="240" w:lineRule="auto" w:after="80" w:before="0"/>
      </w:pPr>
    </w:p>
    <w:p>
      <w:pPr>
        <w:keepNext/>
        <w:spacing w:line="240" w:lineRule="auto" w:after="40" w:before="120"/>
        <w:jc w:val="center"/>
      </w:pPr>
    </w:p>
    <w:tbl>
      <w:tblPr>
        <w:tblStyle w:val="TableGrid"/>
        <w:tblW w:type="auto" w:w="0"/>
        <w:jc w:val="center"/>
        <w:tblLook w:firstColumn="1" w:firstRow="1" w:lastColumn="0" w:lastRow="0" w:noHBand="0" w:noVBand="1" w:val="04A0"/>
      </w:tblPr>
      <w:tblGrid>
        <w:gridCol w:w="8221"/>
      </w:tblGrid>
      <w:tr>
        <w:tc>
          <w:tcPr>
            <w:tcW w:type="dxa" w:w="8221"/>
          </w:tcPr>
          <w:p>
            <w:pPr>
              <w:spacing w:before="600" w:after="600"/>
              <w:jc w:val="center"/>
            </w:pPr>
            <w:r/>
            <w:r>
              <w:rPr>
                <w:rFonts w:ascii="Times New Roman" w:hAnsi="Times New Roman" w:eastAsia="Times New Roman" w:cs="Times New Roman"/>
                <w:b/>
                <w:sz w:val="22"/>
                <w:highlight w:val="yellow"/>
              </w:rPr>
              <w:t>[INSERT FIGURE: screenshot of the website or app clinical view]</w:t>
            </w:r>
          </w:p>
        </w:tc>
      </w:tr>
    </w:tbl>
    <w:p>
      <w:pPr>
        <w:pStyle w:val="FigureCaption"/>
        <w:keepNext w:val="0"/>
        <w:spacing w:line="240" w:lineRule="auto" w:after="40" w:before="80"/>
        <w:jc w:val="center"/>
      </w:pPr>
      <w:r>
        <w:rPr>
          <w:rFonts w:ascii="Times New Roman" w:hAnsi="Times New Roman" w:eastAsia="Times New Roman" w:cs="Times New Roman"/>
          <w:b/>
          <w:i w:val="0"/>
          <w:sz w:val="22"/>
        </w:rPr>
        <w:t>Figure 4.6: Clinical view with feature dropdown chart</w:t>
      </w:r>
    </w:p>
    <w:p>
      <w:pPr>
        <w:keepNext w:val="0"/>
        <w:spacing w:line="240" w:lineRule="auto" w:after="80" w:before="0"/>
      </w:pPr>
    </w:p>
    <w:p>
      <w:pPr>
        <w:pStyle w:val="Heading2"/>
      </w:pPr>
      <w:r>
        <w:t>4.5 Standards and Professional Practice</w:t>
      </w:r>
    </w:p>
    <w:p>
      <w:pPr>
        <w:keepNext w:val="0"/>
        <w:spacing w:line="360" w:lineRule="auto" w:after="120" w:before="0"/>
        <w:jc w:val="both"/>
      </w:pPr>
      <w:r>
        <w:rPr>
          <w:rFonts w:ascii="Times New Roman" w:hAnsi="Times New Roman" w:eastAsia="Times New Roman" w:cs="Times New Roman"/>
          <w:b w:val="0"/>
          <w:i w:val="0"/>
          <w:sz w:val="24"/>
        </w:rPr>
        <w:t xml:space="preserve">HRV measures follow the standards of measurement </w:t>
      </w:r>
      <w:r>
        <w:rPr>
          <w:rFonts w:ascii="Times New Roman" w:hAnsi="Times New Roman" w:eastAsia="Times New Roman" w:cs="Times New Roman"/>
          <w:b w:val="0"/>
          <w:i w:val="0"/>
          <w:sz w:val="24"/>
        </w:rPr>
        <w:t>[12]</w:t>
      </w:r>
      <w:r>
        <w:rPr>
          <w:rFonts w:ascii="Times New Roman" w:hAnsi="Times New Roman" w:eastAsia="Times New Roman" w:cs="Times New Roman"/>
          <w:b w:val="0"/>
          <w:i w:val="0"/>
          <w:sz w:val="24"/>
        </w:rPr>
        <w:t xml:space="preserve">, and EDA processing follows the tonic and phasic decomposition of the literature </w:t>
      </w:r>
      <w:r>
        <w:rPr>
          <w:rFonts w:ascii="Times New Roman" w:hAnsi="Times New Roman" w:eastAsia="Times New Roman" w:cs="Times New Roman"/>
          <w:b w:val="0"/>
          <w:i w:val="0"/>
          <w:sz w:val="24"/>
        </w:rPr>
        <w:t>[13], [17]</w:t>
      </w:r>
      <w:r>
        <w:rPr>
          <w:rFonts w:ascii="Times New Roman" w:hAnsi="Times New Roman" w:eastAsia="Times New Roman" w:cs="Times New Roman"/>
          <w:b w:val="0"/>
          <w:i w:val="0"/>
          <w:sz w:val="24"/>
        </w:rPr>
        <w:t xml:space="preserve">. References follow the IEEE style. Passwords are hashed, tokens expire after 30 days, and data minimisation is applied by storing derived values only. Interfaces use sufficient colour contrast and plain language. </w:t>
      </w:r>
      <w:r>
        <w:rPr>
          <w:rFonts w:ascii="Times New Roman" w:hAnsi="Times New Roman" w:eastAsia="Times New Roman" w:cs="Times New Roman"/>
          <w:b w:val="0"/>
          <w:i w:val="0"/>
          <w:sz w:val="24"/>
          <w:highlight w:val="yellow"/>
        </w:rPr>
        <w:t>[TODO: add any coding standard, accessibility guideline, or data-protection law you followed, for example Sri Lanka's Personal Data Protection Act, No. 9 of 2022.]</w:t>
      </w:r>
    </w:p>
    <w:p>
      <w:pPr>
        <w:pStyle w:val="Heading1"/>
      </w:pPr>
      <w:r>
        <w:t>5 IMPLEMENTATION, INTEGRATION AND TESTING</w:t>
      </w:r>
    </w:p>
    <w:p>
      <w:pPr>
        <w:pStyle w:val="Heading2"/>
      </w:pPr>
      <w:r>
        <w:t>5.1 Development Environment and Technology Stack</w:t>
      </w:r>
    </w:p>
    <w:p>
      <w:pPr>
        <w:pStyle w:val="TableCaption"/>
        <w:keepNext/>
        <w:spacing w:line="240" w:lineRule="auto" w:after="80" w:before="160"/>
        <w:jc w:val="center"/>
      </w:pPr>
      <w:r>
        <w:rPr>
          <w:rFonts w:ascii="Times New Roman" w:hAnsi="Times New Roman" w:eastAsia="Times New Roman" w:cs="Times New Roman"/>
          <w:b/>
          <w:i w:val="0"/>
          <w:sz w:val="22"/>
        </w:rPr>
        <w:t>Table 5.1: Technology stack of the ring component</w:t>
      </w:r>
    </w:p>
    <w:tbl>
      <w:tblPr>
        <w:tblStyle w:val="TableGrid"/>
        <w:tblW w:type="auto" w:w="0"/>
        <w:jc w:val="center"/>
        <w:tblLook w:firstColumn="1" w:firstRow="1" w:lastColumn="0" w:lastRow="0" w:noHBand="0" w:noVBand="1" w:val="04A0"/>
      </w:tblPr>
      <w:tblGrid>
        <w:gridCol w:w="4110"/>
        <w:gridCol w:w="4110"/>
      </w:tblGrid>
      <w:tr>
        <w:trPr>
          <w:tblHeader w:val="true"/>
        </w:trPr>
        <w:tc>
          <w:tcPr>
            <w:tcW w:type="dxa" w:w="4110"/>
            <w:shd w:val="clear" w:color="auto" w:fill="E7E6F3"/>
          </w:tcPr>
          <w:p>
            <w:pPr>
              <w:spacing w:line="240" w:lineRule="auto" w:after="40" w:before="40"/>
            </w:pPr>
            <w:r/>
            <w:r>
              <w:rPr>
                <w:rFonts w:ascii="Times New Roman" w:hAnsi="Times New Roman" w:eastAsia="Times New Roman" w:cs="Times New Roman"/>
                <w:b/>
                <w:i w:val="0"/>
                <w:sz w:val="20"/>
              </w:rPr>
              <w:t>Layer</w:t>
            </w:r>
          </w:p>
        </w:tc>
        <w:tc>
          <w:tcPr>
            <w:tcW w:type="dxa" w:w="4110"/>
            <w:shd w:val="clear" w:color="auto" w:fill="E7E6F3"/>
          </w:tcPr>
          <w:p>
            <w:pPr>
              <w:spacing w:line="240" w:lineRule="auto" w:after="40" w:before="40"/>
            </w:pPr>
            <w:r/>
            <w:r>
              <w:rPr>
                <w:rFonts w:ascii="Times New Roman" w:hAnsi="Times New Roman" w:eastAsia="Times New Roman" w:cs="Times New Roman"/>
                <w:b/>
                <w:i w:val="0"/>
                <w:sz w:val="20"/>
              </w:rPr>
              <w:t>Technology</w:t>
            </w:r>
          </w:p>
        </w:tc>
      </w:tr>
      <w:tr>
        <w:tc>
          <w:tcPr>
            <w:tcW w:type="dxa" w:w="4110"/>
          </w:tcPr>
          <w:p>
            <w:pPr>
              <w:spacing w:line="240" w:lineRule="auto" w:after="40" w:before="40"/>
            </w:pPr>
            <w:r/>
            <w:r>
              <w:rPr>
                <w:rFonts w:ascii="Times New Roman" w:hAnsi="Times New Roman" w:eastAsia="Times New Roman" w:cs="Times New Roman"/>
                <w:b w:val="0"/>
                <w:i w:val="0"/>
                <w:sz w:val="20"/>
              </w:rPr>
              <w:t>Ring hardware</w:t>
            </w:r>
          </w:p>
        </w:tc>
        <w:tc>
          <w:tcPr>
            <w:tcW w:type="dxa" w:w="4110"/>
          </w:tcPr>
          <w:p>
            <w:pPr>
              <w:spacing w:line="240" w:lineRule="auto" w:after="40" w:before="40"/>
            </w:pPr>
            <w:r/>
            <w:r>
              <w:rPr>
                <w:rFonts w:ascii="Times New Roman" w:hAnsi="Times New Roman" w:eastAsia="Times New Roman" w:cs="Times New Roman"/>
                <w:b w:val="0"/>
                <w:i w:val="0"/>
                <w:sz w:val="20"/>
              </w:rPr>
              <w:t>Seeed XIAO ESP32-C3, MAX30102 pulse sensor (I2C 0x57), Grove GSR sensor, MPU-6050 (I2C 0x68), 250 mAh LiPo with TP4056 charger</w:t>
            </w:r>
          </w:p>
        </w:tc>
      </w:tr>
      <w:tr>
        <w:tc>
          <w:tcPr>
            <w:tcW w:type="dxa" w:w="4110"/>
          </w:tcPr>
          <w:p>
            <w:pPr>
              <w:spacing w:line="240" w:lineRule="auto" w:after="40" w:before="40"/>
            </w:pPr>
            <w:r/>
            <w:r>
              <w:rPr>
                <w:rFonts w:ascii="Times New Roman" w:hAnsi="Times New Roman" w:eastAsia="Times New Roman" w:cs="Times New Roman"/>
                <w:b w:val="0"/>
                <w:i w:val="0"/>
                <w:sz w:val="20"/>
              </w:rPr>
              <w:t>Transport</w:t>
            </w:r>
          </w:p>
        </w:tc>
        <w:tc>
          <w:tcPr>
            <w:tcW w:type="dxa" w:w="4110"/>
          </w:tcPr>
          <w:p>
            <w:pPr>
              <w:spacing w:line="240" w:lineRule="auto" w:after="40" w:before="40"/>
            </w:pPr>
            <w:r/>
            <w:r>
              <w:rPr>
                <w:rFonts w:ascii="Times New Roman" w:hAnsi="Times New Roman" w:eastAsia="Times New Roman" w:cs="Times New Roman"/>
                <w:b w:val="0"/>
                <w:i w:val="0"/>
                <w:sz w:val="20"/>
              </w:rPr>
              <w:t>MQTT over TLS (EMQX Cloud broker)</w:t>
            </w:r>
          </w:p>
        </w:tc>
      </w:tr>
      <w:tr>
        <w:tc>
          <w:tcPr>
            <w:tcW w:type="dxa" w:w="4110"/>
          </w:tcPr>
          <w:p>
            <w:pPr>
              <w:spacing w:line="240" w:lineRule="auto" w:after="40" w:before="40"/>
            </w:pPr>
            <w:r/>
            <w:r>
              <w:rPr>
                <w:rFonts w:ascii="Times New Roman" w:hAnsi="Times New Roman" w:eastAsia="Times New Roman" w:cs="Times New Roman"/>
                <w:b w:val="0"/>
                <w:i w:val="0"/>
                <w:sz w:val="20"/>
              </w:rPr>
              <w:t>Modelling</w:t>
            </w:r>
          </w:p>
        </w:tc>
        <w:tc>
          <w:tcPr>
            <w:tcW w:type="dxa" w:w="4110"/>
          </w:tcPr>
          <w:p>
            <w:pPr>
              <w:spacing w:line="240" w:lineRule="auto" w:after="40" w:before="40"/>
            </w:pPr>
            <w:r/>
            <w:r>
              <w:rPr>
                <w:rFonts w:ascii="Times New Roman" w:hAnsi="Times New Roman" w:eastAsia="Times New Roman" w:cs="Times New Roman"/>
                <w:b w:val="0"/>
                <w:i w:val="0"/>
                <w:sz w:val="20"/>
              </w:rPr>
              <w:t xml:space="preserve">Python 3.11, NumPy, SciPy, PyWavelets, pandas, scikit-learn </w:t>
            </w:r>
            <w:r>
              <w:rPr>
                <w:rFonts w:ascii="Times New Roman" w:hAnsi="Times New Roman" w:eastAsia="Times New Roman" w:cs="Times New Roman"/>
                <w:b w:val="0"/>
                <w:i w:val="0"/>
                <w:sz w:val="20"/>
              </w:rPr>
              <w:t>[27]</w:t>
            </w:r>
            <w:r>
              <w:rPr>
                <w:rFonts w:ascii="Times New Roman" w:hAnsi="Times New Roman" w:eastAsia="Times New Roman" w:cs="Times New Roman"/>
                <w:b w:val="0"/>
                <w:i w:val="0"/>
                <w:sz w:val="20"/>
              </w:rPr>
              <w:t xml:space="preserve">, XGBoost </w:t>
            </w:r>
            <w:r>
              <w:rPr>
                <w:rFonts w:ascii="Times New Roman" w:hAnsi="Times New Roman" w:eastAsia="Times New Roman" w:cs="Times New Roman"/>
                <w:b w:val="0"/>
                <w:i w:val="0"/>
                <w:sz w:val="20"/>
              </w:rPr>
              <w:t>[26]</w:t>
            </w:r>
            <w:r>
              <w:rPr>
                <w:rFonts w:ascii="Times New Roman" w:hAnsi="Times New Roman" w:eastAsia="Times New Roman" w:cs="Times New Roman"/>
                <w:b w:val="0"/>
                <w:i w:val="0"/>
                <w:sz w:val="20"/>
              </w:rPr>
              <w:t>, Jupyter notebooks</w:t>
            </w:r>
          </w:p>
        </w:tc>
      </w:tr>
      <w:tr>
        <w:tc>
          <w:tcPr>
            <w:tcW w:type="dxa" w:w="4110"/>
          </w:tcPr>
          <w:p>
            <w:pPr>
              <w:spacing w:line="240" w:lineRule="auto" w:after="40" w:before="40"/>
            </w:pPr>
            <w:r/>
            <w:r>
              <w:rPr>
                <w:rFonts w:ascii="Times New Roman" w:hAnsi="Times New Roman" w:eastAsia="Times New Roman" w:cs="Times New Roman"/>
                <w:b w:val="0"/>
                <w:i w:val="0"/>
                <w:sz w:val="20"/>
              </w:rPr>
              <w:t>Backend</w:t>
            </w:r>
          </w:p>
        </w:tc>
        <w:tc>
          <w:tcPr>
            <w:tcW w:type="dxa" w:w="4110"/>
          </w:tcPr>
          <w:p>
            <w:pPr>
              <w:spacing w:line="240" w:lineRule="auto" w:after="40" w:before="40"/>
            </w:pPr>
            <w:r/>
            <w:r>
              <w:rPr>
                <w:rFonts w:ascii="Times New Roman" w:hAnsi="Times New Roman" w:eastAsia="Times New Roman" w:cs="Times New Roman"/>
                <w:b w:val="0"/>
                <w:i w:val="0"/>
                <w:sz w:val="20"/>
              </w:rPr>
              <w:t>Flask services hosted on Render; Firebase Realtime Database</w:t>
            </w:r>
          </w:p>
        </w:tc>
      </w:tr>
      <w:tr>
        <w:tc>
          <w:tcPr>
            <w:tcW w:type="dxa" w:w="4110"/>
          </w:tcPr>
          <w:p>
            <w:pPr>
              <w:spacing w:line="240" w:lineRule="auto" w:after="40" w:before="40"/>
            </w:pPr>
            <w:r/>
            <w:r>
              <w:rPr>
                <w:rFonts w:ascii="Times New Roman" w:hAnsi="Times New Roman" w:eastAsia="Times New Roman" w:cs="Times New Roman"/>
                <w:b w:val="0"/>
                <w:i w:val="0"/>
                <w:sz w:val="20"/>
              </w:rPr>
              <w:t>Mobile application</w:t>
            </w:r>
          </w:p>
        </w:tc>
        <w:tc>
          <w:tcPr>
            <w:tcW w:type="dxa" w:w="4110"/>
          </w:tcPr>
          <w:p>
            <w:pPr>
              <w:spacing w:line="240" w:lineRule="auto" w:after="40" w:before="40"/>
            </w:pPr>
            <w:r/>
            <w:r>
              <w:rPr>
                <w:rFonts w:ascii="Times New Roman" w:hAnsi="Times New Roman" w:eastAsia="Times New Roman" w:cs="Times New Roman"/>
                <w:b w:val="0"/>
                <w:i w:val="0"/>
                <w:sz w:val="20"/>
              </w:rPr>
              <w:t>React Native 0.81 with Expo SDK 54, react-native-svg</w:t>
            </w:r>
          </w:p>
        </w:tc>
      </w:tr>
      <w:tr>
        <w:tc>
          <w:tcPr>
            <w:tcW w:type="dxa" w:w="4110"/>
          </w:tcPr>
          <w:p>
            <w:pPr>
              <w:spacing w:line="240" w:lineRule="auto" w:after="40" w:before="40"/>
            </w:pPr>
            <w:r/>
            <w:r>
              <w:rPr>
                <w:rFonts w:ascii="Times New Roman" w:hAnsi="Times New Roman" w:eastAsia="Times New Roman" w:cs="Times New Roman"/>
                <w:b w:val="0"/>
                <w:i w:val="0"/>
                <w:sz w:val="20"/>
              </w:rPr>
              <w:t>Web dashboard</w:t>
            </w:r>
          </w:p>
        </w:tc>
        <w:tc>
          <w:tcPr>
            <w:tcW w:type="dxa" w:w="4110"/>
          </w:tcPr>
          <w:p>
            <w:pPr>
              <w:spacing w:line="240" w:lineRule="auto" w:after="40" w:before="40"/>
            </w:pPr>
            <w:r/>
            <w:r>
              <w:rPr>
                <w:rFonts w:ascii="Times New Roman" w:hAnsi="Times New Roman" w:eastAsia="Times New Roman" w:cs="Times New Roman"/>
                <w:b w:val="0"/>
                <w:i w:val="0"/>
                <w:sz w:val="20"/>
              </w:rPr>
              <w:t>React 19, Vite 7, React Router, Firebase web SDK</w:t>
            </w:r>
          </w:p>
        </w:tc>
      </w:tr>
      <w:tr>
        <w:tc>
          <w:tcPr>
            <w:tcW w:type="dxa" w:w="4110"/>
          </w:tcPr>
          <w:p>
            <w:pPr>
              <w:spacing w:line="240" w:lineRule="auto" w:after="40" w:before="40"/>
            </w:pPr>
            <w:r/>
            <w:r>
              <w:rPr>
                <w:rFonts w:ascii="Times New Roman" w:hAnsi="Times New Roman" w:eastAsia="Times New Roman" w:cs="Times New Roman"/>
                <w:b w:val="0"/>
                <w:i w:val="0"/>
                <w:sz w:val="20"/>
              </w:rPr>
              <w:t>Version control</w:t>
            </w:r>
          </w:p>
        </w:tc>
        <w:tc>
          <w:tcPr>
            <w:tcW w:type="dxa" w:w="4110"/>
          </w:tcPr>
          <w:p>
            <w:pPr>
              <w:spacing w:line="240" w:lineRule="auto" w:after="40" w:before="40"/>
            </w:pPr>
            <w:r/>
            <w:r>
              <w:rPr>
                <w:rFonts w:ascii="Times New Roman" w:hAnsi="Times New Roman" w:eastAsia="Times New Roman" w:cs="Times New Roman"/>
                <w:b w:val="0"/>
                <w:i w:val="0"/>
                <w:sz w:val="20"/>
              </w:rPr>
              <w:t>Git and GitHub</w:t>
            </w:r>
          </w:p>
        </w:tc>
      </w:tr>
    </w:tbl>
    <w:p>
      <w:pPr>
        <w:keepNext w:val="0"/>
        <w:spacing w:line="240" w:lineRule="auto" w:after="120" w:before="40"/>
        <w:jc w:val="center"/>
      </w:pPr>
      <w:r>
        <w:rPr>
          <w:rFonts w:ascii="Times New Roman" w:hAnsi="Times New Roman" w:eastAsia="Times New Roman" w:cs="Times New Roman"/>
          <w:b w:val="0"/>
          <w:i/>
          <w:sz w:val="20"/>
        </w:rPr>
        <w:t>Source: project configuration files.</w:t>
      </w:r>
    </w:p>
    <w:p>
      <w:pPr>
        <w:keepNext w:val="0"/>
        <w:spacing w:line="360" w:lineRule="auto" w:after="120" w:before="0"/>
        <w:jc w:val="both"/>
      </w:pPr>
      <w:r>
        <w:rPr>
          <w:rFonts w:ascii="Times New Roman" w:hAnsi="Times New Roman" w:eastAsia="Times New Roman" w:cs="Times New Roman"/>
          <w:b w:val="0"/>
          <w:i w:val="0"/>
          <w:sz w:val="24"/>
          <w:highlight w:val="yellow"/>
        </w:rPr>
        <w:t>[TODO: add the firmware framework and language, the IDE, and the versions of the Python libraries from requirements.txt.]</w:t>
      </w:r>
    </w:p>
    <w:p>
      <w:pPr>
        <w:pStyle w:val="Heading2"/>
      </w:pPr>
      <w:r>
        <w:t>5.2 Component Implementation</w:t>
      </w:r>
    </w:p>
    <w:p>
      <w:pPr>
        <w:pStyle w:val="Heading3"/>
      </w:pPr>
      <w:r>
        <w:t>5.2.1 Feature extraction and scoring</w:t>
      </w:r>
    </w:p>
    <w:p>
      <w:pPr>
        <w:keepNext w:val="0"/>
        <w:spacing w:line="360" w:lineRule="auto" w:after="120" w:before="0"/>
        <w:jc w:val="both"/>
      </w:pPr>
      <w:r>
        <w:rPr>
          <w:rFonts w:ascii="Times New Roman" w:hAnsi="Times New Roman" w:eastAsia="Times New Roman" w:cs="Times New Roman"/>
          <w:b w:val="0"/>
          <w:i w:val="0"/>
          <w:sz w:val="24"/>
        </w:rPr>
        <w:t>`extract_features.py` converts a window of inter-beat intervals, raw GSR values and acceleration into the 23 features, applying the cleaning described in Chapter 3. GSR cut-offs are clamped to a safe fraction of the Nyquist frequency because the ring publishes at about 5 Hz. A window whose heart-rate data are too short returns a flag that makes `/predict` reject the window instead of scoring placeholder numbers. `predictor.py` loads the saved model, scaler and feature list, normalises features against the user's baseline, scores the window, and updates the trend state machine. The population threshold (0.7141) and the vote threshold of the trend indicator (0.35) are held in a shared configuration file.</w:t>
      </w:r>
    </w:p>
    <w:p>
      <w:pPr>
        <w:pStyle w:val="Heading3"/>
      </w:pPr>
      <w:r>
        <w:t>5.2.2 Calibration</w:t>
      </w:r>
    </w:p>
    <w:p>
      <w:pPr>
        <w:keepNext w:val="0"/>
        <w:spacing w:line="360" w:lineRule="auto" w:after="120" w:before="0"/>
        <w:jc w:val="both"/>
      </w:pPr>
      <w:r>
        <w:rPr>
          <w:rFonts w:ascii="Times New Roman" w:hAnsi="Times New Roman" w:eastAsia="Times New Roman" w:cs="Times New Roman"/>
          <w:b w:val="0"/>
          <w:i w:val="0"/>
          <w:sz w:val="24"/>
        </w:rPr>
        <w:t>`calibration_capture.py` implements the calm baseline and the limit test. Capture runs in the background: the app starts it and polls a status route every two seconds, and each window is checked for motion and for enough clean beats before it counts. Windows that fail are retried, with six extra windows allowed. Resting scores are saved after the baseline so that a later limit test can use them, possibly in a separate request. The personal threshold is computed and stored only when the separation rule is met; otherwise the record shows that the population threshold is kept.</w:t>
      </w:r>
    </w:p>
    <w:p>
      <w:pPr>
        <w:pStyle w:val="Heading3"/>
      </w:pPr>
      <w:r>
        <w:t>5.2.3 Processed signal storage</w:t>
      </w:r>
    </w:p>
    <w:p>
      <w:pPr>
        <w:keepNext w:val="0"/>
        <w:spacing w:line="360" w:lineRule="auto" w:after="120" w:before="0"/>
        <w:jc w:val="both"/>
      </w:pPr>
      <w:r>
        <w:rPr>
          <w:rFonts w:ascii="Times New Roman" w:hAnsi="Times New Roman" w:eastAsia="Times New Roman" w:cs="Times New Roman"/>
          <w:b w:val="0"/>
          <w:i w:val="0"/>
          <w:sz w:val="24"/>
        </w:rPr>
        <w:t>Each stored window carries its 23 features, probability, label and trend flag. For the clinical view it also carries a filtered GSR preview reduced to 80 points and the inter-beat intervals capped at the most recent 150. Raw ADC and raw interval arrays are never written to the database.</w:t>
      </w:r>
    </w:p>
    <w:p>
      <w:pPr>
        <w:pStyle w:val="Heading3"/>
      </w:pPr>
      <w:r>
        <w:t>5.2.4 Interfaces</w:t>
      </w:r>
    </w:p>
    <w:p>
      <w:pPr>
        <w:keepNext w:val="0"/>
        <w:spacing w:line="360" w:lineRule="auto" w:after="120" w:before="0"/>
        <w:jc w:val="both"/>
      </w:pPr>
      <w:r>
        <w:rPr>
          <w:rFonts w:ascii="Times New Roman" w:hAnsi="Times New Roman" w:eastAsia="Times New Roman" w:cs="Times New Roman"/>
          <w:b w:val="0"/>
          <w:i w:val="0"/>
          <w:sz w:val="24"/>
        </w:rPr>
        <w:t>The mobile application and the web dashboard read the same routes. A shared chart component, written once for each platform, sizes itself to its container, draws the user's own limit as a dashed line and colours the line green, amber or red around it, scrolls sideways when readings are crowded, and shows the value on touch or hover. The calibration card shows a breathing circle inside a progress ring, with one progress bar per device in plain words.</w:t>
      </w:r>
    </w:p>
    <w:p>
      <w:pPr>
        <w:pStyle w:val="Heading3"/>
      </w:pPr>
      <w:r>
        <w:t>5.2.5 Engineering issues found and fixed</w:t>
      </w:r>
    </w:p>
    <w:p>
      <w:pPr>
        <w:keepNext w:val="0"/>
        <w:spacing w:line="360" w:lineRule="auto" w:after="120" w:before="0"/>
        <w:jc w:val="both"/>
      </w:pPr>
      <w:r>
        <w:rPr>
          <w:rFonts w:ascii="Times New Roman" w:hAnsi="Times New Roman" w:eastAsia="Times New Roman" w:cs="Times New Roman"/>
          <w:b w:val="0"/>
          <w:i w:val="0"/>
          <w:sz w:val="24"/>
        </w:rPr>
        <w:t>Three problems found during development changed the design. First, the clinical screen lagged because three uncoordinated polls (every 5 s, every 8 s and an unbounded one over all sessions) fetched the same history; they were merged into one cycle with a cache for finished sessions, an in-flight guard and memoised charts. Second, the stress label on the home screen briefly flashed "Normal" every minute: a new minute's record is created when the first device reports, and the fused label is added a moment later, so the screen read an unfused record; readings are now taken from the newest record that actually contains them. Third, the website and the phone share one live-session pointer, so the website joins an active session of the same user, starts one only if nobody is live, and is view-only when someone else is live, to avoid taking the devices away from the phone.</w:t>
      </w:r>
    </w:p>
    <w:p>
      <w:pPr>
        <w:pStyle w:val="Heading2"/>
      </w:pPr>
      <w:r>
        <w:t>5.3 Integration with the Other Components</w:t>
      </w:r>
    </w:p>
    <w:p>
      <w:pPr>
        <w:keepNext w:val="0"/>
        <w:spacing w:line="360" w:lineRule="auto" w:after="120" w:before="0"/>
        <w:jc w:val="both"/>
      </w:pPr>
      <w:r>
        <w:rPr>
          <w:rFonts w:ascii="Times New Roman" w:hAnsi="Times New Roman" w:eastAsia="Times New Roman" w:cs="Times New Roman"/>
          <w:b w:val="0"/>
          <w:i w:val="0"/>
          <w:sz w:val="24"/>
        </w:rPr>
        <w:t xml:space="preserve">The ring writes its probability and threshold into the fused record of the current minute; the EEG component writes its own probability and threshold into the same record. The fusion engine weights each modality by its signal quality, combines them, and compares the result with a weighted combination of the two personal thresholds to give the fused label, a trend, and an alert message. The app and the web dashboard show "Mind" (EEG) and "Body" (ring) rings side by side from these records. The phone-behaviour component and the relaxation guide are reached from the same home screen. </w:t>
      </w:r>
      <w:r>
        <w:rPr>
          <w:rFonts w:ascii="Times New Roman" w:hAnsi="Times New Roman" w:eastAsia="Times New Roman" w:cs="Times New Roman"/>
          <w:b w:val="0"/>
          <w:i w:val="0"/>
          <w:sz w:val="24"/>
          <w:highlight w:val="yellow"/>
        </w:rPr>
        <w:t>[TODO: add one paragraph on how the fusion weights are computed and tested if you contributed to that part; otherwise refer the reader to the fusion section of the group report.]</w:t>
      </w:r>
    </w:p>
    <w:p>
      <w:pPr>
        <w:pStyle w:val="Heading2"/>
      </w:pPr>
      <w:r>
        <w:t>5.4 Verification and Software Testing</w:t>
      </w:r>
    </w:p>
    <w:p>
      <w:pPr>
        <w:pStyle w:val="Heading3"/>
      </w:pPr>
      <w:r>
        <w:t>5.4.1 Offline experiments</w:t>
      </w:r>
    </w:p>
    <w:p>
      <w:pPr>
        <w:keepNext w:val="0"/>
        <w:spacing w:line="360" w:lineRule="auto" w:after="120" w:before="0"/>
        <w:jc w:val="both"/>
      </w:pPr>
      <w:r>
        <w:rPr>
          <w:rFonts w:ascii="Times New Roman" w:hAnsi="Times New Roman" w:eastAsia="Times New Roman" w:cs="Times New Roman"/>
          <w:b w:val="0"/>
          <w:i w:val="0"/>
          <w:sz w:val="24"/>
        </w:rPr>
        <w:t>The experiments of Chapter 6 are the main verification of the model: LOSO validation of ten models, ROC analysis, the personalisation experiment, the cross-dataset check, and the trend-indicator validation.</w:t>
      </w:r>
    </w:p>
    <w:p>
      <w:pPr>
        <w:pStyle w:val="Heading3"/>
      </w:pPr>
      <w:r>
        <w:t>5.4.2 Software testing</w:t>
      </w:r>
    </w:p>
    <w:p>
      <w:pPr>
        <w:keepNext w:val="0"/>
        <w:spacing w:line="360" w:lineRule="auto" w:after="120" w:before="0"/>
        <w:jc w:val="both"/>
      </w:pPr>
      <w:r>
        <w:rPr>
          <w:rFonts w:ascii="Times New Roman" w:hAnsi="Times New Roman" w:eastAsia="Times New Roman" w:cs="Times New Roman"/>
          <w:b w:val="0"/>
          <w:i w:val="0"/>
          <w:sz w:val="24"/>
        </w:rPr>
        <w:t xml:space="preserve">The mobile application and the web dashboard were built and bundled after every change to confirm that all imports resolve, and the screens were exercised manually against the live backend. </w:t>
      </w:r>
      <w:r>
        <w:rPr>
          <w:rFonts w:ascii="Times New Roman" w:hAnsi="Times New Roman" w:eastAsia="Times New Roman" w:cs="Times New Roman"/>
          <w:b w:val="0"/>
          <w:i w:val="0"/>
          <w:sz w:val="24"/>
          <w:highlight w:val="yellow"/>
        </w:rPr>
        <w:t>[TODO: add the test cases you actually ran as a table: ID, description, input, expected result, actual result, pass/fail. Suggested cases: register, log in with a wrong password, calibrate with the ring off, calibrate with the finger off the ring, limit test with poor separation (fallback), recalibrate (EMA blend), view a user in the clinical view, open the website while the phone is live. Do not claim automated tests or counts that were not run.]</w:t>
      </w:r>
    </w:p>
    <w:p>
      <w:pPr>
        <w:pStyle w:val="Heading3"/>
      </w:pPr>
      <w:r>
        <w:t>5.4.3 Findings of the verification</w:t>
      </w:r>
    </w:p>
    <w:p>
      <w:pPr>
        <w:keepNext w:val="0"/>
        <w:spacing w:line="360" w:lineRule="auto" w:after="120" w:before="0"/>
        <w:jc w:val="both"/>
      </w:pPr>
      <w:r>
        <w:rPr>
          <w:rFonts w:ascii="Times New Roman" w:hAnsi="Times New Roman" w:eastAsia="Times New Roman" w:cs="Times New Roman"/>
          <w:b w:val="0"/>
          <w:i w:val="0"/>
          <w:sz w:val="24"/>
        </w:rPr>
        <w:t>Writing and checking this chapter against the code and data revealed four train–serve inconsistencies (</w:t>
      </w:r>
      <w:r>
        <w:rPr>
          <w:rFonts w:ascii="Times New Roman" w:hAnsi="Times New Roman" w:eastAsia="Times New Roman" w:cs="Times New Roman"/>
          <w:b w:val="0"/>
          <w:i w:val="0"/>
          <w:sz w:val="24"/>
        </w:rPr>
        <w:t>Table 5.2</w:t>
      </w:r>
      <w:r>
        <w:rPr>
          <w:rFonts w:ascii="Times New Roman" w:hAnsi="Times New Roman" w:eastAsia="Times New Roman" w:cs="Times New Roman"/>
          <w:b w:val="0"/>
          <w:i w:val="0"/>
          <w:sz w:val="24"/>
        </w:rPr>
        <w:t>). The most important is the first: the deployed classifier and its scaler were trained on raw WESAD features (the scaler mean of AVNN is 778 ms), but for every user who has a baseline, `/predict` first normalises the features against that baseline (a ratio for EDA features and a z-score for the others) and then passes them to the same scaler and model. The offline personalisation experiment (Section 6.1) retrained the model on normalised features and therefore validates a different pipeline from the deployed one. As a diagnostic, the baseline-normalised inputs of all 913 WESAD windows were passed through the deployed scaler and model; this gave an AUC of 0.829 and a mean stress probability of 0.51 for Normal and 0.80 for Stress windows, and 26.1% of Normal windows and 70.6% of Stress windows reached the population threshold of 0.7141. This check is in-sample, because the model was trained on the same windows, so it demonstrates the mismatch and not a new accuracy figure. The LOSO values reported for the static model (accuracy 0.851, AUC 0.938) remain valid for that model on raw features.</w:t>
      </w:r>
    </w:p>
    <w:p>
      <w:pPr>
        <w:pStyle w:val="TableCaption"/>
        <w:keepNext/>
        <w:spacing w:line="240" w:lineRule="auto" w:after="80" w:before="160"/>
        <w:jc w:val="center"/>
      </w:pPr>
      <w:r>
        <w:rPr>
          <w:rFonts w:ascii="Times New Roman" w:hAnsi="Times New Roman" w:eastAsia="Times New Roman" w:cs="Times New Roman"/>
          <w:b/>
          <w:i w:val="0"/>
          <w:sz w:val="22"/>
        </w:rPr>
        <w:t>Table 5.2: Train–serve inconsistencies found during verification</w:t>
      </w:r>
    </w:p>
    <w:tbl>
      <w:tblPr>
        <w:tblStyle w:val="TableGrid"/>
        <w:tblW w:type="auto" w:w="0"/>
        <w:jc w:val="center"/>
        <w:tblLook w:firstColumn="1" w:firstRow="1" w:lastColumn="0" w:lastRow="0" w:noHBand="0" w:noVBand="1" w:val="04A0"/>
      </w:tblPr>
      <w:tblGrid>
        <w:gridCol w:w="2055"/>
        <w:gridCol w:w="2055"/>
        <w:gridCol w:w="2055"/>
        <w:gridCol w:w="2055"/>
      </w:tblGrid>
      <w:tr>
        <w:trPr>
          <w:tblHeader w:val="true"/>
        </w:trPr>
        <w:tc>
          <w:tcPr>
            <w:tcW w:type="dxa" w:w="2055"/>
            <w:shd w:val="clear" w:color="auto" w:fill="E7E6F3"/>
          </w:tcPr>
          <w:p>
            <w:pPr>
              <w:spacing w:line="240" w:lineRule="auto" w:after="40" w:before="40"/>
            </w:pPr>
            <w:r/>
            <w:r>
              <w:rPr>
                <w:rFonts w:ascii="Times New Roman" w:hAnsi="Times New Roman" w:eastAsia="Times New Roman" w:cs="Times New Roman"/>
                <w:b/>
                <w:i w:val="0"/>
                <w:sz w:val="20"/>
              </w:rPr>
              <w:t>ID</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Finding</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Effect</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Status</w:t>
            </w:r>
          </w:p>
        </w:tc>
      </w:tr>
      <w:tr>
        <w:tc>
          <w:tcPr>
            <w:tcW w:type="dxa" w:w="2055"/>
          </w:tcPr>
          <w:p>
            <w:pPr>
              <w:spacing w:line="240" w:lineRule="auto" w:after="40" w:before="40"/>
            </w:pPr>
            <w:r/>
            <w:r>
              <w:rPr>
                <w:rFonts w:ascii="Times New Roman" w:hAnsi="Times New Roman" w:eastAsia="Times New Roman" w:cs="Times New Roman"/>
                <w:b w:val="0"/>
                <w:i w:val="0"/>
                <w:sz w:val="20"/>
              </w:rPr>
              <w:t>V1</w:t>
            </w:r>
          </w:p>
        </w:tc>
        <w:tc>
          <w:tcPr>
            <w:tcW w:type="dxa" w:w="2055"/>
          </w:tcPr>
          <w:p>
            <w:pPr>
              <w:spacing w:line="240" w:lineRule="auto" w:after="40" w:before="40"/>
            </w:pPr>
            <w:r/>
            <w:r>
              <w:rPr>
                <w:rFonts w:ascii="Times New Roman" w:hAnsi="Times New Roman" w:eastAsia="Times New Roman" w:cs="Times New Roman"/>
                <w:b w:val="0"/>
                <w:i w:val="0"/>
                <w:sz w:val="20"/>
              </w:rPr>
              <w:t>Model and scaler fitted on raw features; live path scores baseline-normalised features</w:t>
            </w:r>
          </w:p>
        </w:tc>
        <w:tc>
          <w:tcPr>
            <w:tcW w:type="dxa" w:w="2055"/>
          </w:tcPr>
          <w:p>
            <w:pPr>
              <w:spacing w:line="240" w:lineRule="auto" w:after="40" w:before="40"/>
            </w:pPr>
            <w:r/>
            <w:r>
              <w:rPr>
                <w:rFonts w:ascii="Times New Roman" w:hAnsi="Times New Roman" w:eastAsia="Times New Roman" w:cs="Times New Roman"/>
                <w:b w:val="0"/>
                <w:i w:val="0"/>
                <w:sz w:val="20"/>
              </w:rPr>
              <w:t>Probabilities for users with a baseline are not those validated offline</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 retrain on baseline-normalised features as in notebook 06, re-derive the threshold, re-run Section 6.1 checks]</w:t>
            </w:r>
          </w:p>
        </w:tc>
      </w:tr>
      <w:tr>
        <w:tc>
          <w:tcPr>
            <w:tcW w:type="dxa" w:w="2055"/>
          </w:tcPr>
          <w:p>
            <w:pPr>
              <w:spacing w:line="240" w:lineRule="auto" w:after="40" w:before="40"/>
            </w:pPr>
            <w:r/>
            <w:r>
              <w:rPr>
                <w:rFonts w:ascii="Times New Roman" w:hAnsi="Times New Roman" w:eastAsia="Times New Roman" w:cs="Times New Roman"/>
                <w:b w:val="0"/>
                <w:i w:val="0"/>
                <w:sz w:val="20"/>
              </w:rPr>
              <w:t>V2</w:t>
            </w:r>
          </w:p>
        </w:tc>
        <w:tc>
          <w:tcPr>
            <w:tcW w:type="dxa" w:w="2055"/>
          </w:tcPr>
          <w:p>
            <w:pPr>
              <w:spacing w:line="240" w:lineRule="auto" w:after="40" w:before="40"/>
            </w:pPr>
            <w:r/>
            <w:r>
              <w:rPr>
                <w:rFonts w:ascii="Times New Roman" w:hAnsi="Times New Roman" w:eastAsia="Times New Roman" w:cs="Times New Roman"/>
                <w:b w:val="0"/>
                <w:i w:val="0"/>
                <w:sz w:val="20"/>
              </w:rPr>
              <w:t>pNN20 is a percentage (0–95) in training and a proportion (0–1) in the ring code</w:t>
            </w:r>
          </w:p>
        </w:tc>
        <w:tc>
          <w:tcPr>
            <w:tcW w:type="dxa" w:w="2055"/>
          </w:tcPr>
          <w:p>
            <w:pPr>
              <w:spacing w:line="240" w:lineRule="auto" w:after="40" w:before="40"/>
            </w:pPr>
            <w:r/>
            <w:r>
              <w:rPr>
                <w:rFonts w:ascii="Times New Roman" w:hAnsi="Times New Roman" w:eastAsia="Times New Roman" w:cs="Times New Roman"/>
                <w:b w:val="0"/>
                <w:i w:val="0"/>
                <w:sz w:val="20"/>
              </w:rPr>
              <w:t>Wrong scale for users without a baseline, where raw features are scored; cancels inside the z-score for users with a baseline</w:t>
            </w:r>
          </w:p>
        </w:tc>
        <w:tc>
          <w:tcPr>
            <w:tcW w:type="dxa" w:w="2055"/>
          </w:tcPr>
          <w:p>
            <w:pPr>
              <w:spacing w:line="240" w:lineRule="auto" w:after="40" w:before="40"/>
            </w:pPr>
            <w:r/>
            <w:r>
              <w:rPr>
                <w:rFonts w:ascii="Times New Roman" w:hAnsi="Times New Roman" w:eastAsia="Times New Roman" w:cs="Times New Roman"/>
                <w:b w:val="0"/>
                <w:i w:val="0"/>
                <w:sz w:val="20"/>
                <w:highlight w:val="yellow"/>
              </w:rPr>
              <w:t>[TODO: multiply by 100 in the ring code or rescale]</w:t>
            </w:r>
          </w:p>
        </w:tc>
      </w:tr>
      <w:tr>
        <w:tc>
          <w:tcPr>
            <w:tcW w:type="dxa" w:w="2055"/>
          </w:tcPr>
          <w:p>
            <w:pPr>
              <w:spacing w:line="240" w:lineRule="auto" w:after="40" w:before="40"/>
            </w:pPr>
            <w:r/>
            <w:r>
              <w:rPr>
                <w:rFonts w:ascii="Times New Roman" w:hAnsi="Times New Roman" w:eastAsia="Times New Roman" w:cs="Times New Roman"/>
                <w:b w:val="0"/>
                <w:i w:val="0"/>
                <w:sz w:val="20"/>
              </w:rPr>
              <w:t>V3</w:t>
            </w:r>
          </w:p>
        </w:tc>
        <w:tc>
          <w:tcPr>
            <w:tcW w:type="dxa" w:w="2055"/>
          </w:tcPr>
          <w:p>
            <w:pPr>
              <w:spacing w:line="240" w:lineRule="auto" w:after="40" w:before="40"/>
            </w:pPr>
            <w:r/>
            <w:r>
              <w:rPr>
                <w:rFonts w:ascii="Times New Roman" w:hAnsi="Times New Roman" w:eastAsia="Times New Roman" w:cs="Times New Roman"/>
                <w:b w:val="0"/>
                <w:i w:val="0"/>
                <w:sz w:val="20"/>
              </w:rPr>
              <w:t>Training intervals come from chest ECG R-peaks; ring intervals come from PPG pulse peaks</w:t>
            </w:r>
          </w:p>
        </w:tc>
        <w:tc>
          <w:tcPr>
            <w:tcW w:type="dxa" w:w="2055"/>
          </w:tcPr>
          <w:p>
            <w:pPr>
              <w:spacing w:line="240" w:lineRule="auto" w:after="40" w:before="40"/>
            </w:pPr>
            <w:r/>
            <w:r>
              <w:rPr>
                <w:rFonts w:ascii="Times New Roman" w:hAnsi="Times New Roman" w:eastAsia="Times New Roman" w:cs="Times New Roman"/>
                <w:b w:val="0"/>
                <w:i w:val="0"/>
                <w:sz w:val="20"/>
              </w:rPr>
              <w:t>Interval noise differs by device</w:t>
            </w:r>
          </w:p>
        </w:tc>
        <w:tc>
          <w:tcPr>
            <w:tcW w:type="dxa" w:w="2055"/>
          </w:tcPr>
          <w:p>
            <w:pPr>
              <w:spacing w:line="240" w:lineRule="auto" w:after="40" w:before="40"/>
            </w:pPr>
            <w:r/>
            <w:r>
              <w:rPr>
                <w:rFonts w:ascii="Times New Roman" w:hAnsi="Times New Roman" w:eastAsia="Times New Roman" w:cs="Times New Roman"/>
                <w:b w:val="0"/>
                <w:i w:val="0"/>
                <w:sz w:val="20"/>
              </w:rPr>
              <w:t>Documented limitation</w:t>
            </w:r>
          </w:p>
        </w:tc>
      </w:tr>
      <w:tr>
        <w:tc>
          <w:tcPr>
            <w:tcW w:type="dxa" w:w="2055"/>
          </w:tcPr>
          <w:p>
            <w:pPr>
              <w:spacing w:line="240" w:lineRule="auto" w:after="40" w:before="40"/>
            </w:pPr>
            <w:r/>
            <w:r>
              <w:rPr>
                <w:rFonts w:ascii="Times New Roman" w:hAnsi="Times New Roman" w:eastAsia="Times New Roman" w:cs="Times New Roman"/>
                <w:b w:val="0"/>
                <w:i w:val="0"/>
                <w:sz w:val="20"/>
              </w:rPr>
              <w:t>V4</w:t>
            </w:r>
          </w:p>
        </w:tc>
        <w:tc>
          <w:tcPr>
            <w:tcW w:type="dxa" w:w="2055"/>
          </w:tcPr>
          <w:p>
            <w:pPr>
              <w:spacing w:line="240" w:lineRule="auto" w:after="40" w:before="40"/>
            </w:pPr>
            <w:r/>
            <w:r>
              <w:rPr>
                <w:rFonts w:ascii="Times New Roman" w:hAnsi="Times New Roman" w:eastAsia="Times New Roman" w:cs="Times New Roman"/>
                <w:b w:val="0"/>
                <w:i w:val="0"/>
                <w:sz w:val="20"/>
              </w:rPr>
              <w:t>Training signals at 700 Hz; ring GSR at about 5 Hz, with clamped filter cut-offs</w:t>
            </w:r>
          </w:p>
        </w:tc>
        <w:tc>
          <w:tcPr>
            <w:tcW w:type="dxa" w:w="2055"/>
          </w:tcPr>
          <w:p>
            <w:pPr>
              <w:spacing w:line="240" w:lineRule="auto" w:after="40" w:before="40"/>
            </w:pPr>
            <w:r/>
            <w:r>
              <w:rPr>
                <w:rFonts w:ascii="Times New Roman" w:hAnsi="Times New Roman" w:eastAsia="Times New Roman" w:cs="Times New Roman"/>
                <w:b w:val="0"/>
                <w:i w:val="0"/>
                <w:sz w:val="20"/>
              </w:rPr>
              <w:t>Slow features are comparable; fast features (SCR counts, derivatives) may differ</w:t>
            </w:r>
          </w:p>
        </w:tc>
        <w:tc>
          <w:tcPr>
            <w:tcW w:type="dxa" w:w="2055"/>
          </w:tcPr>
          <w:p>
            <w:pPr>
              <w:spacing w:line="240" w:lineRule="auto" w:after="40" w:before="40"/>
            </w:pPr>
            <w:r/>
            <w:r>
              <w:rPr>
                <w:rFonts w:ascii="Times New Roman" w:hAnsi="Times New Roman" w:eastAsia="Times New Roman" w:cs="Times New Roman"/>
                <w:b w:val="0"/>
                <w:i w:val="0"/>
                <w:sz w:val="20"/>
              </w:rPr>
              <w:t>Documented limitation</w:t>
            </w:r>
          </w:p>
        </w:tc>
      </w:tr>
    </w:tbl>
    <w:p>
      <w:pPr>
        <w:keepNext w:val="0"/>
        <w:spacing w:line="240" w:lineRule="auto" w:after="120" w:before="40"/>
        <w:jc w:val="center"/>
      </w:pPr>
      <w:r>
        <w:rPr>
          <w:rFonts w:ascii="Times New Roman" w:hAnsi="Times New Roman" w:eastAsia="Times New Roman" w:cs="Times New Roman"/>
          <w:b w:val="0"/>
          <w:i/>
          <w:sz w:val="20"/>
        </w:rPr>
        <w:t>Source: code and data inspection by the author.</w:t>
      </w:r>
    </w:p>
    <w:p>
      <w:pPr>
        <w:pStyle w:val="Heading2"/>
      </w:pPr>
      <w:r>
        <w:t>5.5 Deployment and Operation</w:t>
      </w:r>
    </w:p>
    <w:p>
      <w:pPr>
        <w:keepNext w:val="0"/>
        <w:spacing w:line="360" w:lineRule="auto" w:after="120" w:before="0"/>
        <w:jc w:val="both"/>
      </w:pPr>
      <w:r>
        <w:rPr>
          <w:rFonts w:ascii="Times New Roman" w:hAnsi="Times New Roman" w:eastAsia="Times New Roman" w:cs="Times New Roman"/>
          <w:b w:val="0"/>
          <w:i w:val="0"/>
          <w:sz w:val="24"/>
        </w:rPr>
        <w:t xml:space="preserve">The Flask services run on a free Render tier, which sleeps when idle, so the first request after a pause can take 20 to 40 seconds; the clients use long time-outs and show a clear waiting message. The database is a Firebase Realtime Database. The mobile application is built as an Android package with Expo, and the website is a static build that any static host can serve. </w:t>
      </w:r>
      <w:r>
        <w:rPr>
          <w:rFonts w:ascii="Times New Roman" w:hAnsi="Times New Roman" w:eastAsia="Times New Roman" w:cs="Times New Roman"/>
          <w:b w:val="0"/>
          <w:i w:val="0"/>
          <w:sz w:val="24"/>
          <w:highlight w:val="yellow"/>
        </w:rPr>
        <w:t>[TODO: add the deployment steps you used, the monitoring you did, and any outage observed.]</w:t>
      </w:r>
    </w:p>
    <w:p>
      <w:pPr>
        <w:pStyle w:val="Heading1"/>
      </w:pPr>
      <w:r>
        <w:t>6 RESULTS AND VALIDATION</w:t>
      </w:r>
    </w:p>
    <w:p>
      <w:pPr>
        <w:pStyle w:val="Heading2"/>
      </w:pPr>
      <w:r>
        <w:t>6.1 Research Results</w:t>
      </w:r>
    </w:p>
    <w:p>
      <w:pPr>
        <w:pStyle w:val="Heading3"/>
      </w:pPr>
      <w:r>
        <w:t>6.1.1 Model comparison (RQ1)</w:t>
      </w:r>
    </w:p>
    <w:p>
      <w:pPr>
        <w:keepNext w:val="0"/>
        <w:spacing w:line="360" w:lineRule="auto" w:after="120" w:before="0"/>
        <w:jc w:val="both"/>
      </w:pPr>
      <w:r>
        <w:rPr>
          <w:rFonts w:ascii="Times New Roman" w:hAnsi="Times New Roman" w:eastAsia="Times New Roman" w:cs="Times New Roman"/>
          <w:b w:val="0"/>
          <w:i w:val="0"/>
          <w:sz w:val="24"/>
        </w:rPr>
        <w:t>Table 6.1</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rPr>
        <w:t>Figure 6.1</w:t>
      </w:r>
      <w:r>
        <w:rPr>
          <w:rFonts w:ascii="Times New Roman" w:hAnsi="Times New Roman" w:eastAsia="Times New Roman" w:cs="Times New Roman"/>
          <w:b w:val="0"/>
          <w:i w:val="0"/>
          <w:sz w:val="24"/>
        </w:rPr>
        <w:t xml:space="preserve"> report the ten classifiers under LOSO validation on 913 windows from 15 subjects. LDA has the highest accuracy (0.908), followed by k-nearest neighbours and random forest (0.864 each); XGBoost, the RBF support vector machine and the multilayer perceptron reach 0.851. The balanced analysis changes the picture: LDA's accuracy comes from recalling 96.4% of Normal but only 80.7% of Stress windows (recall gap 0.157), whereas XGBoost recalls 84.5% of Normal and 86.2% of Stress windows (gap 0.017, balanced accuracy 0.853). The RBF support vector machine has the smallest gap (0.007) at a similar balanced accuracy (0.850), and k-nearest neighbours the second highest balanced accuracy (0.860).</w:t>
      </w:r>
    </w:p>
    <w:p>
      <w:pPr>
        <w:pStyle w:val="TableCaption"/>
        <w:keepNext/>
        <w:spacing w:line="240" w:lineRule="auto" w:after="80" w:before="160"/>
        <w:jc w:val="center"/>
      </w:pPr>
      <w:r>
        <w:rPr>
          <w:rFonts w:ascii="Times New Roman" w:hAnsi="Times New Roman" w:eastAsia="Times New Roman" w:cs="Times New Roman"/>
          <w:b/>
          <w:i w:val="0"/>
          <w:sz w:val="22"/>
        </w:rPr>
        <w:t>Table 6.1: Ten classifiers under LOSO validation (913 windows, 15 subjects)</w:t>
      </w:r>
    </w:p>
    <w:tbl>
      <w:tblPr>
        <w:tblStyle w:val="TableGrid"/>
        <w:tblW w:type="auto" w:w="0"/>
        <w:jc w:val="center"/>
        <w:tblLook w:firstColumn="1" w:firstRow="1" w:lastColumn="0" w:lastRow="0" w:noHBand="0" w:noVBand="1" w:val="04A0"/>
      </w:tblPr>
      <w:tblGrid>
        <w:gridCol w:w="1174"/>
        <w:gridCol w:w="1174"/>
        <w:gridCol w:w="1174"/>
        <w:gridCol w:w="1174"/>
        <w:gridCol w:w="1174"/>
        <w:gridCol w:w="1174"/>
        <w:gridCol w:w="1174"/>
      </w:tblGrid>
      <w:tr>
        <w:trPr>
          <w:tblHeader w:val="true"/>
        </w:trPr>
        <w:tc>
          <w:tcPr>
            <w:tcW w:type="dxa" w:w="1174"/>
            <w:shd w:val="clear" w:color="auto" w:fill="E7E6F3"/>
          </w:tcPr>
          <w:p>
            <w:pPr>
              <w:spacing w:line="240" w:lineRule="auto" w:after="40" w:before="40"/>
            </w:pPr>
            <w:r/>
            <w:r>
              <w:rPr>
                <w:rFonts w:ascii="Times New Roman" w:hAnsi="Times New Roman" w:eastAsia="Times New Roman" w:cs="Times New Roman"/>
                <w:b/>
                <w:i w:val="0"/>
                <w:sz w:val="20"/>
              </w:rPr>
              <w:t>Model</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Accuracy</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F1-macro</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Balanced accuracy</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Recall Normal</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Recall Stress</w:t>
            </w:r>
          </w:p>
        </w:tc>
        <w:tc>
          <w:tcPr>
            <w:tcW w:type="dxa" w:w="1174"/>
            <w:shd w:val="clear" w:color="auto" w:fill="E7E6F3"/>
          </w:tcPr>
          <w:p>
            <w:pPr>
              <w:spacing w:line="240" w:lineRule="auto" w:after="40" w:before="40"/>
            </w:pPr>
            <w:r/>
            <w:r>
              <w:rPr>
                <w:rFonts w:ascii="Times New Roman" w:hAnsi="Times New Roman" w:eastAsia="Times New Roman" w:cs="Times New Roman"/>
                <w:b/>
                <w:i w:val="0"/>
                <w:sz w:val="20"/>
              </w:rPr>
              <w:t>Recall gap</w:t>
            </w:r>
          </w:p>
        </w:tc>
      </w:tr>
      <w:tr>
        <w:tc>
          <w:tcPr>
            <w:tcW w:type="dxa" w:w="1174"/>
          </w:tcPr>
          <w:p>
            <w:pPr>
              <w:spacing w:line="240" w:lineRule="auto" w:after="40" w:before="40"/>
            </w:pPr>
            <w:r/>
            <w:r>
              <w:rPr>
                <w:rFonts w:ascii="Times New Roman" w:hAnsi="Times New Roman" w:eastAsia="Times New Roman" w:cs="Times New Roman"/>
                <w:b w:val="0"/>
                <w:i w:val="0"/>
                <w:sz w:val="20"/>
              </w:rPr>
              <w:t>LDA</w:t>
            </w:r>
          </w:p>
        </w:tc>
        <w:tc>
          <w:tcPr>
            <w:tcW w:type="dxa" w:w="1174"/>
          </w:tcPr>
          <w:p>
            <w:pPr>
              <w:spacing w:line="240" w:lineRule="auto" w:after="40" w:before="40"/>
            </w:pPr>
            <w:r/>
            <w:r>
              <w:rPr>
                <w:rFonts w:ascii="Times New Roman" w:hAnsi="Times New Roman" w:eastAsia="Times New Roman" w:cs="Times New Roman"/>
                <w:b w:val="0"/>
                <w:i w:val="0"/>
                <w:sz w:val="20"/>
              </w:rPr>
              <w:t>0.908</w:t>
            </w:r>
          </w:p>
        </w:tc>
        <w:tc>
          <w:tcPr>
            <w:tcW w:type="dxa" w:w="1174"/>
          </w:tcPr>
          <w:p>
            <w:pPr>
              <w:spacing w:line="240" w:lineRule="auto" w:after="40" w:before="40"/>
            </w:pPr>
            <w:r/>
            <w:r>
              <w:rPr>
                <w:rFonts w:ascii="Times New Roman" w:hAnsi="Times New Roman" w:eastAsia="Times New Roman" w:cs="Times New Roman"/>
                <w:b w:val="0"/>
                <w:i w:val="0"/>
                <w:sz w:val="20"/>
              </w:rPr>
              <w:t>0.897</w:t>
            </w:r>
          </w:p>
        </w:tc>
        <w:tc>
          <w:tcPr>
            <w:tcW w:type="dxa" w:w="1174"/>
          </w:tcPr>
          <w:p>
            <w:pPr>
              <w:spacing w:line="240" w:lineRule="auto" w:after="40" w:before="40"/>
            </w:pPr>
            <w:r/>
            <w:r>
              <w:rPr>
                <w:rFonts w:ascii="Times New Roman" w:hAnsi="Times New Roman" w:eastAsia="Times New Roman" w:cs="Times New Roman"/>
                <w:b w:val="0"/>
                <w:i w:val="0"/>
                <w:sz w:val="20"/>
              </w:rPr>
              <w:t>0.885</w:t>
            </w:r>
          </w:p>
        </w:tc>
        <w:tc>
          <w:tcPr>
            <w:tcW w:type="dxa" w:w="1174"/>
          </w:tcPr>
          <w:p>
            <w:pPr>
              <w:spacing w:line="240" w:lineRule="auto" w:after="40" w:before="40"/>
            </w:pPr>
            <w:r/>
            <w:r>
              <w:rPr>
                <w:rFonts w:ascii="Times New Roman" w:hAnsi="Times New Roman" w:eastAsia="Times New Roman" w:cs="Times New Roman"/>
                <w:b w:val="0"/>
                <w:i w:val="0"/>
                <w:sz w:val="20"/>
              </w:rPr>
              <w:t>0.964</w:t>
            </w:r>
          </w:p>
        </w:tc>
        <w:tc>
          <w:tcPr>
            <w:tcW w:type="dxa" w:w="1174"/>
          </w:tcPr>
          <w:p>
            <w:pPr>
              <w:spacing w:line="240" w:lineRule="auto" w:after="40" w:before="40"/>
            </w:pPr>
            <w:r/>
            <w:r>
              <w:rPr>
                <w:rFonts w:ascii="Times New Roman" w:hAnsi="Times New Roman" w:eastAsia="Times New Roman" w:cs="Times New Roman"/>
                <w:b w:val="0"/>
                <w:i w:val="0"/>
                <w:sz w:val="20"/>
              </w:rPr>
              <w:t>0.807</w:t>
            </w:r>
          </w:p>
        </w:tc>
        <w:tc>
          <w:tcPr>
            <w:tcW w:type="dxa" w:w="1174"/>
          </w:tcPr>
          <w:p>
            <w:pPr>
              <w:spacing w:line="240" w:lineRule="auto" w:after="40" w:before="40"/>
            </w:pPr>
            <w:r/>
            <w:r>
              <w:rPr>
                <w:rFonts w:ascii="Times New Roman" w:hAnsi="Times New Roman" w:eastAsia="Times New Roman" w:cs="Times New Roman"/>
                <w:b w:val="0"/>
                <w:i w:val="0"/>
                <w:sz w:val="20"/>
              </w:rPr>
              <w:t>0.157</w:t>
            </w:r>
          </w:p>
        </w:tc>
      </w:tr>
      <w:tr>
        <w:tc>
          <w:tcPr>
            <w:tcW w:type="dxa" w:w="1174"/>
          </w:tcPr>
          <w:p>
            <w:pPr>
              <w:spacing w:line="240" w:lineRule="auto" w:after="40" w:before="40"/>
            </w:pPr>
            <w:r/>
            <w:r>
              <w:rPr>
                <w:rFonts w:ascii="Times New Roman" w:hAnsi="Times New Roman" w:eastAsia="Times New Roman" w:cs="Times New Roman"/>
                <w:b w:val="0"/>
                <w:i w:val="0"/>
                <w:sz w:val="20"/>
              </w:rPr>
              <w:t>k-nearest neighbours</w:t>
            </w:r>
          </w:p>
        </w:tc>
        <w:tc>
          <w:tcPr>
            <w:tcW w:type="dxa" w:w="1174"/>
          </w:tcPr>
          <w:p>
            <w:pPr>
              <w:spacing w:line="240" w:lineRule="auto" w:after="40" w:before="40"/>
            </w:pPr>
            <w:r/>
            <w:r>
              <w:rPr>
                <w:rFonts w:ascii="Times New Roman" w:hAnsi="Times New Roman" w:eastAsia="Times New Roman" w:cs="Times New Roman"/>
                <w:b w:val="0"/>
                <w:i w:val="0"/>
                <w:sz w:val="20"/>
              </w:rPr>
              <w:t>0.864</w:t>
            </w:r>
          </w:p>
        </w:tc>
        <w:tc>
          <w:tcPr>
            <w:tcW w:type="dxa" w:w="1174"/>
          </w:tcPr>
          <w:p>
            <w:pPr>
              <w:spacing w:line="240" w:lineRule="auto" w:after="40" w:before="40"/>
            </w:pPr>
            <w:r/>
            <w:r>
              <w:rPr>
                <w:rFonts w:ascii="Times New Roman" w:hAnsi="Times New Roman" w:eastAsia="Times New Roman" w:cs="Times New Roman"/>
                <w:b w:val="0"/>
                <w:i w:val="0"/>
                <w:sz w:val="20"/>
              </w:rPr>
              <w:t>0.854</w:t>
            </w:r>
          </w:p>
        </w:tc>
        <w:tc>
          <w:tcPr>
            <w:tcW w:type="dxa" w:w="1174"/>
          </w:tcPr>
          <w:p>
            <w:pPr>
              <w:spacing w:line="240" w:lineRule="auto" w:after="40" w:before="40"/>
            </w:pPr>
            <w:r/>
            <w:r>
              <w:rPr>
                <w:rFonts w:ascii="Times New Roman" w:hAnsi="Times New Roman" w:eastAsia="Times New Roman" w:cs="Times New Roman"/>
                <w:b w:val="0"/>
                <w:i w:val="0"/>
                <w:sz w:val="20"/>
              </w:rPr>
              <w:t>0.860</w:t>
            </w:r>
          </w:p>
        </w:tc>
        <w:tc>
          <w:tcPr>
            <w:tcW w:type="dxa" w:w="1174"/>
          </w:tcPr>
          <w:p>
            <w:pPr>
              <w:spacing w:line="240" w:lineRule="auto" w:after="40" w:before="40"/>
            </w:pPr>
            <w:r/>
            <w:r>
              <w:rPr>
                <w:rFonts w:ascii="Times New Roman" w:hAnsi="Times New Roman" w:eastAsia="Times New Roman" w:cs="Times New Roman"/>
                <w:b w:val="0"/>
                <w:i w:val="0"/>
                <w:sz w:val="20"/>
              </w:rPr>
              <w:t>0.874</w:t>
            </w:r>
          </w:p>
        </w:tc>
        <w:tc>
          <w:tcPr>
            <w:tcW w:type="dxa" w:w="1174"/>
          </w:tcPr>
          <w:p>
            <w:pPr>
              <w:spacing w:line="240" w:lineRule="auto" w:after="40" w:before="40"/>
            </w:pPr>
            <w:r/>
            <w:r>
              <w:rPr>
                <w:rFonts w:ascii="Times New Roman" w:hAnsi="Times New Roman" w:eastAsia="Times New Roman" w:cs="Times New Roman"/>
                <w:b w:val="0"/>
                <w:i w:val="0"/>
                <w:sz w:val="20"/>
              </w:rPr>
              <w:t>0.847</w:t>
            </w:r>
          </w:p>
        </w:tc>
        <w:tc>
          <w:tcPr>
            <w:tcW w:type="dxa" w:w="1174"/>
          </w:tcPr>
          <w:p>
            <w:pPr>
              <w:spacing w:line="240" w:lineRule="auto" w:after="40" w:before="40"/>
            </w:pPr>
            <w:r/>
            <w:r>
              <w:rPr>
                <w:rFonts w:ascii="Times New Roman" w:hAnsi="Times New Roman" w:eastAsia="Times New Roman" w:cs="Times New Roman"/>
                <w:b w:val="0"/>
                <w:i w:val="0"/>
                <w:sz w:val="20"/>
              </w:rPr>
              <w:t>0.027</w:t>
            </w:r>
          </w:p>
        </w:tc>
      </w:tr>
      <w:tr>
        <w:tc>
          <w:tcPr>
            <w:tcW w:type="dxa" w:w="1174"/>
          </w:tcPr>
          <w:p>
            <w:pPr>
              <w:spacing w:line="240" w:lineRule="auto" w:after="40" w:before="40"/>
            </w:pPr>
            <w:r/>
            <w:r>
              <w:rPr>
                <w:rFonts w:ascii="Times New Roman" w:hAnsi="Times New Roman" w:eastAsia="Times New Roman" w:cs="Times New Roman"/>
                <w:b w:val="0"/>
                <w:i w:val="0"/>
                <w:sz w:val="20"/>
              </w:rPr>
              <w:t>Random forest</w:t>
            </w:r>
          </w:p>
        </w:tc>
        <w:tc>
          <w:tcPr>
            <w:tcW w:type="dxa" w:w="1174"/>
          </w:tcPr>
          <w:p>
            <w:pPr>
              <w:spacing w:line="240" w:lineRule="auto" w:after="40" w:before="40"/>
            </w:pPr>
            <w:r/>
            <w:r>
              <w:rPr>
                <w:rFonts w:ascii="Times New Roman" w:hAnsi="Times New Roman" w:eastAsia="Times New Roman" w:cs="Times New Roman"/>
                <w:b w:val="0"/>
                <w:i w:val="0"/>
                <w:sz w:val="20"/>
              </w:rPr>
              <w:t>0.864</w:t>
            </w:r>
          </w:p>
        </w:tc>
        <w:tc>
          <w:tcPr>
            <w:tcW w:type="dxa" w:w="1174"/>
          </w:tcPr>
          <w:p>
            <w:pPr>
              <w:spacing w:line="240" w:lineRule="auto" w:after="40" w:before="40"/>
            </w:pPr>
            <w:r/>
            <w:r>
              <w:rPr>
                <w:rFonts w:ascii="Times New Roman" w:hAnsi="Times New Roman" w:eastAsia="Times New Roman" w:cs="Times New Roman"/>
                <w:b w:val="0"/>
                <w:i w:val="0"/>
                <w:sz w:val="20"/>
              </w:rPr>
              <w:t>0.854</w:t>
            </w:r>
          </w:p>
        </w:tc>
        <w:tc>
          <w:tcPr>
            <w:tcW w:type="dxa" w:w="1174"/>
          </w:tcPr>
          <w:p>
            <w:pPr>
              <w:spacing w:line="240" w:lineRule="auto" w:after="40" w:before="40"/>
            </w:pPr>
            <w:r/>
            <w:r>
              <w:rPr>
                <w:rFonts w:ascii="Times New Roman" w:hAnsi="Times New Roman" w:eastAsia="Times New Roman" w:cs="Times New Roman"/>
                <w:b w:val="0"/>
                <w:i w:val="0"/>
                <w:sz w:val="20"/>
              </w:rPr>
              <w:t>0.858</w:t>
            </w:r>
          </w:p>
        </w:tc>
        <w:tc>
          <w:tcPr>
            <w:tcW w:type="dxa" w:w="1174"/>
          </w:tcPr>
          <w:p>
            <w:pPr>
              <w:spacing w:line="240" w:lineRule="auto" w:after="40" w:before="40"/>
            </w:pPr>
            <w:r/>
            <w:r>
              <w:rPr>
                <w:rFonts w:ascii="Times New Roman" w:hAnsi="Times New Roman" w:eastAsia="Times New Roman" w:cs="Times New Roman"/>
                <w:b w:val="0"/>
                <w:i w:val="0"/>
                <w:sz w:val="20"/>
              </w:rPr>
              <w:t>0.879</w:t>
            </w:r>
          </w:p>
        </w:tc>
        <w:tc>
          <w:tcPr>
            <w:tcW w:type="dxa" w:w="1174"/>
          </w:tcPr>
          <w:p>
            <w:pPr>
              <w:spacing w:line="240" w:lineRule="auto" w:after="40" w:before="40"/>
            </w:pPr>
            <w:r/>
            <w:r>
              <w:rPr>
                <w:rFonts w:ascii="Times New Roman" w:hAnsi="Times New Roman" w:eastAsia="Times New Roman" w:cs="Times New Roman"/>
                <w:b w:val="0"/>
                <w:i w:val="0"/>
                <w:sz w:val="20"/>
              </w:rPr>
              <w:t>0.837</w:t>
            </w:r>
          </w:p>
        </w:tc>
        <w:tc>
          <w:tcPr>
            <w:tcW w:type="dxa" w:w="1174"/>
          </w:tcPr>
          <w:p>
            <w:pPr>
              <w:spacing w:line="240" w:lineRule="auto" w:after="40" w:before="40"/>
            </w:pPr>
            <w:r/>
            <w:r>
              <w:rPr>
                <w:rFonts w:ascii="Times New Roman" w:hAnsi="Times New Roman" w:eastAsia="Times New Roman" w:cs="Times New Roman"/>
                <w:b w:val="0"/>
                <w:i w:val="0"/>
                <w:sz w:val="20"/>
              </w:rPr>
              <w:t>0.042</w:t>
            </w:r>
          </w:p>
        </w:tc>
      </w:tr>
      <w:tr>
        <w:tc>
          <w:tcPr>
            <w:tcW w:type="dxa" w:w="1174"/>
          </w:tcPr>
          <w:p>
            <w:pPr>
              <w:spacing w:line="240" w:lineRule="auto" w:after="40" w:before="40"/>
            </w:pPr>
            <w:r/>
            <w:r>
              <w:rPr>
                <w:rFonts w:ascii="Times New Roman" w:hAnsi="Times New Roman" w:eastAsia="Times New Roman" w:cs="Times New Roman"/>
                <w:b w:val="0"/>
                <w:i w:val="0"/>
                <w:sz w:val="20"/>
              </w:rPr>
              <w:t>XGBoost (deployed)</w:t>
            </w:r>
          </w:p>
        </w:tc>
        <w:tc>
          <w:tcPr>
            <w:tcW w:type="dxa" w:w="1174"/>
          </w:tcPr>
          <w:p>
            <w:pPr>
              <w:spacing w:line="240" w:lineRule="auto" w:after="40" w:before="40"/>
            </w:pPr>
            <w:r/>
            <w:r>
              <w:rPr>
                <w:rFonts w:ascii="Times New Roman" w:hAnsi="Times New Roman" w:eastAsia="Times New Roman" w:cs="Times New Roman"/>
                <w:b w:val="0"/>
                <w:i w:val="0"/>
                <w:sz w:val="20"/>
              </w:rPr>
              <w:t>0.851</w:t>
            </w:r>
          </w:p>
        </w:tc>
        <w:tc>
          <w:tcPr>
            <w:tcW w:type="dxa" w:w="1174"/>
          </w:tcPr>
          <w:p>
            <w:pPr>
              <w:spacing w:line="240" w:lineRule="auto" w:after="40" w:before="40"/>
            </w:pPr>
            <w:r/>
            <w:r>
              <w:rPr>
                <w:rFonts w:ascii="Times New Roman" w:hAnsi="Times New Roman" w:eastAsia="Times New Roman" w:cs="Times New Roman"/>
                <w:b w:val="0"/>
                <w:i w:val="0"/>
                <w:sz w:val="20"/>
              </w:rPr>
              <w:t>0.842</w:t>
            </w:r>
          </w:p>
        </w:tc>
        <w:tc>
          <w:tcPr>
            <w:tcW w:type="dxa" w:w="1174"/>
          </w:tcPr>
          <w:p>
            <w:pPr>
              <w:spacing w:line="240" w:lineRule="auto" w:after="40" w:before="40"/>
            </w:pPr>
            <w:r/>
            <w:r>
              <w:rPr>
                <w:rFonts w:ascii="Times New Roman" w:hAnsi="Times New Roman" w:eastAsia="Times New Roman" w:cs="Times New Roman"/>
                <w:b w:val="0"/>
                <w:i w:val="0"/>
                <w:sz w:val="20"/>
              </w:rPr>
              <w:t>0.853</w:t>
            </w:r>
          </w:p>
        </w:tc>
        <w:tc>
          <w:tcPr>
            <w:tcW w:type="dxa" w:w="1174"/>
          </w:tcPr>
          <w:p>
            <w:pPr>
              <w:spacing w:line="240" w:lineRule="auto" w:after="40" w:before="40"/>
            </w:pPr>
            <w:r/>
            <w:r>
              <w:rPr>
                <w:rFonts w:ascii="Times New Roman" w:hAnsi="Times New Roman" w:eastAsia="Times New Roman" w:cs="Times New Roman"/>
                <w:b w:val="0"/>
                <w:i w:val="0"/>
                <w:sz w:val="20"/>
              </w:rPr>
              <w:t>0.845</w:t>
            </w:r>
          </w:p>
        </w:tc>
        <w:tc>
          <w:tcPr>
            <w:tcW w:type="dxa" w:w="1174"/>
          </w:tcPr>
          <w:p>
            <w:pPr>
              <w:spacing w:line="240" w:lineRule="auto" w:after="40" w:before="40"/>
            </w:pPr>
            <w:r/>
            <w:r>
              <w:rPr>
                <w:rFonts w:ascii="Times New Roman" w:hAnsi="Times New Roman" w:eastAsia="Times New Roman" w:cs="Times New Roman"/>
                <w:b w:val="0"/>
                <w:i w:val="0"/>
                <w:sz w:val="20"/>
              </w:rPr>
              <w:t>0.862</w:t>
            </w:r>
          </w:p>
        </w:tc>
        <w:tc>
          <w:tcPr>
            <w:tcW w:type="dxa" w:w="1174"/>
          </w:tcPr>
          <w:p>
            <w:pPr>
              <w:spacing w:line="240" w:lineRule="auto" w:after="40" w:before="40"/>
            </w:pPr>
            <w:r/>
            <w:r>
              <w:rPr>
                <w:rFonts w:ascii="Times New Roman" w:hAnsi="Times New Roman" w:eastAsia="Times New Roman" w:cs="Times New Roman"/>
                <w:b w:val="0"/>
                <w:i w:val="0"/>
                <w:sz w:val="20"/>
              </w:rPr>
              <w:t>0.017</w:t>
            </w:r>
          </w:p>
        </w:tc>
      </w:tr>
      <w:tr>
        <w:tc>
          <w:tcPr>
            <w:tcW w:type="dxa" w:w="1174"/>
          </w:tcPr>
          <w:p>
            <w:pPr>
              <w:spacing w:line="240" w:lineRule="auto" w:after="40" w:before="40"/>
            </w:pPr>
            <w:r/>
            <w:r>
              <w:rPr>
                <w:rFonts w:ascii="Times New Roman" w:hAnsi="Times New Roman" w:eastAsia="Times New Roman" w:cs="Times New Roman"/>
                <w:b w:val="0"/>
                <w:i w:val="0"/>
                <w:sz w:val="20"/>
              </w:rPr>
              <w:t>Gradient boosting</w:t>
            </w:r>
          </w:p>
        </w:tc>
        <w:tc>
          <w:tcPr>
            <w:tcW w:type="dxa" w:w="1174"/>
          </w:tcPr>
          <w:p>
            <w:pPr>
              <w:spacing w:line="240" w:lineRule="auto" w:after="40" w:before="40"/>
            </w:pPr>
            <w:r/>
            <w:r>
              <w:rPr>
                <w:rFonts w:ascii="Times New Roman" w:hAnsi="Times New Roman" w:eastAsia="Times New Roman" w:cs="Times New Roman"/>
                <w:b w:val="0"/>
                <w:i w:val="0"/>
                <w:sz w:val="20"/>
              </w:rPr>
              <w:t>0.850</w:t>
            </w:r>
          </w:p>
        </w:tc>
        <w:tc>
          <w:tcPr>
            <w:tcW w:type="dxa" w:w="1174"/>
          </w:tcPr>
          <w:p>
            <w:pPr>
              <w:spacing w:line="240" w:lineRule="auto" w:after="40" w:before="40"/>
            </w:pPr>
            <w:r/>
            <w:r>
              <w:rPr>
                <w:rFonts w:ascii="Times New Roman" w:hAnsi="Times New Roman" w:eastAsia="Times New Roman" w:cs="Times New Roman"/>
                <w:b w:val="0"/>
                <w:i w:val="0"/>
                <w:sz w:val="20"/>
              </w:rPr>
              <w:t>0.842</w:t>
            </w:r>
          </w:p>
        </w:tc>
        <w:tc>
          <w:tcPr>
            <w:tcW w:type="dxa" w:w="1174"/>
          </w:tcPr>
          <w:p>
            <w:pPr>
              <w:spacing w:line="240" w:lineRule="auto" w:after="40" w:before="40"/>
            </w:pPr>
            <w:r/>
            <w:r>
              <w:rPr>
                <w:rFonts w:ascii="Times New Roman" w:hAnsi="Times New Roman" w:eastAsia="Times New Roman" w:cs="Times New Roman"/>
                <w:b w:val="0"/>
                <w:i w:val="0"/>
                <w:sz w:val="20"/>
              </w:rPr>
              <w:t>0.857</w:t>
            </w:r>
          </w:p>
        </w:tc>
        <w:tc>
          <w:tcPr>
            <w:tcW w:type="dxa" w:w="1174"/>
          </w:tcPr>
          <w:p>
            <w:pPr>
              <w:spacing w:line="240" w:lineRule="auto" w:after="40" w:before="40"/>
            </w:pPr>
            <w:r/>
            <w:r>
              <w:rPr>
                <w:rFonts w:ascii="Times New Roman" w:hAnsi="Times New Roman" w:eastAsia="Times New Roman" w:cs="Times New Roman"/>
                <w:b w:val="0"/>
                <w:i w:val="0"/>
                <w:sz w:val="20"/>
              </w:rPr>
              <w:t>0.833</w:t>
            </w:r>
          </w:p>
        </w:tc>
        <w:tc>
          <w:tcPr>
            <w:tcW w:type="dxa" w:w="1174"/>
          </w:tcPr>
          <w:p>
            <w:pPr>
              <w:spacing w:line="240" w:lineRule="auto" w:after="40" w:before="40"/>
            </w:pPr>
            <w:r/>
            <w:r>
              <w:rPr>
                <w:rFonts w:ascii="Times New Roman" w:hAnsi="Times New Roman" w:eastAsia="Times New Roman" w:cs="Times New Roman"/>
                <w:b w:val="0"/>
                <w:i w:val="0"/>
                <w:sz w:val="20"/>
              </w:rPr>
              <w:t>0.880</w:t>
            </w:r>
          </w:p>
        </w:tc>
        <w:tc>
          <w:tcPr>
            <w:tcW w:type="dxa" w:w="1174"/>
          </w:tcPr>
          <w:p>
            <w:pPr>
              <w:spacing w:line="240" w:lineRule="auto" w:after="40" w:before="40"/>
            </w:pPr>
            <w:r/>
            <w:r>
              <w:rPr>
                <w:rFonts w:ascii="Times New Roman" w:hAnsi="Times New Roman" w:eastAsia="Times New Roman" w:cs="Times New Roman"/>
                <w:b w:val="0"/>
                <w:i w:val="0"/>
                <w:sz w:val="20"/>
              </w:rPr>
              <w:t>0.047</w:t>
            </w:r>
          </w:p>
        </w:tc>
      </w:tr>
      <w:tr>
        <w:tc>
          <w:tcPr>
            <w:tcW w:type="dxa" w:w="1174"/>
          </w:tcPr>
          <w:p>
            <w:pPr>
              <w:spacing w:line="240" w:lineRule="auto" w:after="40" w:before="40"/>
            </w:pPr>
            <w:r/>
            <w:r>
              <w:rPr>
                <w:rFonts w:ascii="Times New Roman" w:hAnsi="Times New Roman" w:eastAsia="Times New Roman" w:cs="Times New Roman"/>
                <w:b w:val="0"/>
                <w:i w:val="0"/>
                <w:sz w:val="20"/>
              </w:rPr>
              <w:t>SVM, RBF kernel</w:t>
            </w:r>
          </w:p>
        </w:tc>
        <w:tc>
          <w:tcPr>
            <w:tcW w:type="dxa" w:w="1174"/>
          </w:tcPr>
          <w:p>
            <w:pPr>
              <w:spacing w:line="240" w:lineRule="auto" w:after="40" w:before="40"/>
            </w:pPr>
            <w:r/>
            <w:r>
              <w:rPr>
                <w:rFonts w:ascii="Times New Roman" w:hAnsi="Times New Roman" w:eastAsia="Times New Roman" w:cs="Times New Roman"/>
                <w:b w:val="0"/>
                <w:i w:val="0"/>
                <w:sz w:val="20"/>
              </w:rPr>
              <w:t>0.851</w:t>
            </w:r>
          </w:p>
        </w:tc>
        <w:tc>
          <w:tcPr>
            <w:tcW w:type="dxa" w:w="1174"/>
          </w:tcPr>
          <w:p>
            <w:pPr>
              <w:spacing w:line="240" w:lineRule="auto" w:after="40" w:before="40"/>
            </w:pPr>
            <w:r/>
            <w:r>
              <w:rPr>
                <w:rFonts w:ascii="Times New Roman" w:hAnsi="Times New Roman" w:eastAsia="Times New Roman" w:cs="Times New Roman"/>
                <w:b w:val="0"/>
                <w:i w:val="0"/>
                <w:sz w:val="20"/>
              </w:rPr>
              <w:t>0.841</w:t>
            </w:r>
          </w:p>
        </w:tc>
        <w:tc>
          <w:tcPr>
            <w:tcW w:type="dxa" w:w="1174"/>
          </w:tcPr>
          <w:p>
            <w:pPr>
              <w:spacing w:line="240" w:lineRule="auto" w:after="40" w:before="40"/>
            </w:pPr>
            <w:r/>
            <w:r>
              <w:rPr>
                <w:rFonts w:ascii="Times New Roman" w:hAnsi="Times New Roman" w:eastAsia="Times New Roman" w:cs="Times New Roman"/>
                <w:b w:val="0"/>
                <w:i w:val="0"/>
                <w:sz w:val="20"/>
              </w:rPr>
              <w:t>0.850</w:t>
            </w:r>
          </w:p>
        </w:tc>
        <w:tc>
          <w:tcPr>
            <w:tcW w:type="dxa" w:w="1174"/>
          </w:tcPr>
          <w:p>
            <w:pPr>
              <w:spacing w:line="240" w:lineRule="auto" w:after="40" w:before="40"/>
            </w:pPr>
            <w:r/>
            <w:r>
              <w:rPr>
                <w:rFonts w:ascii="Times New Roman" w:hAnsi="Times New Roman" w:eastAsia="Times New Roman" w:cs="Times New Roman"/>
                <w:b w:val="0"/>
                <w:i w:val="0"/>
                <w:sz w:val="20"/>
              </w:rPr>
              <w:t>0.853</w:t>
            </w:r>
          </w:p>
        </w:tc>
        <w:tc>
          <w:tcPr>
            <w:tcW w:type="dxa" w:w="1174"/>
          </w:tcPr>
          <w:p>
            <w:pPr>
              <w:spacing w:line="240" w:lineRule="auto" w:after="40" w:before="40"/>
            </w:pPr>
            <w:r/>
            <w:r>
              <w:rPr>
                <w:rFonts w:ascii="Times New Roman" w:hAnsi="Times New Roman" w:eastAsia="Times New Roman" w:cs="Times New Roman"/>
                <w:b w:val="0"/>
                <w:i w:val="0"/>
                <w:sz w:val="20"/>
              </w:rPr>
              <w:t>0.847</w:t>
            </w:r>
          </w:p>
        </w:tc>
        <w:tc>
          <w:tcPr>
            <w:tcW w:type="dxa" w:w="1174"/>
          </w:tcPr>
          <w:p>
            <w:pPr>
              <w:spacing w:line="240" w:lineRule="auto" w:after="40" w:before="40"/>
            </w:pPr>
            <w:r/>
            <w:r>
              <w:rPr>
                <w:rFonts w:ascii="Times New Roman" w:hAnsi="Times New Roman" w:eastAsia="Times New Roman" w:cs="Times New Roman"/>
                <w:b w:val="0"/>
                <w:i w:val="0"/>
                <w:sz w:val="20"/>
              </w:rPr>
              <w:t>0.007</w:t>
            </w:r>
          </w:p>
        </w:tc>
      </w:tr>
      <w:tr>
        <w:tc>
          <w:tcPr>
            <w:tcW w:type="dxa" w:w="1174"/>
          </w:tcPr>
          <w:p>
            <w:pPr>
              <w:spacing w:line="240" w:lineRule="auto" w:after="40" w:before="40"/>
            </w:pPr>
            <w:r/>
            <w:r>
              <w:rPr>
                <w:rFonts w:ascii="Times New Roman" w:hAnsi="Times New Roman" w:eastAsia="Times New Roman" w:cs="Times New Roman"/>
                <w:b w:val="0"/>
                <w:i w:val="0"/>
                <w:sz w:val="20"/>
              </w:rPr>
              <w:t>Multilayer perceptron</w:t>
            </w:r>
          </w:p>
        </w:tc>
        <w:tc>
          <w:tcPr>
            <w:tcW w:type="dxa" w:w="1174"/>
          </w:tcPr>
          <w:p>
            <w:pPr>
              <w:spacing w:line="240" w:lineRule="auto" w:after="40" w:before="40"/>
            </w:pPr>
            <w:r/>
            <w:r>
              <w:rPr>
                <w:rFonts w:ascii="Times New Roman" w:hAnsi="Times New Roman" w:eastAsia="Times New Roman" w:cs="Times New Roman"/>
                <w:b w:val="0"/>
                <w:i w:val="0"/>
                <w:sz w:val="20"/>
              </w:rPr>
              <w:t>0.851</w:t>
            </w:r>
          </w:p>
        </w:tc>
        <w:tc>
          <w:tcPr>
            <w:tcW w:type="dxa" w:w="1174"/>
          </w:tcPr>
          <w:p>
            <w:pPr>
              <w:spacing w:line="240" w:lineRule="auto" w:after="40" w:before="40"/>
            </w:pPr>
            <w:r/>
            <w:r>
              <w:rPr>
                <w:rFonts w:ascii="Times New Roman" w:hAnsi="Times New Roman" w:eastAsia="Times New Roman" w:cs="Times New Roman"/>
                <w:b w:val="0"/>
                <w:i w:val="0"/>
                <w:sz w:val="20"/>
              </w:rPr>
              <w:t>0.840</w:t>
            </w:r>
          </w:p>
        </w:tc>
        <w:tc>
          <w:tcPr>
            <w:tcW w:type="dxa" w:w="1174"/>
          </w:tcPr>
          <w:p>
            <w:pPr>
              <w:spacing w:line="240" w:lineRule="auto" w:after="40" w:before="40"/>
            </w:pPr>
            <w:r/>
            <w:r>
              <w:rPr>
                <w:rFonts w:ascii="Times New Roman" w:hAnsi="Times New Roman" w:eastAsia="Times New Roman" w:cs="Times New Roman"/>
                <w:b w:val="0"/>
                <w:i w:val="0"/>
                <w:sz w:val="20"/>
              </w:rPr>
              <w:t>0.845</w:t>
            </w:r>
          </w:p>
        </w:tc>
        <w:tc>
          <w:tcPr>
            <w:tcW w:type="dxa" w:w="1174"/>
          </w:tcPr>
          <w:p>
            <w:pPr>
              <w:spacing w:line="240" w:lineRule="auto" w:after="40" w:before="40"/>
            </w:pPr>
            <w:r/>
            <w:r>
              <w:rPr>
                <w:rFonts w:ascii="Times New Roman" w:hAnsi="Times New Roman" w:eastAsia="Times New Roman" w:cs="Times New Roman"/>
                <w:b w:val="0"/>
                <w:i w:val="0"/>
                <w:sz w:val="20"/>
              </w:rPr>
              <w:t>0.867</w:t>
            </w:r>
          </w:p>
        </w:tc>
        <w:tc>
          <w:tcPr>
            <w:tcW w:type="dxa" w:w="1174"/>
          </w:tcPr>
          <w:p>
            <w:pPr>
              <w:spacing w:line="240" w:lineRule="auto" w:after="40" w:before="40"/>
            </w:pPr>
            <w:r/>
            <w:r>
              <w:rPr>
                <w:rFonts w:ascii="Times New Roman" w:hAnsi="Times New Roman" w:eastAsia="Times New Roman" w:cs="Times New Roman"/>
                <w:b w:val="0"/>
                <w:i w:val="0"/>
                <w:sz w:val="20"/>
              </w:rPr>
              <w:t>0.822</w:t>
            </w:r>
          </w:p>
        </w:tc>
        <w:tc>
          <w:tcPr>
            <w:tcW w:type="dxa" w:w="1174"/>
          </w:tcPr>
          <w:p>
            <w:pPr>
              <w:spacing w:line="240" w:lineRule="auto" w:after="40" w:before="40"/>
            </w:pPr>
            <w:r/>
            <w:r>
              <w:rPr>
                <w:rFonts w:ascii="Times New Roman" w:hAnsi="Times New Roman" w:eastAsia="Times New Roman" w:cs="Times New Roman"/>
                <w:b w:val="0"/>
                <w:i w:val="0"/>
                <w:sz w:val="20"/>
              </w:rPr>
              <w:t>0.045</w:t>
            </w:r>
          </w:p>
        </w:tc>
      </w:tr>
      <w:tr>
        <w:tc>
          <w:tcPr>
            <w:tcW w:type="dxa" w:w="1174"/>
          </w:tcPr>
          <w:p>
            <w:pPr>
              <w:spacing w:line="240" w:lineRule="auto" w:after="40" w:before="40"/>
            </w:pPr>
            <w:r/>
            <w:r>
              <w:rPr>
                <w:rFonts w:ascii="Times New Roman" w:hAnsi="Times New Roman" w:eastAsia="Times New Roman" w:cs="Times New Roman"/>
                <w:b w:val="0"/>
                <w:i w:val="0"/>
                <w:sz w:val="20"/>
              </w:rPr>
              <w:t>Logistic regression</w:t>
            </w:r>
          </w:p>
        </w:tc>
        <w:tc>
          <w:tcPr>
            <w:tcW w:type="dxa" w:w="1174"/>
          </w:tcPr>
          <w:p>
            <w:pPr>
              <w:spacing w:line="240" w:lineRule="auto" w:after="40" w:before="40"/>
            </w:pPr>
            <w:r/>
            <w:r>
              <w:rPr>
                <w:rFonts w:ascii="Times New Roman" w:hAnsi="Times New Roman" w:eastAsia="Times New Roman" w:cs="Times New Roman"/>
                <w:b w:val="0"/>
                <w:i w:val="0"/>
                <w:sz w:val="20"/>
              </w:rPr>
              <w:t>0.838</w:t>
            </w:r>
          </w:p>
        </w:tc>
        <w:tc>
          <w:tcPr>
            <w:tcW w:type="dxa" w:w="1174"/>
          </w:tcPr>
          <w:p>
            <w:pPr>
              <w:spacing w:line="240" w:lineRule="auto" w:after="40" w:before="40"/>
            </w:pPr>
            <w:r/>
            <w:r>
              <w:rPr>
                <w:rFonts w:ascii="Times New Roman" w:hAnsi="Times New Roman" w:eastAsia="Times New Roman" w:cs="Times New Roman"/>
                <w:b w:val="0"/>
                <w:i w:val="0"/>
                <w:sz w:val="20"/>
              </w:rPr>
              <w:t>0.832</w:t>
            </w:r>
          </w:p>
        </w:tc>
        <w:tc>
          <w:tcPr>
            <w:tcW w:type="dxa" w:w="1174"/>
          </w:tcPr>
          <w:p>
            <w:pPr>
              <w:spacing w:line="240" w:lineRule="auto" w:after="40" w:before="40"/>
            </w:pPr>
            <w:r/>
            <w:r>
              <w:rPr>
                <w:rFonts w:ascii="Times New Roman" w:hAnsi="Times New Roman" w:eastAsia="Times New Roman" w:cs="Times New Roman"/>
                <w:b w:val="0"/>
                <w:i w:val="0"/>
                <w:sz w:val="20"/>
              </w:rPr>
              <w:t>0.853</w:t>
            </w:r>
          </w:p>
        </w:tc>
        <w:tc>
          <w:tcPr>
            <w:tcW w:type="dxa" w:w="1174"/>
          </w:tcPr>
          <w:p>
            <w:pPr>
              <w:spacing w:line="240" w:lineRule="auto" w:after="40" w:before="40"/>
            </w:pPr>
            <w:r/>
            <w:r>
              <w:rPr>
                <w:rFonts w:ascii="Times New Roman" w:hAnsi="Times New Roman" w:eastAsia="Times New Roman" w:cs="Times New Roman"/>
                <w:b w:val="0"/>
                <w:i w:val="0"/>
                <w:sz w:val="20"/>
              </w:rPr>
              <w:t>0.799</w:t>
            </w:r>
          </w:p>
        </w:tc>
        <w:tc>
          <w:tcPr>
            <w:tcW w:type="dxa" w:w="1174"/>
          </w:tcPr>
          <w:p>
            <w:pPr>
              <w:spacing w:line="240" w:lineRule="auto" w:after="40" w:before="40"/>
            </w:pPr>
            <w:r/>
            <w:r>
              <w:rPr>
                <w:rFonts w:ascii="Times New Roman" w:hAnsi="Times New Roman" w:eastAsia="Times New Roman" w:cs="Times New Roman"/>
                <w:b w:val="0"/>
                <w:i w:val="0"/>
                <w:sz w:val="20"/>
              </w:rPr>
              <w:t>0.908</w:t>
            </w:r>
          </w:p>
        </w:tc>
        <w:tc>
          <w:tcPr>
            <w:tcW w:type="dxa" w:w="1174"/>
          </w:tcPr>
          <w:p>
            <w:pPr>
              <w:spacing w:line="240" w:lineRule="auto" w:after="40" w:before="40"/>
            </w:pPr>
            <w:r/>
            <w:r>
              <w:rPr>
                <w:rFonts w:ascii="Times New Roman" w:hAnsi="Times New Roman" w:eastAsia="Times New Roman" w:cs="Times New Roman"/>
                <w:b w:val="0"/>
                <w:i w:val="0"/>
                <w:sz w:val="20"/>
              </w:rPr>
              <w:t>0.109</w:t>
            </w:r>
          </w:p>
        </w:tc>
      </w:tr>
      <w:tr>
        <w:tc>
          <w:tcPr>
            <w:tcW w:type="dxa" w:w="1174"/>
          </w:tcPr>
          <w:p>
            <w:pPr>
              <w:spacing w:line="240" w:lineRule="auto" w:after="40" w:before="40"/>
            </w:pPr>
            <w:r/>
            <w:r>
              <w:rPr>
                <w:rFonts w:ascii="Times New Roman" w:hAnsi="Times New Roman" w:eastAsia="Times New Roman" w:cs="Times New Roman"/>
                <w:b w:val="0"/>
                <w:i w:val="0"/>
                <w:sz w:val="20"/>
              </w:rPr>
              <w:t>SVM, linear kernel</w:t>
            </w:r>
          </w:p>
        </w:tc>
        <w:tc>
          <w:tcPr>
            <w:tcW w:type="dxa" w:w="1174"/>
          </w:tcPr>
          <w:p>
            <w:pPr>
              <w:spacing w:line="240" w:lineRule="auto" w:after="40" w:before="40"/>
            </w:pPr>
            <w:r/>
            <w:r>
              <w:rPr>
                <w:rFonts w:ascii="Times New Roman" w:hAnsi="Times New Roman" w:eastAsia="Times New Roman" w:cs="Times New Roman"/>
                <w:b w:val="0"/>
                <w:i w:val="0"/>
                <w:sz w:val="20"/>
              </w:rPr>
              <w:t>0.808</w:t>
            </w:r>
          </w:p>
        </w:tc>
        <w:tc>
          <w:tcPr>
            <w:tcW w:type="dxa" w:w="1174"/>
          </w:tcPr>
          <w:p>
            <w:pPr>
              <w:spacing w:line="240" w:lineRule="auto" w:after="40" w:before="40"/>
            </w:pPr>
            <w:r/>
            <w:r>
              <w:rPr>
                <w:rFonts w:ascii="Times New Roman" w:hAnsi="Times New Roman" w:eastAsia="Times New Roman" w:cs="Times New Roman"/>
                <w:b w:val="0"/>
                <w:i w:val="0"/>
                <w:sz w:val="20"/>
              </w:rPr>
              <w:t>0.802</w:t>
            </w:r>
          </w:p>
        </w:tc>
        <w:tc>
          <w:tcPr>
            <w:tcW w:type="dxa" w:w="1174"/>
          </w:tcPr>
          <w:p>
            <w:pPr>
              <w:spacing w:line="240" w:lineRule="auto" w:after="40" w:before="40"/>
            </w:pPr>
            <w:r/>
            <w:r>
              <w:rPr>
                <w:rFonts w:ascii="Times New Roman" w:hAnsi="Times New Roman" w:eastAsia="Times New Roman" w:cs="Times New Roman"/>
                <w:b w:val="0"/>
                <w:i w:val="0"/>
                <w:sz w:val="20"/>
              </w:rPr>
              <w:t>0.823</w:t>
            </w:r>
          </w:p>
        </w:tc>
        <w:tc>
          <w:tcPr>
            <w:tcW w:type="dxa" w:w="1174"/>
          </w:tcPr>
          <w:p>
            <w:pPr>
              <w:spacing w:line="240" w:lineRule="auto" w:after="40" w:before="40"/>
            </w:pPr>
            <w:r/>
            <w:r>
              <w:rPr>
                <w:rFonts w:ascii="Times New Roman" w:hAnsi="Times New Roman" w:eastAsia="Times New Roman" w:cs="Times New Roman"/>
                <w:b w:val="0"/>
                <w:i w:val="0"/>
                <w:sz w:val="20"/>
              </w:rPr>
              <w:t>0.772</w:t>
            </w:r>
          </w:p>
        </w:tc>
        <w:tc>
          <w:tcPr>
            <w:tcW w:type="dxa" w:w="1174"/>
          </w:tcPr>
          <w:p>
            <w:pPr>
              <w:spacing w:line="240" w:lineRule="auto" w:after="40" w:before="40"/>
            </w:pPr>
            <w:r/>
            <w:r>
              <w:rPr>
                <w:rFonts w:ascii="Times New Roman" w:hAnsi="Times New Roman" w:eastAsia="Times New Roman" w:cs="Times New Roman"/>
                <w:b w:val="0"/>
                <w:i w:val="0"/>
                <w:sz w:val="20"/>
              </w:rPr>
              <w:t>0.874</w:t>
            </w:r>
          </w:p>
        </w:tc>
        <w:tc>
          <w:tcPr>
            <w:tcW w:type="dxa" w:w="1174"/>
          </w:tcPr>
          <w:p>
            <w:pPr>
              <w:spacing w:line="240" w:lineRule="auto" w:after="40" w:before="40"/>
            </w:pPr>
            <w:r/>
            <w:r>
              <w:rPr>
                <w:rFonts w:ascii="Times New Roman" w:hAnsi="Times New Roman" w:eastAsia="Times New Roman" w:cs="Times New Roman"/>
                <w:b w:val="0"/>
                <w:i w:val="0"/>
                <w:sz w:val="20"/>
              </w:rPr>
              <w:t>0.103</w:t>
            </w:r>
          </w:p>
        </w:tc>
      </w:tr>
      <w:tr>
        <w:tc>
          <w:tcPr>
            <w:tcW w:type="dxa" w:w="1174"/>
          </w:tcPr>
          <w:p>
            <w:pPr>
              <w:spacing w:line="240" w:lineRule="auto" w:after="40" w:before="40"/>
            </w:pPr>
            <w:r/>
            <w:r>
              <w:rPr>
                <w:rFonts w:ascii="Times New Roman" w:hAnsi="Times New Roman" w:eastAsia="Times New Roman" w:cs="Times New Roman"/>
                <w:b w:val="0"/>
                <w:i w:val="0"/>
                <w:sz w:val="20"/>
              </w:rPr>
              <w:t>AdaBoost</w:t>
            </w:r>
          </w:p>
        </w:tc>
        <w:tc>
          <w:tcPr>
            <w:tcW w:type="dxa" w:w="1174"/>
          </w:tcPr>
          <w:p>
            <w:pPr>
              <w:spacing w:line="240" w:lineRule="auto" w:after="40" w:before="40"/>
            </w:pPr>
            <w:r/>
            <w:r>
              <w:rPr>
                <w:rFonts w:ascii="Times New Roman" w:hAnsi="Times New Roman" w:eastAsia="Times New Roman" w:cs="Times New Roman"/>
                <w:b w:val="0"/>
                <w:i w:val="0"/>
                <w:sz w:val="20"/>
              </w:rPr>
              <w:t>0.811</w:t>
            </w:r>
          </w:p>
        </w:tc>
        <w:tc>
          <w:tcPr>
            <w:tcW w:type="dxa" w:w="1174"/>
          </w:tcPr>
          <w:p>
            <w:pPr>
              <w:spacing w:line="240" w:lineRule="auto" w:after="40" w:before="40"/>
            </w:pPr>
            <w:r/>
            <w:r>
              <w:rPr>
                <w:rFonts w:ascii="Times New Roman" w:hAnsi="Times New Roman" w:eastAsia="Times New Roman" w:cs="Times New Roman"/>
                <w:b w:val="0"/>
                <w:i w:val="0"/>
                <w:sz w:val="20"/>
              </w:rPr>
              <w:t>0.801</w:t>
            </w:r>
          </w:p>
        </w:tc>
        <w:tc>
          <w:tcPr>
            <w:tcW w:type="dxa" w:w="1174"/>
          </w:tcPr>
          <w:p>
            <w:pPr>
              <w:spacing w:line="240" w:lineRule="auto" w:after="40" w:before="40"/>
            </w:pPr>
            <w:r/>
            <w:r>
              <w:rPr>
                <w:rFonts w:ascii="Times New Roman" w:hAnsi="Times New Roman" w:eastAsia="Times New Roman" w:cs="Times New Roman"/>
                <w:b w:val="0"/>
                <w:i w:val="0"/>
                <w:sz w:val="20"/>
              </w:rPr>
              <w:t>0.816</w:t>
            </w:r>
          </w:p>
        </w:tc>
        <w:tc>
          <w:tcPr>
            <w:tcW w:type="dxa" w:w="1174"/>
          </w:tcPr>
          <w:p>
            <w:pPr>
              <w:spacing w:line="240" w:lineRule="auto" w:after="40" w:before="40"/>
            </w:pPr>
            <w:r/>
            <w:r>
              <w:rPr>
                <w:rFonts w:ascii="Times New Roman" w:hAnsi="Times New Roman" w:eastAsia="Times New Roman" w:cs="Times New Roman"/>
                <w:b w:val="0"/>
                <w:i w:val="0"/>
                <w:sz w:val="20"/>
              </w:rPr>
              <w:t>0.797</w:t>
            </w:r>
          </w:p>
        </w:tc>
        <w:tc>
          <w:tcPr>
            <w:tcW w:type="dxa" w:w="1174"/>
          </w:tcPr>
          <w:p>
            <w:pPr>
              <w:spacing w:line="240" w:lineRule="auto" w:after="40" w:before="40"/>
            </w:pPr>
            <w:r/>
            <w:r>
              <w:rPr>
                <w:rFonts w:ascii="Times New Roman" w:hAnsi="Times New Roman" w:eastAsia="Times New Roman" w:cs="Times New Roman"/>
                <w:b w:val="0"/>
                <w:i w:val="0"/>
                <w:sz w:val="20"/>
              </w:rPr>
              <w:t>0.834</w:t>
            </w:r>
          </w:p>
        </w:tc>
        <w:tc>
          <w:tcPr>
            <w:tcW w:type="dxa" w:w="1174"/>
          </w:tcPr>
          <w:p>
            <w:pPr>
              <w:spacing w:line="240" w:lineRule="auto" w:after="40" w:before="40"/>
            </w:pPr>
            <w:r/>
            <w:r>
              <w:rPr>
                <w:rFonts w:ascii="Times New Roman" w:hAnsi="Times New Roman" w:eastAsia="Times New Roman" w:cs="Times New Roman"/>
                <w:b w:val="0"/>
                <w:i w:val="0"/>
                <w:sz w:val="20"/>
              </w:rPr>
              <w:t>0.037</w:t>
            </w:r>
          </w:p>
        </w:tc>
      </w:tr>
    </w:tbl>
    <w:p>
      <w:pPr>
        <w:keepNext w:val="0"/>
        <w:spacing w:line="240" w:lineRule="auto" w:after="120" w:before="40"/>
        <w:jc w:val="center"/>
      </w:pPr>
      <w:r>
        <w:rPr>
          <w:rFonts w:ascii="Times New Roman" w:hAnsi="Times New Roman" w:eastAsia="Times New Roman" w:cs="Times New Roman"/>
          <w:b w:val="0"/>
          <w:i/>
          <w:sz w:val="20"/>
        </w:rPr>
        <w:t>Source: notebook 05, cells 1.5 to 1.7.</w:t>
      </w:r>
    </w:p>
    <w:p>
      <w:pPr>
        <w:keepNext/>
        <w:spacing w:line="240" w:lineRule="auto" w:after="40" w:before="120"/>
        <w:jc w:val="center"/>
      </w:pPr>
      <w:r>
        <w:drawing>
          <wp:inline xmlns:a="http://schemas.openxmlformats.org/drawingml/2006/main" xmlns:pic="http://schemas.openxmlformats.org/drawingml/2006/picture">
            <wp:extent cx="4680000" cy="1966168"/>
            <wp:docPr id="5" name="Picture 5"/>
            <wp:cNvGraphicFramePr>
              <a:graphicFrameLocks noChangeAspect="1"/>
            </wp:cNvGraphicFramePr>
            <a:graphic>
              <a:graphicData uri="http://schemas.openxmlformats.org/drawingml/2006/picture">
                <pic:pic>
                  <pic:nvPicPr>
                    <pic:cNvPr id="0" name="fig_model_comparison.png"/>
                    <pic:cNvPicPr/>
                  </pic:nvPicPr>
                  <pic:blipFill>
                    <a:blip r:embed="rId15"/>
                    <a:stretch>
                      <a:fillRect/>
                    </a:stretch>
                  </pic:blipFill>
                  <pic:spPr>
                    <a:xfrm>
                      <a:off x="0" y="0"/>
                      <a:ext cx="4680000" cy="1966168"/>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6.1: Accuracy, balanced accuracy and recall gap of ten classifiers under LOSO validation</w:t>
      </w:r>
    </w:p>
    <w:p>
      <w:pPr>
        <w:keepNext w:val="0"/>
        <w:spacing w:line="240" w:lineRule="auto" w:after="160" w:before="0"/>
        <w:jc w:val="center"/>
      </w:pPr>
      <w:r>
        <w:rPr>
          <w:rFonts w:ascii="Times New Roman" w:hAnsi="Times New Roman" w:eastAsia="Times New Roman" w:cs="Times New Roman"/>
          <w:b w:val="0"/>
          <w:i/>
          <w:sz w:val="20"/>
        </w:rPr>
        <w:t>Source: notebook 05, cells 1.5 to 1.7.</w:t>
      </w:r>
    </w:p>
    <w:p>
      <w:pPr>
        <w:keepNext w:val="0"/>
        <w:spacing w:line="360" w:lineRule="auto" w:after="120" w:before="0"/>
        <w:jc w:val="both"/>
      </w:pPr>
      <w:r>
        <w:rPr>
          <w:rFonts w:ascii="Times New Roman" w:hAnsi="Times New Roman" w:eastAsia="Times New Roman" w:cs="Times New Roman"/>
          <w:b w:val="0"/>
          <w:i w:val="0"/>
          <w:sz w:val="24"/>
        </w:rPr>
        <w:t xml:space="preserve">For the deployed XGBoost model, </w:t>
      </w:r>
      <w:r>
        <w:rPr>
          <w:rFonts w:ascii="Times New Roman" w:hAnsi="Times New Roman" w:eastAsia="Times New Roman" w:cs="Times New Roman"/>
          <w:b w:val="0"/>
          <w:i w:val="0"/>
          <w:sz w:val="24"/>
        </w:rPr>
        <w:t>Table 6.2</w:t>
      </w:r>
      <w:r>
        <w:rPr>
          <w:rFonts w:ascii="Times New Roman" w:hAnsi="Times New Roman" w:eastAsia="Times New Roman" w:cs="Times New Roman"/>
          <w:b w:val="0"/>
          <w:i w:val="0"/>
          <w:sz w:val="24"/>
        </w:rPr>
        <w:t xml:space="preserve"> gives the pooled LOSO confusion matrix. Precision is 0.917 for Normal and 0.755 for Stress, and F1 is 0.879 and 0.805. The model errs towards false alarms (91 of 587 Normal windows) rather than missed stress (45 of 326 Stress windows).</w:t>
      </w:r>
    </w:p>
    <w:p>
      <w:pPr>
        <w:pStyle w:val="TableCaption"/>
        <w:keepNext/>
        <w:spacing w:line="240" w:lineRule="auto" w:after="80" w:before="160"/>
        <w:jc w:val="center"/>
      </w:pPr>
      <w:r>
        <w:rPr>
          <w:rFonts w:ascii="Times New Roman" w:hAnsi="Times New Roman" w:eastAsia="Times New Roman" w:cs="Times New Roman"/>
          <w:b/>
          <w:i w:val="0"/>
          <w:sz w:val="22"/>
        </w:rPr>
        <w:t>Table 6.2: Pooled LOSO confusion matrix of the deployed XGBoost model</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Actual \ Predicted</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Normal</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Stress</w:t>
            </w:r>
          </w:p>
        </w:tc>
      </w:tr>
      <w:tr>
        <w:tc>
          <w:tcPr>
            <w:tcW w:type="dxa" w:w="2740"/>
          </w:tcPr>
          <w:p>
            <w:pPr>
              <w:spacing w:line="240" w:lineRule="auto" w:after="40" w:before="40"/>
            </w:pPr>
            <w:r/>
            <w:r>
              <w:rPr>
                <w:rFonts w:ascii="Times New Roman" w:hAnsi="Times New Roman" w:eastAsia="Times New Roman" w:cs="Times New Roman"/>
                <w:b w:val="0"/>
                <w:i w:val="0"/>
                <w:sz w:val="20"/>
              </w:rPr>
              <w:t>Normal</w:t>
            </w:r>
          </w:p>
        </w:tc>
        <w:tc>
          <w:tcPr>
            <w:tcW w:type="dxa" w:w="2740"/>
          </w:tcPr>
          <w:p>
            <w:pPr>
              <w:spacing w:line="240" w:lineRule="auto" w:after="40" w:before="40"/>
            </w:pPr>
            <w:r/>
            <w:r>
              <w:rPr>
                <w:rFonts w:ascii="Times New Roman" w:hAnsi="Times New Roman" w:eastAsia="Times New Roman" w:cs="Times New Roman"/>
                <w:b w:val="0"/>
                <w:i w:val="0"/>
                <w:sz w:val="20"/>
              </w:rPr>
              <w:t>496</w:t>
            </w:r>
          </w:p>
        </w:tc>
        <w:tc>
          <w:tcPr>
            <w:tcW w:type="dxa" w:w="2740"/>
          </w:tcPr>
          <w:p>
            <w:pPr>
              <w:spacing w:line="240" w:lineRule="auto" w:after="40" w:before="40"/>
            </w:pPr>
            <w:r/>
            <w:r>
              <w:rPr>
                <w:rFonts w:ascii="Times New Roman" w:hAnsi="Times New Roman" w:eastAsia="Times New Roman" w:cs="Times New Roman"/>
                <w:b w:val="0"/>
                <w:i w:val="0"/>
                <w:sz w:val="20"/>
              </w:rPr>
              <w:t>91</w:t>
            </w:r>
          </w:p>
        </w:tc>
      </w:tr>
      <w:tr>
        <w:tc>
          <w:tcPr>
            <w:tcW w:type="dxa" w:w="2740"/>
          </w:tcPr>
          <w:p>
            <w:pPr>
              <w:spacing w:line="240" w:lineRule="auto" w:after="40" w:before="40"/>
            </w:pPr>
            <w:r/>
            <w:r>
              <w:rPr>
                <w:rFonts w:ascii="Times New Roman" w:hAnsi="Times New Roman" w:eastAsia="Times New Roman" w:cs="Times New Roman"/>
                <w:b w:val="0"/>
                <w:i w:val="0"/>
                <w:sz w:val="20"/>
              </w:rPr>
              <w:t>Stress</w:t>
            </w:r>
          </w:p>
        </w:tc>
        <w:tc>
          <w:tcPr>
            <w:tcW w:type="dxa" w:w="2740"/>
          </w:tcPr>
          <w:p>
            <w:pPr>
              <w:spacing w:line="240" w:lineRule="auto" w:after="40" w:before="40"/>
            </w:pPr>
            <w:r/>
            <w:r>
              <w:rPr>
                <w:rFonts w:ascii="Times New Roman" w:hAnsi="Times New Roman" w:eastAsia="Times New Roman" w:cs="Times New Roman"/>
                <w:b w:val="0"/>
                <w:i w:val="0"/>
                <w:sz w:val="20"/>
              </w:rPr>
              <w:t>45</w:t>
            </w:r>
          </w:p>
        </w:tc>
        <w:tc>
          <w:tcPr>
            <w:tcW w:type="dxa" w:w="2740"/>
          </w:tcPr>
          <w:p>
            <w:pPr>
              <w:spacing w:line="240" w:lineRule="auto" w:after="40" w:before="40"/>
            </w:pPr>
            <w:r/>
            <w:r>
              <w:rPr>
                <w:rFonts w:ascii="Times New Roman" w:hAnsi="Times New Roman" w:eastAsia="Times New Roman" w:cs="Times New Roman"/>
                <w:b w:val="0"/>
                <w:i w:val="0"/>
                <w:sz w:val="20"/>
              </w:rPr>
              <w:t>281</w:t>
            </w:r>
          </w:p>
        </w:tc>
      </w:tr>
    </w:tbl>
    <w:p>
      <w:pPr>
        <w:keepNext w:val="0"/>
        <w:spacing w:line="240" w:lineRule="auto" w:after="120" w:before="40"/>
        <w:jc w:val="center"/>
      </w:pPr>
      <w:r>
        <w:rPr>
          <w:rFonts w:ascii="Times New Roman" w:hAnsi="Times New Roman" w:eastAsia="Times New Roman" w:cs="Times New Roman"/>
          <w:b w:val="0"/>
          <w:i/>
          <w:sz w:val="20"/>
        </w:rPr>
        <w:t>Source: notebook 05, cell 2.</w:t>
      </w:r>
    </w:p>
    <w:p>
      <w:pPr>
        <w:keepNext w:val="0"/>
        <w:spacing w:line="360" w:lineRule="auto" w:after="120" w:before="0"/>
        <w:jc w:val="both"/>
      </w:pPr>
      <w:r>
        <w:rPr>
          <w:rFonts w:ascii="Times New Roman" w:hAnsi="Times New Roman" w:eastAsia="Times New Roman" w:cs="Times New Roman"/>
          <w:b w:val="0"/>
          <w:i w:val="0"/>
          <w:sz w:val="24"/>
        </w:rPr>
        <w:t>The pooled out-of-fold probabilities give an AUC of 0.938 (</w:t>
      </w:r>
      <w:r>
        <w:rPr>
          <w:rFonts w:ascii="Times New Roman" w:hAnsi="Times New Roman" w:eastAsia="Times New Roman" w:cs="Times New Roman"/>
          <w:b w:val="0"/>
          <w:i w:val="0"/>
          <w:sz w:val="24"/>
        </w:rPr>
        <w:t>Figure 6.2</w:t>
      </w:r>
      <w:r>
        <w:rPr>
          <w:rFonts w:ascii="Times New Roman" w:hAnsi="Times New Roman" w:eastAsia="Times New Roman" w:cs="Times New Roman"/>
          <w:b w:val="0"/>
          <w:i w:val="0"/>
          <w:sz w:val="24"/>
        </w:rPr>
        <w:t>). The Youden-optimal decision threshold is 0.7141, with a true-positive rate of 0.850 and a false-positive rate of 0.121 (J = 0.729). The earlier implicit cut-off of 0.5 gives J = 0.707, so the ROC-derived threshold removes 3.4 percentage points of false positives for a loss of 1.2 points of sensitivity.</w:t>
      </w:r>
    </w:p>
    <w:p>
      <w:pPr>
        <w:keepNext/>
        <w:spacing w:line="240" w:lineRule="auto" w:after="40" w:before="120"/>
        <w:jc w:val="center"/>
      </w:pPr>
      <w:r>
        <w:drawing>
          <wp:inline xmlns:a="http://schemas.openxmlformats.org/drawingml/2006/main" xmlns:pic="http://schemas.openxmlformats.org/drawingml/2006/picture">
            <wp:extent cx="4680000" cy="3829091"/>
            <wp:docPr id="6" name="Picture 6"/>
            <wp:cNvGraphicFramePr>
              <a:graphicFrameLocks noChangeAspect="1"/>
            </wp:cNvGraphicFramePr>
            <a:graphic>
              <a:graphicData uri="http://schemas.openxmlformats.org/drawingml/2006/picture">
                <pic:pic>
                  <pic:nvPicPr>
                    <pic:cNvPr id="0" name="fig_loso_evaluation.png"/>
                    <pic:cNvPicPr/>
                  </pic:nvPicPr>
                  <pic:blipFill>
                    <a:blip r:embed="rId16"/>
                    <a:stretch>
                      <a:fillRect/>
                    </a:stretch>
                  </pic:blipFill>
                  <pic:spPr>
                    <a:xfrm>
                      <a:off x="0" y="0"/>
                      <a:ext cx="4680000" cy="3829091"/>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6.2: Pooled LOSO evaluation of the deployed model: confusion matrix, ROC curve, feature importance and summary</w:t>
      </w:r>
    </w:p>
    <w:p>
      <w:pPr>
        <w:keepNext w:val="0"/>
        <w:spacing w:line="240" w:lineRule="auto" w:after="160" w:before="0"/>
        <w:jc w:val="center"/>
      </w:pPr>
      <w:r>
        <w:rPr>
          <w:rFonts w:ascii="Times New Roman" w:hAnsi="Times New Roman" w:eastAsia="Times New Roman" w:cs="Times New Roman"/>
          <w:b w:val="0"/>
          <w:i/>
          <w:sz w:val="20"/>
        </w:rPr>
        <w:t>Source: notebook 05 and the evaluation script.</w:t>
      </w:r>
    </w:p>
    <w:p>
      <w:pPr>
        <w:pStyle w:val="Heading3"/>
      </w:pPr>
      <w:r>
        <w:t>6.1.2 Personalisation of the baseline (RQ2)</w:t>
      </w:r>
    </w:p>
    <w:p>
      <w:pPr>
        <w:keepNext w:val="0"/>
        <w:spacing w:line="360" w:lineRule="auto" w:after="120" w:before="0"/>
        <w:jc w:val="both"/>
      </w:pPr>
      <w:r>
        <w:rPr>
          <w:rFonts w:ascii="Times New Roman" w:hAnsi="Times New Roman" w:eastAsia="Times New Roman" w:cs="Times New Roman"/>
          <w:b w:val="0"/>
          <w:i w:val="0"/>
          <w:sz w:val="24"/>
        </w:rPr>
        <w:t>When every subject's features were normalised by that subject's own baseline before training and testing, LOSO accuracy rose from 0.851 to 0.934, macro F1 from 0.842 to 0.928, and Stress F1 from 0.805 to 0.907 (</w:t>
      </w:r>
      <w:r>
        <w:rPr>
          <w:rFonts w:ascii="Times New Roman" w:hAnsi="Times New Roman" w:eastAsia="Times New Roman" w:cs="Times New Roman"/>
          <w:b w:val="0"/>
          <w:i w:val="0"/>
          <w:sz w:val="24"/>
        </w:rPr>
        <w:t>Table 6.3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Figure 6.3</w:t>
      </w:r>
      <w:r>
        <w:rPr>
          <w:rFonts w:ascii="Times New Roman" w:hAnsi="Times New Roman" w:eastAsia="Times New Roman" w:cs="Times New Roman"/>
          <w:b w:val="0"/>
          <w:i w:val="0"/>
          <w:sz w:val="24"/>
        </w:rPr>
        <w:t>). The confusion matrix improved to 560 and 27 for Normal and 33 and 293 for Stress. The AUC rose from 0.938 to 0.986. This is a research-setting result: the model was retrained on normalised features, and each subject's baseline was formed from that subject's first three Normal windows, which assumes that the calibration windows were truly calm. As described in Section 5.4, the deployed model was not retrained this way.</w:t>
      </w:r>
    </w:p>
    <w:p>
      <w:pPr>
        <w:pStyle w:val="TableCaption"/>
        <w:keepNext/>
        <w:spacing w:line="240" w:lineRule="auto" w:after="80" w:before="160"/>
        <w:jc w:val="center"/>
      </w:pPr>
      <w:r>
        <w:rPr>
          <w:rFonts w:ascii="Times New Roman" w:hAnsi="Times New Roman" w:eastAsia="Times New Roman" w:cs="Times New Roman"/>
          <w:b/>
          <w:i w:val="0"/>
          <w:sz w:val="22"/>
        </w:rPr>
        <w:t>Table 6.3: Static versus personal-baseline model under LOSO (research setting)</w:t>
      </w:r>
    </w:p>
    <w:tbl>
      <w:tblPr>
        <w:tblStyle w:val="TableGrid"/>
        <w:tblW w:type="auto" w:w="0"/>
        <w:jc w:val="center"/>
        <w:tblLook w:firstColumn="1" w:firstRow="1" w:lastColumn="0" w:lastRow="0" w:noHBand="0" w:noVBand="1" w:val="04A0"/>
      </w:tblPr>
      <w:tblGrid>
        <w:gridCol w:w="2055"/>
        <w:gridCol w:w="2055"/>
        <w:gridCol w:w="2055"/>
        <w:gridCol w:w="2055"/>
      </w:tblGrid>
      <w:tr>
        <w:trPr>
          <w:tblHeader w:val="true"/>
        </w:trPr>
        <w:tc>
          <w:tcPr>
            <w:tcW w:type="dxa" w:w="2055"/>
            <w:shd w:val="clear" w:color="auto" w:fill="E7E6F3"/>
          </w:tcPr>
          <w:p>
            <w:pPr>
              <w:spacing w:line="240" w:lineRule="auto" w:after="40" w:before="40"/>
            </w:pPr>
            <w:r/>
            <w:r>
              <w:rPr>
                <w:rFonts w:ascii="Times New Roman" w:hAnsi="Times New Roman" w:eastAsia="Times New Roman" w:cs="Times New Roman"/>
                <w:b/>
                <w:i w:val="0"/>
                <w:sz w:val="20"/>
              </w:rPr>
              <w:t>Metric</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Static</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Personal baseline</w:t>
            </w:r>
          </w:p>
        </w:tc>
        <w:tc>
          <w:tcPr>
            <w:tcW w:type="dxa" w:w="2055"/>
            <w:shd w:val="clear" w:color="auto" w:fill="E7E6F3"/>
          </w:tcPr>
          <w:p>
            <w:pPr>
              <w:spacing w:line="240" w:lineRule="auto" w:after="40" w:before="40"/>
            </w:pPr>
            <w:r/>
            <w:r>
              <w:rPr>
                <w:rFonts w:ascii="Times New Roman" w:hAnsi="Times New Roman" w:eastAsia="Times New Roman" w:cs="Times New Roman"/>
                <w:b/>
                <w:i w:val="0"/>
                <w:sz w:val="20"/>
              </w:rPr>
              <w:t>Change</w:t>
            </w:r>
          </w:p>
        </w:tc>
      </w:tr>
      <w:tr>
        <w:tc>
          <w:tcPr>
            <w:tcW w:type="dxa" w:w="2055"/>
          </w:tcPr>
          <w:p>
            <w:pPr>
              <w:spacing w:line="240" w:lineRule="auto" w:after="40" w:before="40"/>
            </w:pPr>
            <w:r/>
            <w:r>
              <w:rPr>
                <w:rFonts w:ascii="Times New Roman" w:hAnsi="Times New Roman" w:eastAsia="Times New Roman" w:cs="Times New Roman"/>
                <w:b w:val="0"/>
                <w:i w:val="0"/>
                <w:sz w:val="20"/>
              </w:rPr>
              <w:t>Accuracy</w:t>
            </w:r>
          </w:p>
        </w:tc>
        <w:tc>
          <w:tcPr>
            <w:tcW w:type="dxa" w:w="2055"/>
          </w:tcPr>
          <w:p>
            <w:pPr>
              <w:spacing w:line="240" w:lineRule="auto" w:after="40" w:before="40"/>
            </w:pPr>
            <w:r/>
            <w:r>
              <w:rPr>
                <w:rFonts w:ascii="Times New Roman" w:hAnsi="Times New Roman" w:eastAsia="Times New Roman" w:cs="Times New Roman"/>
                <w:b w:val="0"/>
                <w:i w:val="0"/>
                <w:sz w:val="20"/>
              </w:rPr>
              <w:t>0.851</w:t>
            </w:r>
          </w:p>
        </w:tc>
        <w:tc>
          <w:tcPr>
            <w:tcW w:type="dxa" w:w="2055"/>
          </w:tcPr>
          <w:p>
            <w:pPr>
              <w:spacing w:line="240" w:lineRule="auto" w:after="40" w:before="40"/>
            </w:pPr>
            <w:r/>
            <w:r>
              <w:rPr>
                <w:rFonts w:ascii="Times New Roman" w:hAnsi="Times New Roman" w:eastAsia="Times New Roman" w:cs="Times New Roman"/>
                <w:b w:val="0"/>
                <w:i w:val="0"/>
                <w:sz w:val="20"/>
              </w:rPr>
              <w:t>0.934</w:t>
            </w:r>
          </w:p>
        </w:tc>
        <w:tc>
          <w:tcPr>
            <w:tcW w:type="dxa" w:w="2055"/>
          </w:tcPr>
          <w:p>
            <w:pPr>
              <w:spacing w:line="240" w:lineRule="auto" w:after="40" w:before="40"/>
            </w:pPr>
            <w:r/>
            <w:r>
              <w:rPr>
                <w:rFonts w:ascii="Times New Roman" w:hAnsi="Times New Roman" w:eastAsia="Times New Roman" w:cs="Times New Roman"/>
                <w:b w:val="0"/>
                <w:i w:val="0"/>
                <w:sz w:val="20"/>
              </w:rPr>
              <w:t>+0.083</w:t>
            </w:r>
          </w:p>
        </w:tc>
      </w:tr>
      <w:tr>
        <w:tc>
          <w:tcPr>
            <w:tcW w:type="dxa" w:w="2055"/>
          </w:tcPr>
          <w:p>
            <w:pPr>
              <w:spacing w:line="240" w:lineRule="auto" w:after="40" w:before="40"/>
            </w:pPr>
            <w:r/>
            <w:r>
              <w:rPr>
                <w:rFonts w:ascii="Times New Roman" w:hAnsi="Times New Roman" w:eastAsia="Times New Roman" w:cs="Times New Roman"/>
                <w:b w:val="0"/>
                <w:i w:val="0"/>
                <w:sz w:val="20"/>
              </w:rPr>
              <w:t>F1-macro</w:t>
            </w:r>
          </w:p>
        </w:tc>
        <w:tc>
          <w:tcPr>
            <w:tcW w:type="dxa" w:w="2055"/>
          </w:tcPr>
          <w:p>
            <w:pPr>
              <w:spacing w:line="240" w:lineRule="auto" w:after="40" w:before="40"/>
            </w:pPr>
            <w:r/>
            <w:r>
              <w:rPr>
                <w:rFonts w:ascii="Times New Roman" w:hAnsi="Times New Roman" w:eastAsia="Times New Roman" w:cs="Times New Roman"/>
                <w:b w:val="0"/>
                <w:i w:val="0"/>
                <w:sz w:val="20"/>
              </w:rPr>
              <w:t>0.842</w:t>
            </w:r>
          </w:p>
        </w:tc>
        <w:tc>
          <w:tcPr>
            <w:tcW w:type="dxa" w:w="2055"/>
          </w:tcPr>
          <w:p>
            <w:pPr>
              <w:spacing w:line="240" w:lineRule="auto" w:after="40" w:before="40"/>
            </w:pPr>
            <w:r/>
            <w:r>
              <w:rPr>
                <w:rFonts w:ascii="Times New Roman" w:hAnsi="Times New Roman" w:eastAsia="Times New Roman" w:cs="Times New Roman"/>
                <w:b w:val="0"/>
                <w:i w:val="0"/>
                <w:sz w:val="20"/>
              </w:rPr>
              <w:t>0.928</w:t>
            </w:r>
          </w:p>
        </w:tc>
        <w:tc>
          <w:tcPr>
            <w:tcW w:type="dxa" w:w="2055"/>
          </w:tcPr>
          <w:p>
            <w:pPr>
              <w:spacing w:line="240" w:lineRule="auto" w:after="40" w:before="40"/>
            </w:pPr>
            <w:r/>
            <w:r>
              <w:rPr>
                <w:rFonts w:ascii="Times New Roman" w:hAnsi="Times New Roman" w:eastAsia="Times New Roman" w:cs="Times New Roman"/>
                <w:b w:val="0"/>
                <w:i w:val="0"/>
                <w:sz w:val="20"/>
              </w:rPr>
              <w:t>+0.086</w:t>
            </w:r>
          </w:p>
        </w:tc>
      </w:tr>
      <w:tr>
        <w:tc>
          <w:tcPr>
            <w:tcW w:type="dxa" w:w="2055"/>
          </w:tcPr>
          <w:p>
            <w:pPr>
              <w:spacing w:line="240" w:lineRule="auto" w:after="40" w:before="40"/>
            </w:pPr>
            <w:r/>
            <w:r>
              <w:rPr>
                <w:rFonts w:ascii="Times New Roman" w:hAnsi="Times New Roman" w:eastAsia="Times New Roman" w:cs="Times New Roman"/>
                <w:b w:val="0"/>
                <w:i w:val="0"/>
                <w:sz w:val="20"/>
              </w:rPr>
              <w:t>F1 Normal</w:t>
            </w:r>
          </w:p>
        </w:tc>
        <w:tc>
          <w:tcPr>
            <w:tcW w:type="dxa" w:w="2055"/>
          </w:tcPr>
          <w:p>
            <w:pPr>
              <w:spacing w:line="240" w:lineRule="auto" w:after="40" w:before="40"/>
            </w:pPr>
            <w:r/>
            <w:r>
              <w:rPr>
                <w:rFonts w:ascii="Times New Roman" w:hAnsi="Times New Roman" w:eastAsia="Times New Roman" w:cs="Times New Roman"/>
                <w:b w:val="0"/>
                <w:i w:val="0"/>
                <w:sz w:val="20"/>
              </w:rPr>
              <w:t>0.879</w:t>
            </w:r>
          </w:p>
        </w:tc>
        <w:tc>
          <w:tcPr>
            <w:tcW w:type="dxa" w:w="2055"/>
          </w:tcPr>
          <w:p>
            <w:pPr>
              <w:spacing w:line="240" w:lineRule="auto" w:after="40" w:before="40"/>
            </w:pPr>
            <w:r/>
            <w:r>
              <w:rPr>
                <w:rFonts w:ascii="Times New Roman" w:hAnsi="Times New Roman" w:eastAsia="Times New Roman" w:cs="Times New Roman"/>
                <w:b w:val="0"/>
                <w:i w:val="0"/>
                <w:sz w:val="20"/>
              </w:rPr>
              <w:t>0.949</w:t>
            </w:r>
          </w:p>
        </w:tc>
        <w:tc>
          <w:tcPr>
            <w:tcW w:type="dxa" w:w="2055"/>
          </w:tcPr>
          <w:p>
            <w:pPr>
              <w:spacing w:line="240" w:lineRule="auto" w:after="40" w:before="40"/>
            </w:pPr>
            <w:r/>
            <w:r>
              <w:rPr>
                <w:rFonts w:ascii="Times New Roman" w:hAnsi="Times New Roman" w:eastAsia="Times New Roman" w:cs="Times New Roman"/>
                <w:b w:val="0"/>
                <w:i w:val="0"/>
                <w:sz w:val="20"/>
              </w:rPr>
              <w:t>+0.070</w:t>
            </w:r>
          </w:p>
        </w:tc>
      </w:tr>
      <w:tr>
        <w:tc>
          <w:tcPr>
            <w:tcW w:type="dxa" w:w="2055"/>
          </w:tcPr>
          <w:p>
            <w:pPr>
              <w:spacing w:line="240" w:lineRule="auto" w:after="40" w:before="40"/>
            </w:pPr>
            <w:r/>
            <w:r>
              <w:rPr>
                <w:rFonts w:ascii="Times New Roman" w:hAnsi="Times New Roman" w:eastAsia="Times New Roman" w:cs="Times New Roman"/>
                <w:b w:val="0"/>
                <w:i w:val="0"/>
                <w:sz w:val="20"/>
              </w:rPr>
              <w:t>F1 Stress</w:t>
            </w:r>
          </w:p>
        </w:tc>
        <w:tc>
          <w:tcPr>
            <w:tcW w:type="dxa" w:w="2055"/>
          </w:tcPr>
          <w:p>
            <w:pPr>
              <w:spacing w:line="240" w:lineRule="auto" w:after="40" w:before="40"/>
            </w:pPr>
            <w:r/>
            <w:r>
              <w:rPr>
                <w:rFonts w:ascii="Times New Roman" w:hAnsi="Times New Roman" w:eastAsia="Times New Roman" w:cs="Times New Roman"/>
                <w:b w:val="0"/>
                <w:i w:val="0"/>
                <w:sz w:val="20"/>
              </w:rPr>
              <w:t>0.805</w:t>
            </w:r>
          </w:p>
        </w:tc>
        <w:tc>
          <w:tcPr>
            <w:tcW w:type="dxa" w:w="2055"/>
          </w:tcPr>
          <w:p>
            <w:pPr>
              <w:spacing w:line="240" w:lineRule="auto" w:after="40" w:before="40"/>
            </w:pPr>
            <w:r/>
            <w:r>
              <w:rPr>
                <w:rFonts w:ascii="Times New Roman" w:hAnsi="Times New Roman" w:eastAsia="Times New Roman" w:cs="Times New Roman"/>
                <w:b w:val="0"/>
                <w:i w:val="0"/>
                <w:sz w:val="20"/>
              </w:rPr>
              <w:t>0.907</w:t>
            </w:r>
          </w:p>
        </w:tc>
        <w:tc>
          <w:tcPr>
            <w:tcW w:type="dxa" w:w="2055"/>
          </w:tcPr>
          <w:p>
            <w:pPr>
              <w:spacing w:line="240" w:lineRule="auto" w:after="40" w:before="40"/>
            </w:pPr>
            <w:r/>
            <w:r>
              <w:rPr>
                <w:rFonts w:ascii="Times New Roman" w:hAnsi="Times New Roman" w:eastAsia="Times New Roman" w:cs="Times New Roman"/>
                <w:b w:val="0"/>
                <w:i w:val="0"/>
                <w:sz w:val="20"/>
              </w:rPr>
              <w:t>+0.102</w:t>
            </w:r>
          </w:p>
        </w:tc>
      </w:tr>
      <w:tr>
        <w:tc>
          <w:tcPr>
            <w:tcW w:type="dxa" w:w="2055"/>
          </w:tcPr>
          <w:p>
            <w:pPr>
              <w:spacing w:line="240" w:lineRule="auto" w:after="40" w:before="40"/>
            </w:pPr>
            <w:r/>
            <w:r>
              <w:rPr>
                <w:rFonts w:ascii="Times New Roman" w:hAnsi="Times New Roman" w:eastAsia="Times New Roman" w:cs="Times New Roman"/>
                <w:b w:val="0"/>
                <w:i w:val="0"/>
                <w:sz w:val="20"/>
              </w:rPr>
              <w:t>AUC</w:t>
            </w:r>
          </w:p>
        </w:tc>
        <w:tc>
          <w:tcPr>
            <w:tcW w:type="dxa" w:w="2055"/>
          </w:tcPr>
          <w:p>
            <w:pPr>
              <w:spacing w:line="240" w:lineRule="auto" w:after="40" w:before="40"/>
            </w:pPr>
            <w:r/>
            <w:r>
              <w:rPr>
                <w:rFonts w:ascii="Times New Roman" w:hAnsi="Times New Roman" w:eastAsia="Times New Roman" w:cs="Times New Roman"/>
                <w:b w:val="0"/>
                <w:i w:val="0"/>
                <w:sz w:val="20"/>
              </w:rPr>
              <w:t>0.938</w:t>
            </w:r>
          </w:p>
        </w:tc>
        <w:tc>
          <w:tcPr>
            <w:tcW w:type="dxa" w:w="2055"/>
          </w:tcPr>
          <w:p>
            <w:pPr>
              <w:spacing w:line="240" w:lineRule="auto" w:after="40" w:before="40"/>
            </w:pPr>
            <w:r/>
            <w:r>
              <w:rPr>
                <w:rFonts w:ascii="Times New Roman" w:hAnsi="Times New Roman" w:eastAsia="Times New Roman" w:cs="Times New Roman"/>
                <w:b w:val="0"/>
                <w:i w:val="0"/>
                <w:sz w:val="20"/>
              </w:rPr>
              <w:t>0.986</w:t>
            </w:r>
          </w:p>
        </w:tc>
        <w:tc>
          <w:tcPr>
            <w:tcW w:type="dxa" w:w="2055"/>
          </w:tcPr>
          <w:p>
            <w:pPr>
              <w:spacing w:line="240" w:lineRule="auto" w:after="40" w:before="40"/>
            </w:pPr>
            <w:r/>
            <w:r>
              <w:rPr>
                <w:rFonts w:ascii="Times New Roman" w:hAnsi="Times New Roman" w:eastAsia="Times New Roman" w:cs="Times New Roman"/>
                <w:b w:val="0"/>
                <w:i w:val="0"/>
                <w:sz w:val="20"/>
              </w:rPr>
              <w:t>+0.048</w:t>
            </w:r>
          </w:p>
        </w:tc>
      </w:tr>
    </w:tbl>
    <w:p>
      <w:pPr>
        <w:keepNext w:val="0"/>
        <w:spacing w:line="240" w:lineRule="auto" w:after="120" w:before="40"/>
        <w:jc w:val="center"/>
      </w:pPr>
      <w:r>
        <w:rPr>
          <w:rFonts w:ascii="Times New Roman" w:hAnsi="Times New Roman" w:eastAsia="Times New Roman" w:cs="Times New Roman"/>
          <w:b w:val="0"/>
          <w:i/>
          <w:sz w:val="20"/>
        </w:rPr>
        <w:t>Source: notebook 06, cell 4, and the evaluation script.</w:t>
      </w:r>
    </w:p>
    <w:p>
      <w:pPr>
        <w:keepNext/>
        <w:spacing w:line="240" w:lineRule="auto" w:after="40" w:before="120"/>
        <w:jc w:val="center"/>
      </w:pPr>
      <w:r>
        <w:drawing>
          <wp:inline xmlns:a="http://schemas.openxmlformats.org/drawingml/2006/main" xmlns:pic="http://schemas.openxmlformats.org/drawingml/2006/picture">
            <wp:extent cx="4680000" cy="2330514"/>
            <wp:docPr id="7" name="Picture 7"/>
            <wp:cNvGraphicFramePr>
              <a:graphicFrameLocks noChangeAspect="1"/>
            </wp:cNvGraphicFramePr>
            <a:graphic>
              <a:graphicData uri="http://schemas.openxmlformats.org/drawingml/2006/picture">
                <pic:pic>
                  <pic:nvPicPr>
                    <pic:cNvPr id="0" name="fig_personalisation.png"/>
                    <pic:cNvPicPr/>
                  </pic:nvPicPr>
                  <pic:blipFill>
                    <a:blip r:embed="rId17"/>
                    <a:stretch>
                      <a:fillRect/>
                    </a:stretch>
                  </pic:blipFill>
                  <pic:spPr>
                    <a:xfrm>
                      <a:off x="0" y="0"/>
                      <a:ext cx="4680000" cy="2330514"/>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6.3: Static versus personal-baseline model under LOSO validation</w:t>
      </w:r>
    </w:p>
    <w:p>
      <w:pPr>
        <w:keepNext w:val="0"/>
        <w:spacing w:line="240" w:lineRule="auto" w:after="160" w:before="0"/>
        <w:jc w:val="center"/>
      </w:pPr>
      <w:r>
        <w:rPr>
          <w:rFonts w:ascii="Times New Roman" w:hAnsi="Times New Roman" w:eastAsia="Times New Roman" w:cs="Times New Roman"/>
          <w:b w:val="0"/>
          <w:i/>
          <w:sz w:val="20"/>
        </w:rPr>
        <w:t>Source: notebook 06, cell 4.</w:t>
      </w:r>
    </w:p>
    <w:p>
      <w:pPr>
        <w:pStyle w:val="Heading3"/>
      </w:pPr>
      <w:r>
        <w:t>6.1.3 Cross-dataset check</w:t>
      </w:r>
    </w:p>
    <w:p>
      <w:pPr>
        <w:keepNext w:val="0"/>
        <w:spacing w:line="360" w:lineRule="auto" w:after="120" w:before="0"/>
        <w:jc w:val="both"/>
      </w:pPr>
      <w:r>
        <w:rPr>
          <w:rFonts w:ascii="Times New Roman" w:hAnsi="Times New Roman" w:eastAsia="Times New Roman" w:cs="Times New Roman"/>
          <w:b w:val="0"/>
          <w:i w:val="0"/>
          <w:sz w:val="24"/>
        </w:rPr>
        <w:t xml:space="preserve">Applied to the SWELL knowledge-work dataset </w:t>
      </w:r>
      <w:r>
        <w:rPr>
          <w:rFonts w:ascii="Times New Roman" w:hAnsi="Times New Roman" w:eastAsia="Times New Roman" w:cs="Times New Roman"/>
          <w:b w:val="0"/>
          <w:i w:val="0"/>
          <w:sz w:val="24"/>
        </w:rPr>
        <w:t>[28]</w:t>
      </w:r>
      <w:r>
        <w:rPr>
          <w:rFonts w:ascii="Times New Roman" w:hAnsi="Times New Roman" w:eastAsia="Times New Roman" w:cs="Times New Roman"/>
          <w:b w:val="0"/>
          <w:i w:val="0"/>
          <w:sz w:val="24"/>
        </w:rPr>
        <w:t xml:space="preserve"> using only the five HRV features that both datasets share, the WESAD-trained model reached an accuracy of 0.429, macro F1 of 0.367 and Stress F1 of 0.169, with only 12.7% of Stress windows recalled. The model therefore did not transfer. This result cannot be attributed to the missing GSR alone, because the dataset, protocol, device and label definition all differ; it is a directional warning that a laboratory-trained model should not be assumed to transfer to a different setting.</w:t>
      </w:r>
    </w:p>
    <w:p>
      <w:pPr>
        <w:pStyle w:val="Heading3"/>
      </w:pPr>
      <w:r>
        <w:t>6.1.4 Personal thresholds on real ring data (RQ2)</w:t>
      </w:r>
    </w:p>
    <w:p>
      <w:pPr>
        <w:keepNext w:val="0"/>
        <w:spacing w:line="360" w:lineRule="auto" w:after="120" w:before="0"/>
        <w:jc w:val="both"/>
      </w:pPr>
      <w:r>
        <w:rPr>
          <w:rFonts w:ascii="Times New Roman" w:hAnsi="Times New Roman" w:eastAsia="Times New Roman" w:cs="Times New Roman"/>
          <w:b w:val="0"/>
          <w:i w:val="0"/>
          <w:sz w:val="24"/>
        </w:rPr>
        <w:t>Of the 17 calibrated records in the live database, 5 have a personal threshold. The values are 0.348, 0.353, 0.405, 0.477 and 0.572 (mean 0.431, median 0.405), all below the population threshold of 0.7141 (</w:t>
      </w:r>
      <w:r>
        <w:rPr>
          <w:rFonts w:ascii="Times New Roman" w:hAnsi="Times New Roman" w:eastAsia="Times New Roman" w:cs="Times New Roman"/>
          <w:b w:val="0"/>
          <w:i w:val="0"/>
          <w:sz w:val="24"/>
        </w:rPr>
        <w:t>Figure 6.4</w:t>
      </w:r>
      <w:r>
        <w:rPr>
          <w:rFonts w:ascii="Times New Roman" w:hAnsi="Times New Roman" w:eastAsia="Times New Roman" w:cs="Times New Roman"/>
          <w:b w:val="0"/>
          <w:i w:val="0"/>
          <w:sz w:val="24"/>
        </w:rPr>
        <w:t xml:space="preserve">). The mean shift is therefore −0.283. The other 12 records have resting scores but no threshold, because the limit test was not taken or because rest and task scores differed by less than 0.10 and the safety rule kept the population threshold. </w:t>
      </w:r>
      <w:r>
        <w:rPr>
          <w:rFonts w:ascii="Times New Roman" w:hAnsi="Times New Roman" w:eastAsia="Times New Roman" w:cs="Times New Roman"/>
          <w:b w:val="0"/>
          <w:i w:val="0"/>
          <w:sz w:val="24"/>
          <w:highlight w:val="yellow"/>
        </w:rPr>
        <w:t>[TODO: separate these two reasons from the records, and report how many wearers took the limit test.]</w:t>
      </w:r>
      <w:r>
        <w:rPr>
          <w:rFonts w:ascii="Times New Roman" w:hAnsi="Times New Roman" w:eastAsia="Times New Roman" w:cs="Times New Roman"/>
          <w:b w:val="0"/>
          <w:i w:val="0"/>
          <w:sz w:val="24"/>
        </w:rPr>
        <w:t xml:space="preserve"> The sign and size of the shift can reflect real differences between the ring and the WESAD sensors, between users and the dataset, or the train–serve mismatch of Section 5.4 (V1); the present data cannot separate these, so the result is evidence that a population threshold does not carry over to the ring, not a measurement of the true size of the difference.</w:t>
      </w:r>
    </w:p>
    <w:p>
      <w:pPr>
        <w:keepNext/>
        <w:spacing w:line="240" w:lineRule="auto" w:after="40" w:before="120"/>
        <w:jc w:val="center"/>
      </w:pPr>
      <w:r>
        <w:drawing>
          <wp:inline xmlns:a="http://schemas.openxmlformats.org/drawingml/2006/main" xmlns:pic="http://schemas.openxmlformats.org/drawingml/2006/picture">
            <wp:extent cx="4680000" cy="2298774"/>
            <wp:docPr id="8" name="Picture 8"/>
            <wp:cNvGraphicFramePr>
              <a:graphicFrameLocks noChangeAspect="1"/>
            </wp:cNvGraphicFramePr>
            <a:graphic>
              <a:graphicData uri="http://schemas.openxmlformats.org/drawingml/2006/picture">
                <pic:pic>
                  <pic:nvPicPr>
                    <pic:cNvPr id="0" name="fig_real_thresholds.png"/>
                    <pic:cNvPicPr/>
                  </pic:nvPicPr>
                  <pic:blipFill>
                    <a:blip r:embed="rId18"/>
                    <a:stretch>
                      <a:fillRect/>
                    </a:stretch>
                  </pic:blipFill>
                  <pic:spPr>
                    <a:xfrm>
                      <a:off x="0" y="0"/>
                      <a:ext cx="4680000" cy="2298774"/>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6.4: Personal thresholds produced on real ring data compared with the population threshold</w:t>
      </w:r>
    </w:p>
    <w:p>
      <w:pPr>
        <w:keepNext w:val="0"/>
        <w:spacing w:line="240" w:lineRule="auto" w:after="160" w:before="0"/>
        <w:jc w:val="center"/>
      </w:pPr>
      <w:r>
        <w:rPr>
          <w:rFonts w:ascii="Times New Roman" w:hAnsi="Times New Roman" w:eastAsia="Times New Roman" w:cs="Times New Roman"/>
          <w:b w:val="0"/>
          <w:i/>
          <w:sz w:val="20"/>
        </w:rPr>
        <w:t>Source: live database, personal_thresholds records.</w:t>
      </w:r>
    </w:p>
    <w:p>
      <w:pPr>
        <w:pStyle w:val="Heading3"/>
      </w:pPr>
      <w:r>
        <w:t>6.1.5 Trend indicator (RQ3)</w:t>
      </w:r>
    </w:p>
    <w:p>
      <w:pPr>
        <w:keepNext w:val="0"/>
        <w:spacing w:line="360" w:lineRule="auto" w:after="120" w:before="0"/>
        <w:jc w:val="both"/>
      </w:pPr>
      <w:r>
        <w:rPr>
          <w:rFonts w:ascii="Times New Roman" w:hAnsi="Times New Roman" w:eastAsia="Times New Roman" w:cs="Times New Roman"/>
          <w:b w:val="0"/>
          <w:i w:val="0"/>
          <w:sz w:val="24"/>
        </w:rPr>
        <w:t xml:space="preserve">Replaying the production trend class on the WESAD windows of each subject gave the results in </w:t>
      </w:r>
      <w:r>
        <w:rPr>
          <w:rFonts w:ascii="Times New Roman" w:hAnsi="Times New Roman" w:eastAsia="Times New Roman" w:cs="Times New Roman"/>
          <w:b w:val="0"/>
          <w:i w:val="0"/>
          <w:sz w:val="24"/>
        </w:rPr>
        <w:t>Table 6.4</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rPr>
        <w:t>Figure 6.5</w:t>
      </w:r>
      <w:r>
        <w:rPr>
          <w:rFonts w:ascii="Times New Roman" w:hAnsi="Times New Roman" w:eastAsia="Times New Roman" w:cs="Times New Roman"/>
          <w:b w:val="0"/>
          <w:i w:val="0"/>
          <w:sz w:val="24"/>
        </w:rPr>
        <w:t>. At the deployed vote threshold of 0.35 the indicator flagged stress onset within six windows in all 15 subjects (median latency 0 windows, maximum 3), where a random flag with the same false-alarm rate would catch 62.7%. It flagged 18.4% of calm windows. Subject-level variation is large: the false-alarm rate reached 0.486 for one subject and 0.389 for another, and for the subject with 0.486 the indicator fired in only 4.8% of the stress windows, so for that subject it was not informative. Raising the vote threshold to 0.45 halves false alarms to 8.9% while still detecting onset in 14 of 15 subjects (93.3%); at 0.50 false alarms fall to 6.6% and detection to 86.7%. In the synthetic scenarios the indicator stayed nearly quiet on stable and noisy signals at thresholds of 0.40 and above (at most 3.6% of windows flagged), and detected the ramp in every subject at 0.40 and in 86.7% at 0.45.</w:t>
      </w:r>
    </w:p>
    <w:p>
      <w:pPr>
        <w:pStyle w:val="TableCaption"/>
        <w:keepNext/>
        <w:spacing w:line="240" w:lineRule="auto" w:after="80" w:before="160"/>
        <w:jc w:val="center"/>
      </w:pPr>
      <w:r>
        <w:rPr>
          <w:rFonts w:ascii="Times New Roman" w:hAnsi="Times New Roman" w:eastAsia="Times New Roman" w:cs="Times New Roman"/>
          <w:b/>
          <w:i w:val="0"/>
          <w:sz w:val="22"/>
        </w:rPr>
        <w:t>Table 6.4: Trend indicator versus vote threshold on WESAD (15 subjects)</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rPr>
          <w:tblHeader w:val="true"/>
        </w:trPr>
        <w:tc>
          <w:tcPr>
            <w:tcW w:type="dxa" w:w="1370"/>
            <w:shd w:val="clear" w:color="auto" w:fill="E7E6F3"/>
          </w:tcPr>
          <w:p>
            <w:pPr>
              <w:spacing w:line="240" w:lineRule="auto" w:after="40" w:before="40"/>
            </w:pPr>
            <w:r/>
            <w:r>
              <w:rPr>
                <w:rFonts w:ascii="Times New Roman" w:hAnsi="Times New Roman" w:eastAsia="Times New Roman" w:cs="Times New Roman"/>
                <w:b/>
                <w:i w:val="0"/>
                <w:sz w:val="20"/>
              </w:rPr>
              <w:t>Vote threshold</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False alarms in calm windows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Onset detected within 6 windows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Random flag, same false-alarm rate</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Synthetic stable: false alarms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Synthetic rising: detected</w:t>
            </w:r>
          </w:p>
        </w:tc>
      </w:tr>
      <w:tr>
        <w:tc>
          <w:tcPr>
            <w:tcW w:type="dxa" w:w="1370"/>
          </w:tcPr>
          <w:p>
            <w:pPr>
              <w:spacing w:line="240" w:lineRule="auto" w:after="40" w:before="40"/>
            </w:pPr>
            <w:r/>
            <w:r>
              <w:rPr>
                <w:rFonts w:ascii="Times New Roman" w:hAnsi="Times New Roman" w:eastAsia="Times New Roman" w:cs="Times New Roman"/>
                <w:b w:val="0"/>
                <w:i w:val="0"/>
                <w:sz w:val="20"/>
              </w:rPr>
              <w:t>0.30</w:t>
            </w:r>
          </w:p>
        </w:tc>
        <w:tc>
          <w:tcPr>
            <w:tcW w:type="dxa" w:w="1370"/>
          </w:tcPr>
          <w:p>
            <w:pPr>
              <w:spacing w:line="240" w:lineRule="auto" w:after="40" w:before="40"/>
            </w:pPr>
            <w:r/>
            <w:r>
              <w:rPr>
                <w:rFonts w:ascii="Times New Roman" w:hAnsi="Times New Roman" w:eastAsia="Times New Roman" w:cs="Times New Roman"/>
                <w:b w:val="0"/>
                <w:i w:val="0"/>
                <w:sz w:val="20"/>
              </w:rPr>
              <w:t>0.264</w:t>
            </w:r>
          </w:p>
        </w:tc>
        <w:tc>
          <w:tcPr>
            <w:tcW w:type="dxa" w:w="1370"/>
          </w:tcPr>
          <w:p>
            <w:pPr>
              <w:spacing w:line="240" w:lineRule="auto" w:after="40" w:before="40"/>
            </w:pPr>
            <w:r/>
            <w:r>
              <w:rPr>
                <w:rFonts w:ascii="Times New Roman" w:hAnsi="Times New Roman" w:eastAsia="Times New Roman" w:cs="Times New Roman"/>
                <w:b w:val="0"/>
                <w:i w:val="0"/>
                <w:sz w:val="20"/>
              </w:rPr>
              <w:t>1.000</w:t>
            </w:r>
          </w:p>
        </w:tc>
        <w:tc>
          <w:tcPr>
            <w:tcW w:type="dxa" w:w="1370"/>
          </w:tcPr>
          <w:p>
            <w:pPr>
              <w:spacing w:line="240" w:lineRule="auto" w:after="40" w:before="40"/>
            </w:pPr>
            <w:r/>
            <w:r>
              <w:rPr>
                <w:rFonts w:ascii="Times New Roman" w:hAnsi="Times New Roman" w:eastAsia="Times New Roman" w:cs="Times New Roman"/>
                <w:b w:val="0"/>
                <w:i w:val="0"/>
                <w:sz w:val="20"/>
              </w:rPr>
              <w:t>0.773</w:t>
            </w:r>
          </w:p>
        </w:tc>
        <w:tc>
          <w:tcPr>
            <w:tcW w:type="dxa" w:w="1370"/>
          </w:tcPr>
          <w:p>
            <w:pPr>
              <w:spacing w:line="240" w:lineRule="auto" w:after="40" w:before="40"/>
            </w:pPr>
            <w:r/>
            <w:r>
              <w:rPr>
                <w:rFonts w:ascii="Times New Roman" w:hAnsi="Times New Roman" w:eastAsia="Times New Roman" w:cs="Times New Roman"/>
                <w:b w:val="0"/>
                <w:i w:val="0"/>
                <w:sz w:val="20"/>
              </w:rPr>
              <w:t>0.210</w:t>
            </w:r>
          </w:p>
        </w:tc>
        <w:tc>
          <w:tcPr>
            <w:tcW w:type="dxa" w:w="1370"/>
          </w:tcPr>
          <w:p>
            <w:pPr>
              <w:spacing w:line="240" w:lineRule="auto" w:after="40" w:before="40"/>
            </w:pPr>
            <w:r/>
            <w:r>
              <w:rPr>
                <w:rFonts w:ascii="Times New Roman" w:hAnsi="Times New Roman" w:eastAsia="Times New Roman" w:cs="Times New Roman"/>
                <w:b w:val="0"/>
                <w:i w:val="0"/>
                <w:sz w:val="20"/>
              </w:rPr>
              <w:t>1.000</w:t>
            </w:r>
          </w:p>
        </w:tc>
      </w:tr>
      <w:tr>
        <w:tc>
          <w:tcPr>
            <w:tcW w:type="dxa" w:w="1370"/>
          </w:tcPr>
          <w:p>
            <w:pPr>
              <w:spacing w:line="240" w:lineRule="auto" w:after="40" w:before="40"/>
            </w:pPr>
            <w:r/>
            <w:r>
              <w:rPr>
                <w:rFonts w:ascii="Times New Roman" w:hAnsi="Times New Roman" w:eastAsia="Times New Roman" w:cs="Times New Roman"/>
                <w:b w:val="0"/>
                <w:i w:val="0"/>
                <w:sz w:val="20"/>
              </w:rPr>
              <w:t>0.35 (deployed)</w:t>
            </w:r>
          </w:p>
        </w:tc>
        <w:tc>
          <w:tcPr>
            <w:tcW w:type="dxa" w:w="1370"/>
          </w:tcPr>
          <w:p>
            <w:pPr>
              <w:spacing w:line="240" w:lineRule="auto" w:after="40" w:before="40"/>
            </w:pPr>
            <w:r/>
            <w:r>
              <w:rPr>
                <w:rFonts w:ascii="Times New Roman" w:hAnsi="Times New Roman" w:eastAsia="Times New Roman" w:cs="Times New Roman"/>
                <w:b w:val="0"/>
                <w:i w:val="0"/>
                <w:sz w:val="20"/>
              </w:rPr>
              <w:t>0.184</w:t>
            </w:r>
          </w:p>
        </w:tc>
        <w:tc>
          <w:tcPr>
            <w:tcW w:type="dxa" w:w="1370"/>
          </w:tcPr>
          <w:p>
            <w:pPr>
              <w:spacing w:line="240" w:lineRule="auto" w:after="40" w:before="40"/>
            </w:pPr>
            <w:r/>
            <w:r>
              <w:rPr>
                <w:rFonts w:ascii="Times New Roman" w:hAnsi="Times New Roman" w:eastAsia="Times New Roman" w:cs="Times New Roman"/>
                <w:b w:val="0"/>
                <w:i w:val="0"/>
                <w:sz w:val="20"/>
              </w:rPr>
              <w:t>1.000</w:t>
            </w:r>
          </w:p>
        </w:tc>
        <w:tc>
          <w:tcPr>
            <w:tcW w:type="dxa" w:w="1370"/>
          </w:tcPr>
          <w:p>
            <w:pPr>
              <w:spacing w:line="240" w:lineRule="auto" w:after="40" w:before="40"/>
            </w:pPr>
            <w:r/>
            <w:r>
              <w:rPr>
                <w:rFonts w:ascii="Times New Roman" w:hAnsi="Times New Roman" w:eastAsia="Times New Roman" w:cs="Times New Roman"/>
                <w:b w:val="0"/>
                <w:i w:val="0"/>
                <w:sz w:val="20"/>
              </w:rPr>
              <w:t>0.627</w:t>
            </w:r>
          </w:p>
        </w:tc>
        <w:tc>
          <w:tcPr>
            <w:tcW w:type="dxa" w:w="1370"/>
          </w:tcPr>
          <w:p>
            <w:pPr>
              <w:spacing w:line="240" w:lineRule="auto" w:after="40" w:before="40"/>
            </w:pPr>
            <w:r/>
            <w:r>
              <w:rPr>
                <w:rFonts w:ascii="Times New Roman" w:hAnsi="Times New Roman" w:eastAsia="Times New Roman" w:cs="Times New Roman"/>
                <w:b w:val="0"/>
                <w:i w:val="0"/>
                <w:sz w:val="20"/>
              </w:rPr>
              <w:t>0.105</w:t>
            </w:r>
          </w:p>
        </w:tc>
        <w:tc>
          <w:tcPr>
            <w:tcW w:type="dxa" w:w="1370"/>
          </w:tcPr>
          <w:p>
            <w:pPr>
              <w:spacing w:line="240" w:lineRule="auto" w:after="40" w:before="40"/>
            </w:pPr>
            <w:r/>
            <w:r>
              <w:rPr>
                <w:rFonts w:ascii="Times New Roman" w:hAnsi="Times New Roman" w:eastAsia="Times New Roman" w:cs="Times New Roman"/>
                <w:b w:val="0"/>
                <w:i w:val="0"/>
                <w:sz w:val="20"/>
              </w:rPr>
              <w:t>1.000</w:t>
            </w:r>
          </w:p>
        </w:tc>
      </w:tr>
      <w:tr>
        <w:tc>
          <w:tcPr>
            <w:tcW w:type="dxa" w:w="1370"/>
          </w:tcPr>
          <w:p>
            <w:pPr>
              <w:spacing w:line="240" w:lineRule="auto" w:after="40" w:before="40"/>
            </w:pPr>
            <w:r/>
            <w:r>
              <w:rPr>
                <w:rFonts w:ascii="Times New Roman" w:hAnsi="Times New Roman" w:eastAsia="Times New Roman" w:cs="Times New Roman"/>
                <w:b w:val="0"/>
                <w:i w:val="0"/>
                <w:sz w:val="20"/>
              </w:rPr>
              <w:t>0.40</w:t>
            </w:r>
          </w:p>
        </w:tc>
        <w:tc>
          <w:tcPr>
            <w:tcW w:type="dxa" w:w="1370"/>
          </w:tcPr>
          <w:p>
            <w:pPr>
              <w:spacing w:line="240" w:lineRule="auto" w:after="40" w:before="40"/>
            </w:pPr>
            <w:r/>
            <w:r>
              <w:rPr>
                <w:rFonts w:ascii="Times New Roman" w:hAnsi="Times New Roman" w:eastAsia="Times New Roman" w:cs="Times New Roman"/>
                <w:b w:val="0"/>
                <w:i w:val="0"/>
                <w:sz w:val="20"/>
              </w:rPr>
              <w:t>0.133</w:t>
            </w:r>
          </w:p>
        </w:tc>
        <w:tc>
          <w:tcPr>
            <w:tcW w:type="dxa" w:w="1370"/>
          </w:tcPr>
          <w:p>
            <w:pPr>
              <w:spacing w:line="240" w:lineRule="auto" w:after="40" w:before="40"/>
            </w:pPr>
            <w:r/>
            <w:r>
              <w:rPr>
                <w:rFonts w:ascii="Times New Roman" w:hAnsi="Times New Roman" w:eastAsia="Times New Roman" w:cs="Times New Roman"/>
                <w:b w:val="0"/>
                <w:i w:val="0"/>
                <w:sz w:val="20"/>
              </w:rPr>
              <w:t>0.933</w:t>
            </w:r>
          </w:p>
        </w:tc>
        <w:tc>
          <w:tcPr>
            <w:tcW w:type="dxa" w:w="1370"/>
          </w:tcPr>
          <w:p>
            <w:pPr>
              <w:spacing w:line="240" w:lineRule="auto" w:after="40" w:before="40"/>
            </w:pPr>
            <w:r/>
            <w:r>
              <w:rPr>
                <w:rFonts w:ascii="Times New Roman" w:hAnsi="Times New Roman" w:eastAsia="Times New Roman" w:cs="Times New Roman"/>
                <w:b w:val="0"/>
                <w:i w:val="0"/>
                <w:sz w:val="20"/>
              </w:rPr>
              <w:t>0.512</w:t>
            </w:r>
          </w:p>
        </w:tc>
        <w:tc>
          <w:tcPr>
            <w:tcW w:type="dxa" w:w="1370"/>
          </w:tcPr>
          <w:p>
            <w:pPr>
              <w:spacing w:line="240" w:lineRule="auto" w:after="40" w:before="40"/>
            </w:pPr>
            <w:r/>
            <w:r>
              <w:rPr>
                <w:rFonts w:ascii="Times New Roman" w:hAnsi="Times New Roman" w:eastAsia="Times New Roman" w:cs="Times New Roman"/>
                <w:b w:val="0"/>
                <w:i w:val="0"/>
                <w:sz w:val="20"/>
              </w:rPr>
              <w:t>0.010</w:t>
            </w:r>
          </w:p>
        </w:tc>
        <w:tc>
          <w:tcPr>
            <w:tcW w:type="dxa" w:w="1370"/>
          </w:tcPr>
          <w:p>
            <w:pPr>
              <w:spacing w:line="240" w:lineRule="auto" w:after="40" w:before="40"/>
            </w:pPr>
            <w:r/>
            <w:r>
              <w:rPr>
                <w:rFonts w:ascii="Times New Roman" w:hAnsi="Times New Roman" w:eastAsia="Times New Roman" w:cs="Times New Roman"/>
                <w:b w:val="0"/>
                <w:i w:val="0"/>
                <w:sz w:val="20"/>
              </w:rPr>
              <w:t>1.000</w:t>
            </w:r>
          </w:p>
        </w:tc>
      </w:tr>
      <w:tr>
        <w:tc>
          <w:tcPr>
            <w:tcW w:type="dxa" w:w="1370"/>
          </w:tcPr>
          <w:p>
            <w:pPr>
              <w:spacing w:line="240" w:lineRule="auto" w:after="40" w:before="40"/>
            </w:pPr>
            <w:r/>
            <w:r>
              <w:rPr>
                <w:rFonts w:ascii="Times New Roman" w:hAnsi="Times New Roman" w:eastAsia="Times New Roman" w:cs="Times New Roman"/>
                <w:b w:val="0"/>
                <w:i w:val="0"/>
                <w:sz w:val="20"/>
              </w:rPr>
              <w:t>0.45</w:t>
            </w:r>
          </w:p>
        </w:tc>
        <w:tc>
          <w:tcPr>
            <w:tcW w:type="dxa" w:w="1370"/>
          </w:tcPr>
          <w:p>
            <w:pPr>
              <w:spacing w:line="240" w:lineRule="auto" w:after="40" w:before="40"/>
            </w:pPr>
            <w:r/>
            <w:r>
              <w:rPr>
                <w:rFonts w:ascii="Times New Roman" w:hAnsi="Times New Roman" w:eastAsia="Times New Roman" w:cs="Times New Roman"/>
                <w:b w:val="0"/>
                <w:i w:val="0"/>
                <w:sz w:val="20"/>
              </w:rPr>
              <w:t>0.089</w:t>
            </w:r>
          </w:p>
        </w:tc>
        <w:tc>
          <w:tcPr>
            <w:tcW w:type="dxa" w:w="1370"/>
          </w:tcPr>
          <w:p>
            <w:pPr>
              <w:spacing w:line="240" w:lineRule="auto" w:after="40" w:before="40"/>
            </w:pPr>
            <w:r/>
            <w:r>
              <w:rPr>
                <w:rFonts w:ascii="Times New Roman" w:hAnsi="Times New Roman" w:eastAsia="Times New Roman" w:cs="Times New Roman"/>
                <w:b w:val="0"/>
                <w:i w:val="0"/>
                <w:sz w:val="20"/>
              </w:rPr>
              <w:t>0.933</w:t>
            </w:r>
          </w:p>
        </w:tc>
        <w:tc>
          <w:tcPr>
            <w:tcW w:type="dxa" w:w="1370"/>
          </w:tcPr>
          <w:p>
            <w:pPr>
              <w:spacing w:line="240" w:lineRule="auto" w:after="40" w:before="40"/>
            </w:pPr>
            <w:r/>
            <w:r>
              <w:rPr>
                <w:rFonts w:ascii="Times New Roman" w:hAnsi="Times New Roman" w:eastAsia="Times New Roman" w:cs="Times New Roman"/>
                <w:b w:val="0"/>
                <w:i w:val="0"/>
                <w:sz w:val="20"/>
              </w:rPr>
              <w:t>0.390</w:t>
            </w:r>
          </w:p>
        </w:tc>
        <w:tc>
          <w:tcPr>
            <w:tcW w:type="dxa" w:w="1370"/>
          </w:tcPr>
          <w:p>
            <w:pPr>
              <w:spacing w:line="240" w:lineRule="auto" w:after="40" w:before="40"/>
            </w:pPr>
            <w:r/>
            <w:r>
              <w:rPr>
                <w:rFonts w:ascii="Times New Roman" w:hAnsi="Times New Roman" w:eastAsia="Times New Roman" w:cs="Times New Roman"/>
                <w:b w:val="0"/>
                <w:i w:val="0"/>
                <w:sz w:val="20"/>
              </w:rPr>
              <w:t>0.010</w:t>
            </w:r>
          </w:p>
        </w:tc>
        <w:tc>
          <w:tcPr>
            <w:tcW w:type="dxa" w:w="1370"/>
          </w:tcPr>
          <w:p>
            <w:pPr>
              <w:spacing w:line="240" w:lineRule="auto" w:after="40" w:before="40"/>
            </w:pPr>
            <w:r/>
            <w:r>
              <w:rPr>
                <w:rFonts w:ascii="Times New Roman" w:hAnsi="Times New Roman" w:eastAsia="Times New Roman" w:cs="Times New Roman"/>
                <w:b w:val="0"/>
                <w:i w:val="0"/>
                <w:sz w:val="20"/>
              </w:rPr>
              <w:t>0.867</w:t>
            </w:r>
          </w:p>
        </w:tc>
      </w:tr>
      <w:tr>
        <w:tc>
          <w:tcPr>
            <w:tcW w:type="dxa" w:w="1370"/>
          </w:tcPr>
          <w:p>
            <w:pPr>
              <w:spacing w:line="240" w:lineRule="auto" w:after="40" w:before="40"/>
            </w:pPr>
            <w:r/>
            <w:r>
              <w:rPr>
                <w:rFonts w:ascii="Times New Roman" w:hAnsi="Times New Roman" w:eastAsia="Times New Roman" w:cs="Times New Roman"/>
                <w:b w:val="0"/>
                <w:i w:val="0"/>
                <w:sz w:val="20"/>
              </w:rPr>
              <w:t>0.50</w:t>
            </w:r>
          </w:p>
        </w:tc>
        <w:tc>
          <w:tcPr>
            <w:tcW w:type="dxa" w:w="1370"/>
          </w:tcPr>
          <w:p>
            <w:pPr>
              <w:spacing w:line="240" w:lineRule="auto" w:after="40" w:before="40"/>
            </w:pPr>
            <w:r/>
            <w:r>
              <w:rPr>
                <w:rFonts w:ascii="Times New Roman" w:hAnsi="Times New Roman" w:eastAsia="Times New Roman" w:cs="Times New Roman"/>
                <w:b w:val="0"/>
                <w:i w:val="0"/>
                <w:sz w:val="20"/>
              </w:rPr>
              <w:t>0.066</w:t>
            </w:r>
          </w:p>
        </w:tc>
        <w:tc>
          <w:tcPr>
            <w:tcW w:type="dxa" w:w="1370"/>
          </w:tcPr>
          <w:p>
            <w:pPr>
              <w:spacing w:line="240" w:lineRule="auto" w:after="40" w:before="40"/>
            </w:pPr>
            <w:r/>
            <w:r>
              <w:rPr>
                <w:rFonts w:ascii="Times New Roman" w:hAnsi="Times New Roman" w:eastAsia="Times New Roman" w:cs="Times New Roman"/>
                <w:b w:val="0"/>
                <w:i w:val="0"/>
                <w:sz w:val="20"/>
              </w:rPr>
              <w:t>0.867</w:t>
            </w:r>
          </w:p>
        </w:tc>
        <w:tc>
          <w:tcPr>
            <w:tcW w:type="dxa" w:w="1370"/>
          </w:tcPr>
          <w:p>
            <w:pPr>
              <w:spacing w:line="240" w:lineRule="auto" w:after="40" w:before="40"/>
            </w:pPr>
            <w:r/>
            <w:r>
              <w:rPr>
                <w:rFonts w:ascii="Times New Roman" w:hAnsi="Times New Roman" w:eastAsia="Times New Roman" w:cs="Times New Roman"/>
                <w:b w:val="0"/>
                <w:i w:val="0"/>
                <w:sz w:val="20"/>
              </w:rPr>
              <w:t>0.308</w:t>
            </w:r>
          </w:p>
        </w:tc>
        <w:tc>
          <w:tcPr>
            <w:tcW w:type="dxa" w:w="1370"/>
          </w:tcPr>
          <w:p>
            <w:pPr>
              <w:spacing w:line="240" w:lineRule="auto" w:after="40" w:before="40"/>
            </w:pPr>
            <w:r/>
            <w:r>
              <w:rPr>
                <w:rFonts w:ascii="Times New Roman" w:hAnsi="Times New Roman" w:eastAsia="Times New Roman" w:cs="Times New Roman"/>
                <w:b w:val="0"/>
                <w:i w:val="0"/>
                <w:sz w:val="20"/>
              </w:rPr>
              <w:t>0.005</w:t>
            </w:r>
          </w:p>
        </w:tc>
        <w:tc>
          <w:tcPr>
            <w:tcW w:type="dxa" w:w="1370"/>
          </w:tcPr>
          <w:p>
            <w:pPr>
              <w:spacing w:line="240" w:lineRule="auto" w:after="40" w:before="40"/>
            </w:pPr>
            <w:r/>
            <w:r>
              <w:rPr>
                <w:rFonts w:ascii="Times New Roman" w:hAnsi="Times New Roman" w:eastAsia="Times New Roman" w:cs="Times New Roman"/>
                <w:b w:val="0"/>
                <w:i w:val="0"/>
                <w:sz w:val="20"/>
              </w:rPr>
              <w:t>0.800</w:t>
            </w:r>
          </w:p>
        </w:tc>
      </w:tr>
    </w:tbl>
    <w:p>
      <w:pPr>
        <w:keepNext w:val="0"/>
        <w:spacing w:line="240" w:lineRule="auto" w:after="120" w:before="40"/>
        <w:jc w:val="center"/>
      </w:pPr>
      <w:r>
        <w:rPr>
          <w:rFonts w:ascii="Times New Roman" w:hAnsi="Times New Roman" w:eastAsia="Times New Roman" w:cs="Times New Roman"/>
          <w:b w:val="0"/>
          <w:i/>
          <w:sz w:val="20"/>
        </w:rPr>
        <w:t>Source: validate_trend_detector.py.</w:t>
      </w:r>
    </w:p>
    <w:p>
      <w:pPr>
        <w:keepNext/>
        <w:spacing w:line="240" w:lineRule="auto" w:after="40" w:before="120"/>
        <w:jc w:val="center"/>
      </w:pPr>
      <w:r>
        <w:drawing>
          <wp:inline xmlns:a="http://schemas.openxmlformats.org/drawingml/2006/main" xmlns:pic="http://schemas.openxmlformats.org/drawingml/2006/picture">
            <wp:extent cx="4680000" cy="2870400"/>
            <wp:docPr id="9" name="Picture 9"/>
            <wp:cNvGraphicFramePr>
              <a:graphicFrameLocks noChangeAspect="1"/>
            </wp:cNvGraphicFramePr>
            <a:graphic>
              <a:graphicData uri="http://schemas.openxmlformats.org/drawingml/2006/picture">
                <pic:pic>
                  <pic:nvPicPr>
                    <pic:cNvPr id="0" name="fig_trend_validation.png"/>
                    <pic:cNvPicPr/>
                  </pic:nvPicPr>
                  <pic:blipFill>
                    <a:blip r:embed="rId19"/>
                    <a:stretch>
                      <a:fillRect/>
                    </a:stretch>
                  </pic:blipFill>
                  <pic:spPr>
                    <a:xfrm>
                      <a:off x="0" y="0"/>
                      <a:ext cx="4680000" cy="2870400"/>
                    </a:xfrm>
                    <a:prstGeom prst="rect"/>
                  </pic:spPr>
                </pic:pic>
              </a:graphicData>
            </a:graphic>
          </wp:inline>
        </w:drawing>
      </w:r>
    </w:p>
    <w:p>
      <w:pPr>
        <w:pStyle w:val="FigureCaption"/>
        <w:keepNext w:val="0"/>
        <w:spacing w:line="240" w:lineRule="auto" w:after="40" w:before="80"/>
        <w:jc w:val="center"/>
      </w:pPr>
      <w:r>
        <w:rPr>
          <w:rFonts w:ascii="Times New Roman" w:hAnsi="Times New Roman" w:eastAsia="Times New Roman" w:cs="Times New Roman"/>
          <w:b/>
          <w:i w:val="0"/>
          <w:sz w:val="22"/>
        </w:rPr>
        <w:t>Figure 6.5: Trend indicator: detection and false alarms against the vote threshold</w:t>
      </w:r>
    </w:p>
    <w:p>
      <w:pPr>
        <w:keepNext w:val="0"/>
        <w:spacing w:line="240" w:lineRule="auto" w:after="160" w:before="0"/>
        <w:jc w:val="center"/>
      </w:pPr>
      <w:r>
        <w:rPr>
          <w:rFonts w:ascii="Times New Roman" w:hAnsi="Times New Roman" w:eastAsia="Times New Roman" w:cs="Times New Roman"/>
          <w:b w:val="0"/>
          <w:i/>
          <w:sz w:val="20"/>
        </w:rPr>
        <w:t>Source: validate_trend_detector.py.</w:t>
      </w:r>
    </w:p>
    <w:p>
      <w:pPr>
        <w:pStyle w:val="Heading2"/>
      </w:pPr>
      <w:r>
        <w:t>6.2 Product and Technical Results</w:t>
      </w:r>
    </w:p>
    <w:p>
      <w:pPr>
        <w:keepNext w:val="0"/>
        <w:spacing w:line="360" w:lineRule="auto" w:after="120" w:before="0"/>
        <w:jc w:val="both"/>
      </w:pPr>
      <w:r>
        <w:rPr>
          <w:rFonts w:ascii="Times New Roman" w:hAnsi="Times New Roman" w:eastAsia="Times New Roman" w:cs="Times New Roman"/>
          <w:b w:val="0"/>
          <w:i w:val="0"/>
          <w:sz w:val="24"/>
        </w:rPr>
        <w:t xml:space="preserve">The ring pipeline runs end to end: a window arrives over MQTT, features are extracted, the window is scored against the user's baseline and threshold, and the probability, label, trend flag and processed preview are written to the database and shown within about a minute. The clinical view displays all 23 features through a dropdown chart together with the filtered GSR and inter-beat-interval previews. </w:t>
      </w:r>
      <w:r>
        <w:rPr>
          <w:rFonts w:ascii="Times New Roman" w:hAnsi="Times New Roman" w:eastAsia="Times New Roman" w:cs="Times New Roman"/>
          <w:b w:val="0"/>
          <w:i w:val="0"/>
          <w:sz w:val="24"/>
          <w:highlight w:val="yellow"/>
        </w:rPr>
        <w:t>[TODO: add measured values if you have them: end-to-end latency from the end of a window to the on-screen update (median and worst case); heart-rate agreement between the MAX30102 and a reference pulse oximeter (mean absolute error over N minutes); GSR response to a known stimulus such as a deep breath or a cold object; motion-gate behaviour; battery life of the 250 mAh cell. Without a measurement, state that it was not measured.]</w:t>
      </w:r>
    </w:p>
    <w:p>
      <w:pPr>
        <w:pStyle w:val="Heading2"/>
      </w:pPr>
      <w:r>
        <w:t>6.3 User or Stakeholder Validation</w:t>
      </w:r>
    </w:p>
    <w:p>
      <w:pPr>
        <w:keepNext w:val="0"/>
        <w:spacing w:line="360" w:lineRule="auto" w:after="120" w:before="0"/>
        <w:jc w:val="both"/>
      </w:pPr>
      <w:r>
        <w:rPr>
          <w:rFonts w:ascii="Times New Roman" w:hAnsi="Times New Roman" w:eastAsia="Times New Roman" w:cs="Times New Roman"/>
          <w:b w:val="0"/>
          <w:i w:val="0"/>
          <w:sz w:val="24"/>
          <w:highlight w:val="yellow"/>
        </w:rPr>
        <w:t>[TODO: report the usability study. Suggested layout: a table with participants (number, age range, background), mean System Usability Scale score and its interpretation, task success rate for each task, and the most common comments. Quote two or three participants. State what you changed afterwards. During development, the interface was already simplified in response to feedback that the first version was cluttered: technical charts moved to the clinical view, plain-language states replaced probabilities, and the calibration screen gained a progress ring and per-device progress.]</w:t>
      </w:r>
    </w:p>
    <w:p>
      <w:pPr>
        <w:pStyle w:val="TableCaption"/>
        <w:keepNext/>
        <w:spacing w:line="240" w:lineRule="auto" w:after="80" w:before="160"/>
        <w:jc w:val="center"/>
      </w:pPr>
      <w:r>
        <w:rPr>
          <w:rFonts w:ascii="Times New Roman" w:hAnsi="Times New Roman" w:eastAsia="Times New Roman" w:cs="Times New Roman"/>
          <w:b/>
          <w:i w:val="0"/>
          <w:sz w:val="22"/>
        </w:rPr>
        <w:t>Table 6.5: Usability study summary</w:t>
      </w:r>
    </w:p>
    <w:tbl>
      <w:tblPr>
        <w:tblStyle w:val="TableGrid"/>
        <w:tblW w:type="auto" w:w="0"/>
        <w:jc w:val="center"/>
        <w:tblLook w:firstColumn="1" w:firstRow="1" w:lastColumn="0" w:lastRow="0" w:noHBand="0" w:noVBand="1" w:val="04A0"/>
      </w:tblPr>
      <w:tblGrid>
        <w:gridCol w:w="4110"/>
        <w:gridCol w:w="4110"/>
      </w:tblGrid>
      <w:tr>
        <w:trPr>
          <w:tblHeader w:val="true"/>
        </w:trPr>
        <w:tc>
          <w:tcPr>
            <w:tcW w:type="dxa" w:w="4110"/>
            <w:shd w:val="clear" w:color="auto" w:fill="E7E6F3"/>
          </w:tcPr>
          <w:p>
            <w:pPr>
              <w:spacing w:line="240" w:lineRule="auto" w:after="40" w:before="40"/>
            </w:pPr>
            <w:r/>
            <w:r>
              <w:rPr>
                <w:rFonts w:ascii="Times New Roman" w:hAnsi="Times New Roman" w:eastAsia="Times New Roman" w:cs="Times New Roman"/>
                <w:b/>
                <w:i w:val="0"/>
                <w:sz w:val="20"/>
              </w:rPr>
              <w:t>Item</w:t>
            </w:r>
          </w:p>
        </w:tc>
        <w:tc>
          <w:tcPr>
            <w:tcW w:type="dxa" w:w="4110"/>
            <w:shd w:val="clear" w:color="auto" w:fill="E7E6F3"/>
          </w:tcPr>
          <w:p>
            <w:pPr>
              <w:spacing w:line="240" w:lineRule="auto" w:after="40" w:before="40"/>
            </w:pPr>
            <w:r/>
            <w:r>
              <w:rPr>
                <w:rFonts w:ascii="Times New Roman" w:hAnsi="Times New Roman" w:eastAsia="Times New Roman" w:cs="Times New Roman"/>
                <w:b/>
                <w:i w:val="0"/>
                <w:sz w:val="20"/>
              </w:rPr>
              <w:t>Result</w:t>
            </w:r>
          </w:p>
        </w:tc>
      </w:tr>
      <w:tr>
        <w:tc>
          <w:tcPr>
            <w:tcW w:type="dxa" w:w="4110"/>
          </w:tcPr>
          <w:p>
            <w:pPr>
              <w:spacing w:line="240" w:lineRule="auto" w:after="40" w:before="40"/>
            </w:pPr>
            <w:r/>
            <w:r>
              <w:rPr>
                <w:rFonts w:ascii="Times New Roman" w:hAnsi="Times New Roman" w:eastAsia="Times New Roman" w:cs="Times New Roman"/>
                <w:b w:val="0"/>
                <w:i w:val="0"/>
                <w:sz w:val="20"/>
              </w:rPr>
              <w:t>Participants</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number and profile]</w:t>
            </w:r>
          </w:p>
        </w:tc>
      </w:tr>
      <w:tr>
        <w:tc>
          <w:tcPr>
            <w:tcW w:type="dxa" w:w="4110"/>
          </w:tcPr>
          <w:p>
            <w:pPr>
              <w:spacing w:line="240" w:lineRule="auto" w:after="40" w:before="40"/>
            </w:pPr>
            <w:r/>
            <w:r>
              <w:rPr>
                <w:rFonts w:ascii="Times New Roman" w:hAnsi="Times New Roman" w:eastAsia="Times New Roman" w:cs="Times New Roman"/>
                <w:b w:val="0"/>
                <w:i w:val="0"/>
                <w:sz w:val="20"/>
              </w:rPr>
              <w:t>System Usability Scale (mean, range)</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score]</w:t>
            </w:r>
          </w:p>
        </w:tc>
      </w:tr>
      <w:tr>
        <w:tc>
          <w:tcPr>
            <w:tcW w:type="dxa" w:w="4110"/>
          </w:tcPr>
          <w:p>
            <w:pPr>
              <w:spacing w:line="240" w:lineRule="auto" w:after="40" w:before="40"/>
            </w:pPr>
            <w:r/>
            <w:r>
              <w:rPr>
                <w:rFonts w:ascii="Times New Roman" w:hAnsi="Times New Roman" w:eastAsia="Times New Roman" w:cs="Times New Roman"/>
                <w:b w:val="0"/>
                <w:i w:val="0"/>
                <w:sz w:val="20"/>
              </w:rPr>
              <w:t>Task success: register and log in</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w:t>
            </w:r>
          </w:p>
        </w:tc>
      </w:tr>
      <w:tr>
        <w:tc>
          <w:tcPr>
            <w:tcW w:type="dxa" w:w="4110"/>
          </w:tcPr>
          <w:p>
            <w:pPr>
              <w:spacing w:line="240" w:lineRule="auto" w:after="40" w:before="40"/>
            </w:pPr>
            <w:r/>
            <w:r>
              <w:rPr>
                <w:rFonts w:ascii="Times New Roman" w:hAnsi="Times New Roman" w:eastAsia="Times New Roman" w:cs="Times New Roman"/>
                <w:b w:val="0"/>
                <w:i w:val="0"/>
                <w:sz w:val="20"/>
              </w:rPr>
              <w:t>Task success: complete calibration</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w:t>
            </w:r>
          </w:p>
        </w:tc>
      </w:tr>
      <w:tr>
        <w:tc>
          <w:tcPr>
            <w:tcW w:type="dxa" w:w="4110"/>
          </w:tcPr>
          <w:p>
            <w:pPr>
              <w:spacing w:line="240" w:lineRule="auto" w:after="40" w:before="40"/>
            </w:pPr>
            <w:r/>
            <w:r>
              <w:rPr>
                <w:rFonts w:ascii="Times New Roman" w:hAnsi="Times New Roman" w:eastAsia="Times New Roman" w:cs="Times New Roman"/>
                <w:b w:val="0"/>
                <w:i w:val="0"/>
                <w:sz w:val="20"/>
              </w:rPr>
              <w:t>Task success: say what the home state means</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w:t>
            </w:r>
          </w:p>
        </w:tc>
      </w:tr>
      <w:tr>
        <w:tc>
          <w:tcPr>
            <w:tcW w:type="dxa" w:w="4110"/>
          </w:tcPr>
          <w:p>
            <w:pPr>
              <w:spacing w:line="240" w:lineRule="auto" w:after="40" w:before="40"/>
            </w:pPr>
            <w:r/>
            <w:r>
              <w:rPr>
                <w:rFonts w:ascii="Times New Roman" w:hAnsi="Times New Roman" w:eastAsia="Times New Roman" w:cs="Times New Roman"/>
                <w:b w:val="0"/>
                <w:i w:val="0"/>
                <w:sz w:val="20"/>
              </w:rPr>
              <w:t>Task success: find the baseline-change chart</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w:t>
            </w:r>
          </w:p>
        </w:tc>
      </w:tr>
    </w:tbl>
    <w:p>
      <w:pPr>
        <w:keepNext w:val="0"/>
        <w:spacing w:line="240" w:lineRule="auto" w:after="120" w:before="40"/>
        <w:jc w:val="center"/>
      </w:pPr>
      <w:r>
        <w:rPr>
          <w:rFonts w:ascii="Times New Roman" w:hAnsi="Times New Roman" w:eastAsia="Times New Roman" w:cs="Times New Roman"/>
          <w:b w:val="0"/>
          <w:i/>
          <w:sz w:val="20"/>
        </w:rPr>
        <w:t xml:space="preserve">Source: usability study, </w:t>
      </w:r>
      <w:r>
        <w:rPr>
          <w:rFonts w:ascii="Times New Roman" w:hAnsi="Times New Roman" w:eastAsia="Times New Roman" w:cs="Times New Roman"/>
          <w:b w:val="0"/>
          <w:i/>
          <w:sz w:val="20"/>
          <w:highlight w:val="yellow"/>
        </w:rPr>
        <w:t>[TODO: date]</w:t>
      </w:r>
      <w:r>
        <w:rPr>
          <w:rFonts w:ascii="Times New Roman" w:hAnsi="Times New Roman" w:eastAsia="Times New Roman" w:cs="Times New Roman"/>
          <w:b w:val="0"/>
          <w:i/>
          <w:sz w:val="20"/>
        </w:rPr>
        <w:t>.</w:t>
      </w:r>
    </w:p>
    <w:p>
      <w:pPr>
        <w:pStyle w:val="Heading2"/>
      </w:pPr>
      <w:r>
        <w:t>6.4 Integration Results</w:t>
      </w:r>
    </w:p>
    <w:p>
      <w:pPr>
        <w:keepNext w:val="0"/>
        <w:spacing w:line="360" w:lineRule="auto" w:after="120" w:before="0"/>
        <w:jc w:val="both"/>
      </w:pPr>
      <w:r>
        <w:rPr>
          <w:rFonts w:ascii="Times New Roman" w:hAnsi="Times New Roman" w:eastAsia="Times New Roman" w:cs="Times New Roman"/>
          <w:b w:val="0"/>
          <w:i w:val="0"/>
          <w:sz w:val="24"/>
          <w:highlight w:val="yellow"/>
        </w:rPr>
        <w:t>[TODO: report how the ring and the EEG probabilities combined in the fusion engine: number of fused windows, how often the two modalities agreed or disagreed, and one or two example sessions with the fused state. Report that the website and phone shared one live session without taking the devices from each other, if you tested it.]</w:t>
      </w:r>
    </w:p>
    <w:p>
      <w:pPr>
        <w:pStyle w:val="Heading2"/>
      </w:pPr>
      <w:r>
        <w:t>6.5 Summary of Findings</w:t>
      </w:r>
    </w:p>
    <w:p>
      <w:pPr>
        <w:spacing w:line="360" w:lineRule="auto" w:after="60"/>
        <w:ind w:left="567" w:hanging="3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Under subject-independent validation, XGBoost reached an accuracy of 0.851, macro F1 of 0.842 and AUC of 0.938 with balanced class recall. It is not the most accurate model (LDA 0.908), and it was kept for balanced errors and probability behaviour.</w:t>
      </w:r>
    </w:p>
    <w:p>
      <w:pPr>
        <w:spacing w:line="360" w:lineRule="auto" w:after="60"/>
        <w:ind w:left="567" w:hanging="3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A ROC-derived population threshold (0.7141) outperformed the default 0.5 on Youden's index.</w:t>
      </w:r>
    </w:p>
    <w:p>
      <w:pPr>
        <w:spacing w:line="360" w:lineRule="auto" w:after="60"/>
        <w:ind w:left="567" w:hanging="3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In a research setting, personalising the baseline raised LOSO accuracy from 0.851 to 0.934 and Stress F1 from 0.805 to 0.907, but the deployed model was not trained that way, so this is an upper bound and not the shipped behaviour.</w:t>
      </w:r>
    </w:p>
    <w:p>
      <w:pPr>
        <w:spacing w:line="360" w:lineRule="auto" w:after="60"/>
        <w:ind w:left="567" w:hanging="3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A WESAD-trained HRV model did not transfer to the SWELL dataset (accuracy 0.429).</w:t>
      </w:r>
    </w:p>
    <w:p>
      <w:pPr>
        <w:spacing w:line="360" w:lineRule="auto" w:after="60"/>
        <w:ind w:left="567" w:hanging="3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Only 5 of 17 calibrated records produced a personal threshold, all well below the population value; the cause cannot yet be separated from the train–serve mismatch.</w:t>
      </w:r>
    </w:p>
    <w:p>
      <w:pPr>
        <w:spacing w:line="360" w:lineRule="auto" w:after="60"/>
        <w:ind w:left="567" w:hanging="3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rPr>
        <w:t>The trend indicator detected onset in all 15 subjects at the deployed setting but with an 18.4% false-alarm rate; a vote threshold of 0.45 is a better balance.</w:t>
      </w:r>
    </w:p>
    <w:p>
      <w:pPr>
        <w:spacing w:line="360" w:lineRule="auto" w:after="60"/>
        <w:ind w:left="567" w:hanging="340"/>
        <w:jc w:val="both"/>
      </w:pPr>
      <w:r>
        <w:rPr>
          <w:rFonts w:ascii="Times New Roman" w:hAnsi="Times New Roman" w:eastAsia="Times New Roman" w:cs="Times New Roman"/>
          <w:sz w:val="24"/>
        </w:rPr>
        <w:t xml:space="preserve">7.  </w:t>
      </w:r>
      <w:r>
        <w:rPr>
          <w:rFonts w:ascii="Times New Roman" w:hAnsi="Times New Roman" w:eastAsia="Times New Roman" w:cs="Times New Roman"/>
          <w:b w:val="0"/>
          <w:i w:val="0"/>
          <w:sz w:val="24"/>
          <w:highlight w:val="yellow"/>
        </w:rPr>
        <w:t>[TODO: user-study finding.]</w:t>
      </w:r>
    </w:p>
    <w:p>
      <w:pPr>
        <w:pStyle w:val="Heading1"/>
      </w:pPr>
      <w:r>
        <w:t>7 DISCUSSION</w:t>
      </w:r>
    </w:p>
    <w:p>
      <w:pPr>
        <w:pStyle w:val="Heading2"/>
      </w:pPr>
      <w:r>
        <w:t>7.1 Interpretation of Findings</w:t>
      </w:r>
    </w:p>
    <w:p>
      <w:pPr>
        <w:keepNext w:val="0"/>
        <w:spacing w:line="360" w:lineRule="auto" w:after="120" w:before="0"/>
        <w:jc w:val="both"/>
      </w:pPr>
      <w:r>
        <w:rPr>
          <w:rFonts w:ascii="Times New Roman" w:hAnsi="Times New Roman" w:eastAsia="Times New Roman" w:cs="Times New Roman"/>
          <w:b/>
          <w:i w:val="0"/>
          <w:sz w:val="24"/>
        </w:rPr>
        <w:t>Choosing a model (RQ1).</w:t>
      </w:r>
      <w:r>
        <w:rPr>
          <w:rFonts w:ascii="Times New Roman" w:hAnsi="Times New Roman" w:eastAsia="Times New Roman" w:cs="Times New Roman"/>
          <w:b w:val="0"/>
          <w:i w:val="0"/>
          <w:sz w:val="24"/>
        </w:rPr>
        <w:t xml:space="preserve"> The comparison shows why accuracy alone is a poor guide. LDA is the most accurate model but misses almost one in five stress windows while rarely misjudging calm ones; for a stress-awareness tool, missed stress is the costlier error, and accuracy hides it. The ten models fall into a narrow band of balanced accuracy (0.816 to 0.885), and several are statistically indistinguishable at 15 subjects, so the choice of XGBoost rests on balanced errors, well-behaved probabilities and low serving cost, and not on a clear performance win. A reader should treat the choice as defensible but not uniquely optimal; k-nearest neighbours, random forest and the RBF support vector machine are comparable alternatives.</w:t>
      </w:r>
    </w:p>
    <w:p>
      <w:pPr>
        <w:keepNext w:val="0"/>
        <w:spacing w:line="360" w:lineRule="auto" w:after="120" w:before="0"/>
        <w:jc w:val="both"/>
      </w:pPr>
      <w:r>
        <w:rPr>
          <w:rFonts w:ascii="Times New Roman" w:hAnsi="Times New Roman" w:eastAsia="Times New Roman" w:cs="Times New Roman"/>
          <w:b/>
          <w:i w:val="0"/>
          <w:sz w:val="24"/>
        </w:rPr>
        <w:t>Personalisation (RQ2).</w:t>
      </w:r>
      <w:r>
        <w:rPr>
          <w:rFonts w:ascii="Times New Roman" w:hAnsi="Times New Roman" w:eastAsia="Times New Roman" w:cs="Times New Roman"/>
          <w:b w:val="0"/>
          <w:i w:val="0"/>
          <w:sz w:val="24"/>
        </w:rPr>
        <w:t xml:space="preserve"> Normalising each person's features by their own calm baseline raised accuracy by 8.3 percentage points and Stress F1 by 10.2 points in the research setting. This supports the argument that a large share of error under subject-independent validation is inter-person variability, not a limitation of the features. Two cautions apply. The experiment retrained the model on normalised data, which the deployed system did not do (Section 5.4), and each baseline was taken from a subject's first three labelled Normal windows, so it assumes a clean calm period. The result is therefore an upper bound on the benefit that the shipped pipeline can reach after retraining.</w:t>
      </w:r>
    </w:p>
    <w:p>
      <w:pPr>
        <w:keepNext w:val="0"/>
        <w:spacing w:line="360" w:lineRule="auto" w:after="120" w:before="0"/>
        <w:jc w:val="both"/>
      </w:pPr>
      <w:r>
        <w:rPr>
          <w:rFonts w:ascii="Times New Roman" w:hAnsi="Times New Roman" w:eastAsia="Times New Roman" w:cs="Times New Roman"/>
          <w:b/>
          <w:i w:val="0"/>
          <w:sz w:val="24"/>
        </w:rPr>
        <w:t>Personal thresholds on real data.</w:t>
      </w:r>
      <w:r>
        <w:rPr>
          <w:rFonts w:ascii="Times New Roman" w:hAnsi="Times New Roman" w:eastAsia="Times New Roman" w:cs="Times New Roman"/>
          <w:b w:val="0"/>
          <w:i w:val="0"/>
          <w:sz w:val="24"/>
        </w:rPr>
        <w:t xml:space="preserve"> All five personal thresholds fell below the population threshold, by 0.14 to 0.37. At face value, a wearer judged against 0.7141 would rarely be reported as stressed. This supports the central design decision, to personalise the decision point, but the size of the shift is not a clean measurement, since it is confounded by the device change and by the mismatch between training and serving. Only 5 of 17 records produced a threshold; the separation rule is conservative by design, which is the intended behaviour but also means that many users stay on the population threshold.</w:t>
      </w:r>
    </w:p>
    <w:p>
      <w:pPr>
        <w:keepNext w:val="0"/>
        <w:spacing w:line="360" w:lineRule="auto" w:after="120" w:before="0"/>
        <w:jc w:val="both"/>
      </w:pPr>
      <w:r>
        <w:rPr>
          <w:rFonts w:ascii="Times New Roman" w:hAnsi="Times New Roman" w:eastAsia="Times New Roman" w:cs="Times New Roman"/>
          <w:b/>
          <w:i w:val="0"/>
          <w:sz w:val="24"/>
        </w:rPr>
        <w:t>Transfer.</w:t>
      </w:r>
      <w:r>
        <w:rPr>
          <w:rFonts w:ascii="Times New Roman" w:hAnsi="Times New Roman" w:eastAsia="Times New Roman" w:cs="Times New Roman"/>
          <w:b w:val="0"/>
          <w:i w:val="0"/>
          <w:sz w:val="24"/>
        </w:rPr>
        <w:t xml:space="preserve"> The failure on SWELL supports the view that laboratory-trained models should not be assumed to transfer across protocols and devices, and is a second reason, besides the threshold shift, to treat the population model as a starting point.</w:t>
      </w:r>
    </w:p>
    <w:p>
      <w:pPr>
        <w:keepNext w:val="0"/>
        <w:spacing w:line="360" w:lineRule="auto" w:after="120" w:before="0"/>
        <w:jc w:val="both"/>
      </w:pPr>
      <w:r>
        <w:rPr>
          <w:rFonts w:ascii="Times New Roman" w:hAnsi="Times New Roman" w:eastAsia="Times New Roman" w:cs="Times New Roman"/>
          <w:b/>
          <w:i w:val="0"/>
          <w:sz w:val="24"/>
        </w:rPr>
        <w:t>Trend indicator (RQ3).</w:t>
      </w:r>
      <w:r>
        <w:rPr>
          <w:rFonts w:ascii="Times New Roman" w:hAnsi="Times New Roman" w:eastAsia="Times New Roman" w:cs="Times New Roman"/>
          <w:b w:val="0"/>
          <w:i w:val="0"/>
          <w:sz w:val="24"/>
        </w:rPr>
        <w:t xml:space="preserve"> The indicator responds to the onset of stress far better than chance, and it is quiet on stable and noisy signals at moderate vote thresholds. Its cost is a noticeable false-alarm rate at the deployed setting, and its behaviour varies by person, from uninformative for one subject to immediate for most. For an advisory flag that does not change the label, a threshold of 0.45 offers a better trade-off than 0.35.</w:t>
      </w:r>
    </w:p>
    <w:p>
      <w:pPr>
        <w:pStyle w:val="Heading2"/>
      </w:pPr>
      <w:r>
        <w:t>7.2 Comparison with Literature Baselines and Existing Solutions</w:t>
      </w:r>
    </w:p>
    <w:p>
      <w:pPr>
        <w:keepNext w:val="0"/>
        <w:spacing w:line="360" w:lineRule="auto" w:after="120" w:before="0"/>
        <w:jc w:val="both"/>
      </w:pPr>
      <w:r>
        <w:rPr>
          <w:rFonts w:ascii="Times New Roman" w:hAnsi="Times New Roman" w:eastAsia="Times New Roman" w:cs="Times New Roman"/>
          <w:b w:val="0"/>
          <w:i w:val="0"/>
          <w:sz w:val="24"/>
        </w:rPr>
        <w:t xml:space="preserve">Studies on WESAD </w:t>
      </w:r>
      <w:r>
        <w:rPr>
          <w:rFonts w:ascii="Times New Roman" w:hAnsi="Times New Roman" w:eastAsia="Times New Roman" w:cs="Times New Roman"/>
          <w:b w:val="0"/>
          <w:i w:val="0"/>
          <w:sz w:val="24"/>
        </w:rPr>
        <w:t>[4]</w:t>
      </w:r>
      <w:r>
        <w:rPr>
          <w:rFonts w:ascii="Times New Roman" w:hAnsi="Times New Roman" w:eastAsia="Times New Roman" w:cs="Times New Roman"/>
          <w:b w:val="0"/>
          <w:i w:val="0"/>
          <w:sz w:val="24"/>
        </w:rPr>
        <w:t xml:space="preserve"> and on other wearable data </w:t>
      </w:r>
      <w:r>
        <w:rPr>
          <w:rFonts w:ascii="Times New Roman" w:hAnsi="Times New Roman" w:eastAsia="Times New Roman" w:cs="Times New Roman"/>
          <w:b w:val="0"/>
          <w:i w:val="0"/>
          <w:sz w:val="24"/>
        </w:rPr>
        <w:t>[5], [24]</w:t>
      </w:r>
      <w:r>
        <w:rPr>
          <w:rFonts w:ascii="Times New Roman" w:hAnsi="Times New Roman" w:eastAsia="Times New Roman" w:cs="Times New Roman"/>
          <w:b w:val="0"/>
          <w:i w:val="0"/>
          <w:sz w:val="24"/>
        </w:rPr>
        <w:t xml:space="preserve"> report a wide range of accuracies, and the closest hardware system reports 91.3% </w:t>
      </w:r>
      <w:r>
        <w:rPr>
          <w:rFonts w:ascii="Times New Roman" w:hAnsi="Times New Roman" w:eastAsia="Times New Roman" w:cs="Times New Roman"/>
          <w:b w:val="0"/>
          <w:i w:val="0"/>
          <w:sz w:val="24"/>
        </w:rPr>
        <w:t>[7]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highlight w:val="yellow"/>
        </w:rPr>
        <w:t>[TODO: insert the accuracy, dataset and validation protocol reported by each of these studies.]</w:t>
      </w:r>
      <w:r>
        <w:rPr>
          <w:rFonts w:ascii="Times New Roman" w:hAnsi="Times New Roman" w:eastAsia="Times New Roman" w:cs="Times New Roman"/>
          <w:b w:val="0"/>
          <w:i w:val="0"/>
          <w:sz w:val="24"/>
        </w:rPr>
        <w:t xml:space="preserve"> Direct comparison is limited because those studies differ in label definition, window length, feature set, and, for many, in the validation protocol, and a LOSO protocol is the stricter one </w:t>
      </w:r>
      <w:r>
        <w:rPr>
          <w:rFonts w:ascii="Times New Roman" w:hAnsi="Times New Roman" w:eastAsia="Times New Roman" w:cs="Times New Roman"/>
          <w:b w:val="0"/>
          <w:i w:val="0"/>
          <w:sz w:val="24"/>
        </w:rPr>
        <w:t>[8]</w:t>
      </w:r>
      <w:r>
        <w:rPr>
          <w:rFonts w:ascii="Times New Roman" w:hAnsi="Times New Roman" w:eastAsia="Times New Roman" w:cs="Times New Roman"/>
          <w:b w:val="0"/>
          <w:i w:val="0"/>
          <w:sz w:val="24"/>
        </w:rPr>
        <w:t xml:space="preserve">. The personalised LOSO accuracy of 0.934 is above the 91.3% of the hardware-similar system, but that figure is for a different dataset and protocol and is reached only in the research setting. The distinguishing features of this work against the compared systems are the personal threshold with a safe fallback, the baseline adaptation and drift check, the validated trend indicator, the checking of the pipeline on real ring data, and the plain-language interface. </w:t>
      </w:r>
      <w:r>
        <w:rPr>
          <w:rFonts w:ascii="Times New Roman" w:hAnsi="Times New Roman" w:eastAsia="Times New Roman" w:cs="Times New Roman"/>
          <w:b w:val="0"/>
          <w:i w:val="0"/>
          <w:sz w:val="24"/>
          <w:highlight w:val="yellow"/>
        </w:rPr>
        <w:t>[TODO: complete the comparison table from your literature spreadsheet: study, sensors, dataset, validation protocol, accuracy, personalisation, trend, and add one sentence for each.]</w:t>
      </w:r>
    </w:p>
    <w:p>
      <w:pPr>
        <w:pStyle w:val="Heading2"/>
      </w:pPr>
      <w:r>
        <w:t>7.3 Research Contribution</w:t>
      </w:r>
    </w:p>
    <w:p>
      <w:pPr>
        <w:keepNext w:val="0"/>
        <w:spacing w:line="360" w:lineRule="auto" w:after="120" w:before="0"/>
        <w:jc w:val="both"/>
      </w:pPr>
      <w:r>
        <w:rPr>
          <w:rFonts w:ascii="Times New Roman" w:hAnsi="Times New Roman" w:eastAsia="Times New Roman" w:cs="Times New Roman"/>
          <w:b w:val="0"/>
          <w:i w:val="0"/>
          <w:sz w:val="24"/>
        </w:rPr>
        <w:t>The research contributions are: a balanced, subject-independent comparison of ten classifiers with an explicit recall-gap analysis; a ROC-derived population threshold; a personal-threshold procedure with a measurable safety rule; the first quantification, in this work's data, of the shift between a population threshold and personal thresholds on real ring data; the empirical validation of the trend indicator with a chance baseline and a threshold sweep; and a documented train–serve inconsistency that offline reporting alone would have hidden.</w:t>
      </w:r>
    </w:p>
    <w:p>
      <w:pPr>
        <w:pStyle w:val="Heading2"/>
      </w:pPr>
      <w:r>
        <w:t>7.4 Product Contribution</w:t>
      </w:r>
    </w:p>
    <w:p>
      <w:pPr>
        <w:keepNext w:val="0"/>
        <w:spacing w:line="360" w:lineRule="auto" w:after="120" w:before="0"/>
        <w:jc w:val="both"/>
      </w:pPr>
      <w:r>
        <w:rPr>
          <w:rFonts w:ascii="Times New Roman" w:hAnsi="Times New Roman" w:eastAsia="Times New Roman" w:cs="Times New Roman"/>
          <w:b w:val="0"/>
          <w:i w:val="0"/>
          <w:sz w:val="24"/>
        </w:rPr>
        <w:t>The product contribution is a working ring-to-interface pipeline that scores each minute, personalises the decision, and presents a plain-language state in a mobile application, a web dashboard and a clinical view, and that integrates with the EEG, phone-behaviour and relaxation components through a shared fused record.</w:t>
      </w:r>
    </w:p>
    <w:p>
      <w:pPr>
        <w:pStyle w:val="Heading2"/>
      </w:pPr>
      <w:r>
        <w:t>7.5 Limitations and Threats to Validity</w:t>
      </w:r>
    </w:p>
    <w:p>
      <w:pPr>
        <w:spacing w:line="360" w:lineRule="auto" w:after="60"/>
        <w:ind w:left="567" w:hanging="340"/>
        <w:jc w:val="both"/>
      </w:pPr>
      <w:r>
        <w:rPr>
          <w:rFonts w:ascii="Times New Roman" w:hAnsi="Times New Roman" w:eastAsia="Times New Roman" w:cs="Times New Roman"/>
          <w:sz w:val="24"/>
        </w:rPr>
        <w:t xml:space="preserve">1.  </w:t>
      </w:r>
      <w:r>
        <w:rPr>
          <w:rFonts w:ascii="Times New Roman" w:hAnsi="Times New Roman" w:eastAsia="Times New Roman" w:cs="Times New Roman"/>
          <w:b/>
          <w:i w:val="0"/>
          <w:sz w:val="24"/>
        </w:rPr>
        <w:t>Device and signal shift.</w:t>
      </w:r>
      <w:r>
        <w:rPr>
          <w:rFonts w:ascii="Times New Roman" w:hAnsi="Times New Roman" w:eastAsia="Times New Roman" w:cs="Times New Roman"/>
          <w:b w:val="0"/>
          <w:i w:val="0"/>
          <w:sz w:val="24"/>
        </w:rPr>
        <w:t xml:space="preserve"> Training used chest ECG at 700 Hz, whereas the ring uses PPG-derived intervals and GSR at about 5 Hz (V3 and V4 in </w:t>
      </w:r>
      <w:r>
        <w:rPr>
          <w:rFonts w:ascii="Times New Roman" w:hAnsi="Times New Roman" w:eastAsia="Times New Roman" w:cs="Times New Roman"/>
          <w:b w:val="0"/>
          <w:i w:val="0"/>
          <w:sz w:val="24"/>
        </w:rPr>
        <w:t>Table 5.2</w:t>
      </w:r>
      <w:r>
        <w:rPr>
          <w:rFonts w:ascii="Times New Roman" w:hAnsi="Times New Roman" w:eastAsia="Times New Roman" w:cs="Times New Roman"/>
          <w:b w:val="0"/>
          <w:i w:val="0"/>
          <w:sz w:val="24"/>
        </w:rPr>
        <w:t>).</w:t>
      </w:r>
    </w:p>
    <w:p>
      <w:pPr>
        <w:spacing w:line="360" w:lineRule="auto" w:after="60"/>
        <w:ind w:left="567" w:hanging="340"/>
        <w:jc w:val="both"/>
      </w:pPr>
      <w:r>
        <w:rPr>
          <w:rFonts w:ascii="Times New Roman" w:hAnsi="Times New Roman" w:eastAsia="Times New Roman" w:cs="Times New Roman"/>
          <w:sz w:val="24"/>
        </w:rPr>
        <w:t xml:space="preserve">2.  </w:t>
      </w:r>
      <w:r>
        <w:rPr>
          <w:rFonts w:ascii="Times New Roman" w:hAnsi="Times New Roman" w:eastAsia="Times New Roman" w:cs="Times New Roman"/>
          <w:b/>
          <w:i w:val="0"/>
          <w:sz w:val="24"/>
        </w:rPr>
        <w:t>Train–serve mismatch.</w:t>
      </w:r>
      <w:r>
        <w:rPr>
          <w:rFonts w:ascii="Times New Roman" w:hAnsi="Times New Roman" w:eastAsia="Times New Roman" w:cs="Times New Roman"/>
          <w:b w:val="0"/>
          <w:i w:val="0"/>
          <w:sz w:val="24"/>
        </w:rPr>
        <w:t xml:space="preserve"> The deployed model was trained on raw features but scores baseline-normalised inputs (V1), so offline LOSO figures describe a different pipeline until the model is retrained. A unit mismatch affects pNN20 for users without a baseline (V2).</w:t>
      </w:r>
    </w:p>
    <w:p>
      <w:pPr>
        <w:spacing w:line="360" w:lineRule="auto" w:after="60"/>
        <w:ind w:left="567" w:hanging="340"/>
        <w:jc w:val="both"/>
      </w:pPr>
      <w:r>
        <w:rPr>
          <w:rFonts w:ascii="Times New Roman" w:hAnsi="Times New Roman" w:eastAsia="Times New Roman" w:cs="Times New Roman"/>
          <w:sz w:val="24"/>
        </w:rPr>
        <w:t xml:space="preserve">3.  </w:t>
      </w:r>
      <w:r>
        <w:rPr>
          <w:rFonts w:ascii="Times New Roman" w:hAnsi="Times New Roman" w:eastAsia="Times New Roman" w:cs="Times New Roman"/>
          <w:b/>
          <w:i w:val="0"/>
          <w:sz w:val="24"/>
        </w:rPr>
        <w:t>Laboratory stress.</w:t>
      </w:r>
      <w:r>
        <w:rPr>
          <w:rFonts w:ascii="Times New Roman" w:hAnsi="Times New Roman" w:eastAsia="Times New Roman" w:cs="Times New Roman"/>
          <w:b w:val="0"/>
          <w:i w:val="0"/>
          <w:sz w:val="24"/>
        </w:rPr>
        <w:t xml:space="preserve"> TSST stress is stronger and shorter than everyday stress, and generalisation to daily life is not shown.</w:t>
      </w:r>
    </w:p>
    <w:p>
      <w:pPr>
        <w:spacing w:line="360" w:lineRule="auto" w:after="60"/>
        <w:ind w:left="567" w:hanging="340"/>
        <w:jc w:val="both"/>
      </w:pPr>
      <w:r>
        <w:rPr>
          <w:rFonts w:ascii="Times New Roman" w:hAnsi="Times New Roman" w:eastAsia="Times New Roman" w:cs="Times New Roman"/>
          <w:sz w:val="24"/>
        </w:rPr>
        <w:t xml:space="preserve">4.  </w:t>
      </w:r>
      <w:r>
        <w:rPr>
          <w:rFonts w:ascii="Times New Roman" w:hAnsi="Times New Roman" w:eastAsia="Times New Roman" w:cs="Times New Roman"/>
          <w:b/>
          <w:i w:val="0"/>
          <w:sz w:val="24"/>
        </w:rPr>
        <w:t>Sample size.</w:t>
      </w:r>
      <w:r>
        <w:rPr>
          <w:rFonts w:ascii="Times New Roman" w:hAnsi="Times New Roman" w:eastAsia="Times New Roman" w:cs="Times New Roman"/>
          <w:b w:val="0"/>
          <w:i w:val="0"/>
          <w:sz w:val="24"/>
        </w:rPr>
        <w:t xml:space="preserve"> Fifteen training subjects and a small number of real ring users limit confidence, especially for personalisation, which depends on individual variability.</w:t>
      </w:r>
    </w:p>
    <w:p>
      <w:pPr>
        <w:spacing w:line="360" w:lineRule="auto" w:after="60"/>
        <w:ind w:left="567" w:hanging="340"/>
        <w:jc w:val="both"/>
      </w:pPr>
      <w:r>
        <w:rPr>
          <w:rFonts w:ascii="Times New Roman" w:hAnsi="Times New Roman" w:eastAsia="Times New Roman" w:cs="Times New Roman"/>
          <w:sz w:val="24"/>
        </w:rPr>
        <w:t xml:space="preserve">5.  </w:t>
      </w:r>
      <w:r>
        <w:rPr>
          <w:rFonts w:ascii="Times New Roman" w:hAnsi="Times New Roman" w:eastAsia="Times New Roman" w:cs="Times New Roman"/>
          <w:b/>
          <w:i w:val="0"/>
          <w:sz w:val="24"/>
        </w:rPr>
        <w:t>No ground truth on the ring.</w:t>
      </w:r>
      <w:r>
        <w:rPr>
          <w:rFonts w:ascii="Times New Roman" w:hAnsi="Times New Roman" w:eastAsia="Times New Roman" w:cs="Times New Roman"/>
          <w:b w:val="0"/>
          <w:i w:val="0"/>
          <w:sz w:val="24"/>
        </w:rPr>
        <w:t xml:space="preserve"> Real ring data are unlabelled, so accuracy on the ring has not been measured; only threshold behaviour and usability have been examined.</w:t>
      </w:r>
    </w:p>
    <w:p>
      <w:pPr>
        <w:spacing w:line="360" w:lineRule="auto" w:after="60"/>
        <w:ind w:left="567" w:hanging="340"/>
        <w:jc w:val="both"/>
      </w:pPr>
      <w:r>
        <w:rPr>
          <w:rFonts w:ascii="Times New Roman" w:hAnsi="Times New Roman" w:eastAsia="Times New Roman" w:cs="Times New Roman"/>
          <w:sz w:val="24"/>
        </w:rPr>
        <w:t xml:space="preserve">6.  </w:t>
      </w:r>
      <w:r>
        <w:rPr>
          <w:rFonts w:ascii="Times New Roman" w:hAnsi="Times New Roman" w:eastAsia="Times New Roman" w:cs="Times New Roman"/>
          <w:b/>
          <w:i w:val="0"/>
          <w:sz w:val="24"/>
        </w:rPr>
        <w:t>Baseline assumption.</w:t>
      </w:r>
      <w:r>
        <w:rPr>
          <w:rFonts w:ascii="Times New Roman" w:hAnsi="Times New Roman" w:eastAsia="Times New Roman" w:cs="Times New Roman"/>
          <w:b w:val="0"/>
          <w:i w:val="0"/>
          <w:sz w:val="24"/>
        </w:rPr>
        <w:t xml:space="preserve"> The calm baseline assumes the user was calm during calibration; the drift check cannot separate a stale baseline from a genuinely stressful week.</w:t>
      </w:r>
    </w:p>
    <w:p>
      <w:pPr>
        <w:spacing w:line="360" w:lineRule="auto" w:after="60"/>
        <w:ind w:left="567" w:hanging="340"/>
        <w:jc w:val="both"/>
      </w:pPr>
      <w:r>
        <w:rPr>
          <w:rFonts w:ascii="Times New Roman" w:hAnsi="Times New Roman" w:eastAsia="Times New Roman" w:cs="Times New Roman"/>
          <w:sz w:val="24"/>
        </w:rPr>
        <w:t xml:space="preserve">7.  </w:t>
      </w:r>
      <w:r>
        <w:rPr>
          <w:rFonts w:ascii="Times New Roman" w:hAnsi="Times New Roman" w:eastAsia="Times New Roman" w:cs="Times New Roman"/>
          <w:b/>
          <w:i w:val="0"/>
          <w:sz w:val="24"/>
        </w:rPr>
        <w:t>Trend indicator.</w:t>
      </w:r>
      <w:r>
        <w:rPr>
          <w:rFonts w:ascii="Times New Roman" w:hAnsi="Times New Roman" w:eastAsia="Times New Roman" w:cs="Times New Roman"/>
          <w:b w:val="0"/>
          <w:i w:val="0"/>
          <w:sz w:val="24"/>
        </w:rPr>
        <w:t xml:space="preserve"> It was validated on 30-second-step WESAD windows with separately recorded conditions, so onset may look sharper than in daily life; the synthetic scenario is idealised.</w:t>
      </w:r>
    </w:p>
    <w:p>
      <w:pPr>
        <w:spacing w:line="360" w:lineRule="auto" w:after="60"/>
        <w:ind w:left="567" w:hanging="340"/>
        <w:jc w:val="both"/>
      </w:pPr>
      <w:r>
        <w:rPr>
          <w:rFonts w:ascii="Times New Roman" w:hAnsi="Times New Roman" w:eastAsia="Times New Roman" w:cs="Times New Roman"/>
          <w:sz w:val="24"/>
        </w:rPr>
        <w:t xml:space="preserve">8.  </w:t>
      </w:r>
      <w:r>
        <w:rPr>
          <w:rFonts w:ascii="Times New Roman" w:hAnsi="Times New Roman" w:eastAsia="Times New Roman" w:cs="Times New Roman"/>
          <w:b/>
          <w:i w:val="0"/>
          <w:sz w:val="24"/>
        </w:rPr>
        <w:t>Labels.</w:t>
      </w:r>
      <w:r>
        <w:rPr>
          <w:rFonts w:ascii="Times New Roman" w:hAnsi="Times New Roman" w:eastAsia="Times New Roman" w:cs="Times New Roman"/>
          <w:b w:val="0"/>
          <w:i w:val="0"/>
          <w:sz w:val="24"/>
        </w:rPr>
        <w:t xml:space="preserve"> Training labels come from the experimental condition (baseline or TSST), not from self-report. Other studies show that physiological arousal and perceived stress can differ </w:t>
      </w:r>
      <w:r>
        <w:rPr>
          <w:rFonts w:ascii="Times New Roman" w:hAnsi="Times New Roman" w:eastAsia="Times New Roman" w:cs="Times New Roman"/>
          <w:b w:val="0"/>
          <w:i w:val="0"/>
          <w:sz w:val="24"/>
        </w:rPr>
        <w:t>[11], [18]</w:t>
      </w:r>
      <w:r>
        <w:rPr>
          <w:rFonts w:ascii="Times New Roman" w:hAnsi="Times New Roman" w:eastAsia="Times New Roman" w:cs="Times New Roman"/>
          <w:b w:val="0"/>
          <w:i w:val="0"/>
          <w:sz w:val="24"/>
        </w:rPr>
        <w:t>, so these labels cannot be assumed to match what each person felt.</w:t>
      </w:r>
    </w:p>
    <w:p>
      <w:pPr>
        <w:spacing w:line="360" w:lineRule="auto" w:after="60"/>
        <w:ind w:left="567" w:hanging="340"/>
        <w:jc w:val="both"/>
      </w:pPr>
      <w:r>
        <w:rPr>
          <w:rFonts w:ascii="Times New Roman" w:hAnsi="Times New Roman" w:eastAsia="Times New Roman" w:cs="Times New Roman"/>
          <w:sz w:val="24"/>
        </w:rPr>
        <w:t xml:space="preserve">9.  </w:t>
      </w:r>
      <w:r>
        <w:rPr>
          <w:rFonts w:ascii="Times New Roman" w:hAnsi="Times New Roman" w:eastAsia="Times New Roman" w:cs="Times New Roman"/>
          <w:b/>
          <w:i w:val="0"/>
          <w:sz w:val="24"/>
        </w:rPr>
        <w:t>Usability study.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highlight w:val="yellow"/>
        </w:rPr>
        <w:t>[TODO: state sample size and selection limits of the usability study.]</w:t>
      </w:r>
    </w:p>
    <w:p>
      <w:pPr>
        <w:pStyle w:val="Heading2"/>
      </w:pPr>
      <w:r>
        <w:t>7.6 Implications</w:t>
      </w:r>
    </w:p>
    <w:p>
      <w:pPr>
        <w:keepNext w:val="0"/>
        <w:spacing w:line="360" w:lineRule="auto" w:after="120" w:before="0"/>
        <w:jc w:val="both"/>
      </w:pPr>
      <w:r>
        <w:rPr>
          <w:rFonts w:ascii="Times New Roman" w:hAnsi="Times New Roman" w:eastAsia="Times New Roman" w:cs="Times New Roman"/>
          <w:b w:val="0"/>
          <w:i w:val="0"/>
          <w:sz w:val="24"/>
        </w:rPr>
        <w:t>A population model can be a useful starting point for a new device only if the decision point is personalised and the output is checked on the target hardware; reporting offline accuracy is not sufficient. For practice, the safe-fallback rule is a reusable design pattern: personalise when the evidence is clear and fall back otherwise. For this system, the next step is to retrain on baseline-normalised features and re-derive the threshold, then repeat the real-user check.</w:t>
      </w:r>
    </w:p>
    <w:p>
      <w:pPr>
        <w:pStyle w:val="Heading1"/>
      </w:pPr>
      <w:r>
        <w:t>8 COMMERCIALISATION AND SUSTAINABILITY</w:t>
      </w:r>
    </w:p>
    <w:p>
      <w:pPr>
        <w:pStyle w:val="Heading2"/>
      </w:pPr>
      <w:r>
        <w:t>8.1 Value Proposition and Target Users</w:t>
      </w:r>
    </w:p>
    <w:p>
      <w:pPr>
        <w:keepNext w:val="0"/>
        <w:spacing w:line="360" w:lineRule="auto" w:after="120" w:before="0"/>
        <w:jc w:val="both"/>
      </w:pPr>
      <w:r>
        <w:rPr>
          <w:rFonts w:ascii="Times New Roman" w:hAnsi="Times New Roman" w:eastAsia="Times New Roman" w:cs="Times New Roman"/>
          <w:b w:val="0"/>
          <w:i w:val="0"/>
          <w:sz w:val="24"/>
        </w:rPr>
        <w:t xml:space="preserve">MindPulse offers stress awareness that is personal, low-cost and understandable. The ring is built from inexpensive off-the-shelf parts, and each reading is judged against the wearer's own calibrated normal range and not an average. The principal target users are university students and young professionals who face study or workplace pressure; secondary users are wellness and counselling services, employers running wellbeing programmes, and researchers who need an open, inspectable pipeline. </w:t>
      </w:r>
      <w:r>
        <w:rPr>
          <w:rFonts w:ascii="Times New Roman" w:hAnsi="Times New Roman" w:eastAsia="Times New Roman" w:cs="Times New Roman"/>
          <w:b w:val="0"/>
          <w:i w:val="0"/>
          <w:sz w:val="24"/>
          <w:highlight w:val="yellow"/>
        </w:rPr>
        <w:t>[TODO: add two or three user personas and, if you have them, the needs you heard from real users.]</w:t>
      </w:r>
    </w:p>
    <w:p>
      <w:pPr>
        <w:pStyle w:val="Heading2"/>
      </w:pPr>
      <w:r>
        <w:t>8.2 Market and Competitive Position</w:t>
      </w:r>
    </w:p>
    <w:p>
      <w:pPr>
        <w:keepNext w:val="0"/>
        <w:spacing w:line="360" w:lineRule="auto" w:after="120" w:before="0"/>
        <w:jc w:val="both"/>
      </w:pPr>
      <w:r>
        <w:rPr>
          <w:rFonts w:ascii="Times New Roman" w:hAnsi="Times New Roman" w:eastAsia="Times New Roman" w:cs="Times New Roman"/>
          <w:b w:val="0"/>
          <w:i w:val="0"/>
          <w:sz w:val="24"/>
        </w:rPr>
        <w:t xml:space="preserve">Consumer wearables and smart rings report stress or readiness scores, mostly from heart-rate variability, and a few include an electrodermal sensor; research-grade devices record electrodermal activity but are expensive and not designed for everyday wear. </w:t>
      </w:r>
      <w:r>
        <w:rPr>
          <w:rFonts w:ascii="Times New Roman" w:hAnsi="Times New Roman" w:eastAsia="Times New Roman" w:cs="Times New Roman"/>
          <w:b w:val="0"/>
          <w:i w:val="0"/>
          <w:sz w:val="24"/>
          <w:highlight w:val="yellow"/>
        </w:rPr>
        <w:t>[TODO: name the main products, cite their documentation or price pages, and summarise them in a table: sensors, personal baseline, personal threshold, price, openness.]</w:t>
      </w:r>
      <w:r>
        <w:rPr>
          <w:rFonts w:ascii="Times New Roman" w:hAnsi="Times New Roman" w:eastAsia="Times New Roman" w:cs="Times New Roman"/>
          <w:b w:val="0"/>
          <w:i w:val="0"/>
          <w:sz w:val="24"/>
        </w:rPr>
        <w:t xml:space="preserve"> MindPulse differs by combining pulse and skin-conductance sensing in a finger-worn form, by personalising the decision point and not only the score, by validating its trend warning, and by being open for inspection. Its weaknesses are an early-stage prototype, a small validation sample and the open verification items of Section 5.4. </w:t>
      </w:r>
      <w:r>
        <w:rPr>
          <w:rFonts w:ascii="Times New Roman" w:hAnsi="Times New Roman" w:eastAsia="Times New Roman" w:cs="Times New Roman"/>
          <w:b w:val="0"/>
          <w:i w:val="0"/>
          <w:sz w:val="24"/>
          <w:highlight w:val="yellow"/>
        </w:rPr>
        <w:t>[TODO: add market size figures only from a cited report.]</w:t>
      </w:r>
    </w:p>
    <w:p>
      <w:pPr>
        <w:pStyle w:val="Heading2"/>
      </w:pPr>
      <w:r>
        <w:t>8.3 Business or Sustainability Model</w:t>
      </w:r>
    </w:p>
    <w:p>
      <w:pPr>
        <w:keepNext w:val="0"/>
        <w:spacing w:line="360" w:lineRule="auto" w:after="120" w:before="0"/>
        <w:jc w:val="both"/>
      </w:pPr>
      <w:r>
        <w:rPr>
          <w:rFonts w:ascii="Times New Roman" w:hAnsi="Times New Roman" w:eastAsia="Times New Roman" w:cs="Times New Roman"/>
          <w:b w:val="0"/>
          <w:i w:val="0"/>
          <w:sz w:val="24"/>
        </w:rPr>
        <w:t xml:space="preserve">Three paths are plausible. A direct-to-consumer model would sell the ring at cost and a subscription for the application and history. A business-to-business model would offer the clinical view and anonymised team-level trends to universities and employers. A research-kit model would supply the ring, the open pipeline and the dashboard to laboratories. Costs are the bill of materials, hosting (currently free tiers, which would need paid tiers at scale), support and regulatory review. </w:t>
      </w:r>
      <w:r>
        <w:rPr>
          <w:rFonts w:ascii="Times New Roman" w:hAnsi="Times New Roman" w:eastAsia="Times New Roman" w:cs="Times New Roman"/>
          <w:b w:val="0"/>
          <w:i w:val="0"/>
          <w:sz w:val="24"/>
          <w:highlight w:val="yellow"/>
        </w:rPr>
        <w:t>[TODO: add the bill of materials with prices for the ring components and an estimated unit cost.]</w:t>
      </w:r>
    </w:p>
    <w:p>
      <w:pPr>
        <w:pStyle w:val="Heading2"/>
      </w:pPr>
      <w:r>
        <w:t>8.4 Scalability, Intellectual Property and Compliance</w:t>
      </w:r>
    </w:p>
    <w:p>
      <w:pPr>
        <w:keepNext w:val="0"/>
        <w:spacing w:line="360" w:lineRule="auto" w:after="120" w:before="0"/>
        <w:jc w:val="both"/>
      </w:pPr>
      <w:r>
        <w:rPr>
          <w:rFonts w:ascii="Times New Roman" w:hAnsi="Times New Roman" w:eastAsia="Times New Roman" w:cs="Times New Roman"/>
          <w:b/>
          <w:i w:val="0"/>
          <w:sz w:val="24"/>
        </w:rPr>
        <w:t>Scalability.</w:t>
      </w:r>
      <w:r>
        <w:rPr>
          <w:rFonts w:ascii="Times New Roman" w:hAnsi="Times New Roman" w:eastAsia="Times New Roman" w:cs="Times New Roman"/>
          <w:b w:val="0"/>
          <w:i w:val="0"/>
          <w:sz w:val="24"/>
        </w:rPr>
        <w:t xml:space="preserve"> The services are stateless Flask applications and the data sit in a managed realtime database, so users can be added by scaling hosting; the free tier's cold start and the polling of the clinical view would need to be replaced by push updates and pagination at scale.</w:t>
      </w:r>
    </w:p>
    <w:p>
      <w:pPr>
        <w:keepNext w:val="0"/>
        <w:spacing w:line="360" w:lineRule="auto" w:after="120" w:before="0"/>
        <w:jc w:val="both"/>
      </w:pPr>
      <w:r>
        <w:rPr>
          <w:rFonts w:ascii="Times New Roman" w:hAnsi="Times New Roman" w:eastAsia="Times New Roman" w:cs="Times New Roman"/>
          <w:b/>
          <w:i w:val="0"/>
          <w:sz w:val="24"/>
        </w:rPr>
        <w:t>Intellectual property.</w:t>
      </w:r>
      <w:r>
        <w:rPr>
          <w:rFonts w:ascii="Times New Roman" w:hAnsi="Times New Roman" w:eastAsia="Times New Roman" w:cs="Times New Roman"/>
          <w:b w:val="0"/>
          <w:i w:val="0"/>
          <w:sz w:val="24"/>
        </w:rPr>
        <w:t xml:space="preserve"> The code uses open-source libraries whose licences permit this use </w:t>
      </w:r>
      <w:r>
        <w:rPr>
          <w:rFonts w:ascii="Times New Roman" w:hAnsi="Times New Roman" w:eastAsia="Times New Roman" w:cs="Times New Roman"/>
          <w:b w:val="0"/>
          <w:i w:val="0"/>
          <w:sz w:val="24"/>
          <w:highlight w:val="yellow"/>
        </w:rPr>
        <w:t>[TODO: list the main licences, for example Flask, scikit-learn, XGBoost, React]</w:t>
      </w:r>
      <w:r>
        <w:rPr>
          <w:rFonts w:ascii="Times New Roman" w:hAnsi="Times New Roman" w:eastAsia="Times New Roman" w:cs="Times New Roman"/>
          <w:b w:val="0"/>
          <w:i w:val="0"/>
          <w:sz w:val="24"/>
        </w:rPr>
        <w:t xml:space="preserve">; WESAD is available for research use under its own terms </w:t>
      </w:r>
      <w:r>
        <w:rPr>
          <w:rFonts w:ascii="Times New Roman" w:hAnsi="Times New Roman" w:eastAsia="Times New Roman" w:cs="Times New Roman"/>
          <w:b w:val="0"/>
          <w:i w:val="0"/>
          <w:sz w:val="24"/>
        </w:rPr>
        <w:t>[3]</w:t>
      </w:r>
      <w:r>
        <w:rPr>
          <w:rFonts w:ascii="Times New Roman" w:hAnsi="Times New Roman" w:eastAsia="Times New Roman" w:cs="Times New Roman"/>
          <w:b w:val="0"/>
          <w:i w:val="0"/>
          <w:sz w:val="24"/>
        </w:rPr>
        <w:t xml:space="preserve">, so any commercial model should be retrained on data collected with consent. </w:t>
      </w:r>
      <w:r>
        <w:rPr>
          <w:rFonts w:ascii="Times New Roman" w:hAnsi="Times New Roman" w:eastAsia="Times New Roman" w:cs="Times New Roman"/>
          <w:b w:val="0"/>
          <w:i w:val="0"/>
          <w:sz w:val="24"/>
          <w:highlight w:val="yellow"/>
        </w:rPr>
        <w:t>[TODO: state whether a patent or registered design is planned.]</w:t>
      </w:r>
    </w:p>
    <w:p>
      <w:pPr>
        <w:keepNext w:val="0"/>
        <w:spacing w:line="360" w:lineRule="auto" w:after="120" w:before="0"/>
        <w:jc w:val="both"/>
      </w:pPr>
      <w:r>
        <w:rPr>
          <w:rFonts w:ascii="Times New Roman" w:hAnsi="Times New Roman" w:eastAsia="Times New Roman" w:cs="Times New Roman"/>
          <w:b/>
          <w:i w:val="0"/>
          <w:sz w:val="24"/>
        </w:rPr>
        <w:t>Compliance.</w:t>
      </w:r>
      <w:r>
        <w:rPr>
          <w:rFonts w:ascii="Times New Roman" w:hAnsi="Times New Roman" w:eastAsia="Times New Roman" w:cs="Times New Roman"/>
          <w:b w:val="0"/>
          <w:i w:val="0"/>
          <w:sz w:val="24"/>
        </w:rPr>
        <w:t xml:space="preserve"> The system collects health-related personal data, so consent, minimisation and security matter. Only derived features and small processed previews are stored, passwords are hashed, and the service is positioned as wellbeing support, not as a medical device or diagnostic tool, which keeps it outside medical-device regulation while the wording makes clear it must not replace professional advice. </w:t>
      </w:r>
      <w:r>
        <w:rPr>
          <w:rFonts w:ascii="Times New Roman" w:hAnsi="Times New Roman" w:eastAsia="Times New Roman" w:cs="Times New Roman"/>
          <w:b w:val="0"/>
          <w:i w:val="0"/>
          <w:sz w:val="24"/>
          <w:highlight w:val="yellow"/>
        </w:rPr>
        <w:t>[TODO: add the relevant data-protection law, for example Sri Lanka's Personal Data Protection Act, No. 9 of 2022, and any ethics approval.]</w:t>
      </w:r>
    </w:p>
    <w:p>
      <w:pPr>
        <w:pStyle w:val="Heading2"/>
      </w:pPr>
      <w:r>
        <w:t>8.5 Contribution to the Sustainable Development Goals</w:t>
      </w:r>
    </w:p>
    <w:p>
      <w:pPr>
        <w:keepNext w:val="0"/>
        <w:spacing w:line="360" w:lineRule="auto" w:after="120" w:before="0"/>
        <w:jc w:val="both"/>
      </w:pPr>
      <w:r>
        <w:rPr>
          <w:rFonts w:ascii="Times New Roman" w:hAnsi="Times New Roman" w:eastAsia="Times New Roman" w:cs="Times New Roman"/>
          <w:b w:val="0"/>
          <w:i w:val="0"/>
          <w:sz w:val="24"/>
        </w:rPr>
        <w:t>The work supports Sustainable Development Goal 3 (good health and well-being) by helping people notice and manage stress early, and Goal 9 (industry, innovation and infrastructure) through a low-cost, open sensing platform. It also relates to Goal 8 (decent work) where it supports workplace wellbeing programmes, and to Goal 4 (quality education) where it helps students manage pressure. Its environmental footprint is small, because the ring is built from few components, though battery disposal and device lifetime need attention in any product version.</w:t>
      </w:r>
    </w:p>
    <w:p>
      <w:pPr>
        <w:pStyle w:val="Heading1"/>
      </w:pPr>
      <w:r>
        <w:t>9 CONCLUSION AND FUTURE DIRECTIONS</w:t>
      </w:r>
    </w:p>
    <w:p>
      <w:pPr>
        <w:pStyle w:val="Heading2"/>
      </w:pPr>
      <w:r>
        <w:t>9.1 Conclusion</w:t>
      </w:r>
    </w:p>
    <w:p>
      <w:pPr>
        <w:keepNext w:val="0"/>
        <w:spacing w:line="360" w:lineRule="auto" w:after="120" w:before="0"/>
        <w:jc w:val="both"/>
      </w:pPr>
      <w:r>
        <w:rPr>
          <w:rFonts w:ascii="Times New Roman" w:hAnsi="Times New Roman" w:eastAsia="Times New Roman" w:cs="Times New Roman"/>
          <w:b w:val="0"/>
          <w:i w:val="0"/>
          <w:sz w:val="24"/>
        </w:rPr>
        <w:t>This thesis developed and evaluated a personalised stress detector for a low-cost smart ring. A binary XGBoost classifier on 23 HRV, electrodermal and motion features achieved 85.1% accuracy and an AUC of 0.938 under leave-one-subject-out validation, with balanced class recall; it is not the most accurate of ten models but has even errors and well-behaved probabilities. A ROC-derived threshold of 0.7141 improved on the default cut-off. Layered personalisation, namely a calm baseline, a personal threshold with a safe fallback, baseline adaptation and a drift check, addresses the individual variability that limits population models, and a research-setting experiment showed a possible accuracy of 93.4% when features are normalised by each person's baseline. The trend indicator detected stress onset in every WESAD subject but with an 18% false-alarm rate, and a higher vote threshold is recommended. On real ring data, personal thresholds were well below the population threshold, which confirms that a population threshold should not be trusted on this device. Finally, checking the pipeline end to end revealed a mismatch between how the deployed model was trained and how it is used, which shows that offline accuracy is insufficient evidence for a deployed system.</w:t>
      </w:r>
    </w:p>
    <w:p>
      <w:pPr>
        <w:pStyle w:val="Heading2"/>
      </w:pPr>
      <w:r>
        <w:t>9.2 Achievement of Objectives</w:t>
      </w:r>
    </w:p>
    <w:p>
      <w:pPr>
        <w:pStyle w:val="TableCaption"/>
        <w:keepNext/>
        <w:spacing w:line="240" w:lineRule="auto" w:after="80" w:before="160"/>
        <w:jc w:val="center"/>
      </w:pPr>
      <w:r>
        <w:rPr>
          <w:rFonts w:ascii="Times New Roman" w:hAnsi="Times New Roman" w:eastAsia="Times New Roman" w:cs="Times New Roman"/>
          <w:b/>
          <w:i w:val="0"/>
          <w:sz w:val="22"/>
        </w:rPr>
        <w:t>Table 9.1: Achievement of the objectives</w:t>
      </w:r>
    </w:p>
    <w:tbl>
      <w:tblPr>
        <w:tblStyle w:val="TableGrid"/>
        <w:tblW w:type="auto" w:w="0"/>
        <w:jc w:val="center"/>
        <w:tblLook w:firstColumn="1" w:firstRow="1" w:lastColumn="0" w:lastRow="0" w:noHBand="0" w:noVBand="1" w:val="04A0"/>
      </w:tblPr>
      <w:tblGrid>
        <w:gridCol w:w="2740"/>
        <w:gridCol w:w="2740"/>
        <w:gridCol w:w="2740"/>
      </w:tblGrid>
      <w:tr>
        <w:trPr>
          <w:tblHeader w:val="true"/>
        </w:trPr>
        <w:tc>
          <w:tcPr>
            <w:tcW w:type="dxa" w:w="2740"/>
            <w:shd w:val="clear" w:color="auto" w:fill="E7E6F3"/>
          </w:tcPr>
          <w:p>
            <w:pPr>
              <w:spacing w:line="240" w:lineRule="auto" w:after="40" w:before="40"/>
            </w:pPr>
            <w:r/>
            <w:r>
              <w:rPr>
                <w:rFonts w:ascii="Times New Roman" w:hAnsi="Times New Roman" w:eastAsia="Times New Roman" w:cs="Times New Roman"/>
                <w:b/>
                <w:i w:val="0"/>
                <w:sz w:val="20"/>
              </w:rPr>
              <w:t>Objective</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Status</w:t>
            </w:r>
          </w:p>
        </w:tc>
        <w:tc>
          <w:tcPr>
            <w:tcW w:type="dxa" w:w="2740"/>
            <w:shd w:val="clear" w:color="auto" w:fill="E7E6F3"/>
          </w:tcPr>
          <w:p>
            <w:pPr>
              <w:spacing w:line="240" w:lineRule="auto" w:after="40" w:before="40"/>
            </w:pPr>
            <w:r/>
            <w:r>
              <w:rPr>
                <w:rFonts w:ascii="Times New Roman" w:hAnsi="Times New Roman" w:eastAsia="Times New Roman" w:cs="Times New Roman"/>
                <w:b/>
                <w:i w:val="0"/>
                <w:sz w:val="20"/>
              </w:rPr>
              <w:t>Evidence</w:t>
            </w:r>
          </w:p>
        </w:tc>
      </w:tr>
      <w:tr>
        <w:tc>
          <w:tcPr>
            <w:tcW w:type="dxa" w:w="2740"/>
          </w:tcPr>
          <w:p>
            <w:pPr>
              <w:spacing w:line="240" w:lineRule="auto" w:after="40" w:before="40"/>
            </w:pPr>
            <w:r/>
            <w:r>
              <w:rPr>
                <w:rFonts w:ascii="Times New Roman" w:hAnsi="Times New Roman" w:eastAsia="Times New Roman" w:cs="Times New Roman"/>
                <w:b w:val="0"/>
                <w:i w:val="0"/>
                <w:sz w:val="20"/>
              </w:rPr>
              <w:t>1. Compare classifiers under LOSO and select one</w:t>
            </w:r>
          </w:p>
        </w:tc>
        <w:tc>
          <w:tcPr>
            <w:tcW w:type="dxa" w:w="2740"/>
          </w:tcPr>
          <w:p>
            <w:pPr>
              <w:spacing w:line="240" w:lineRule="auto" w:after="40" w:before="40"/>
            </w:pPr>
            <w:r/>
            <w:r>
              <w:rPr>
                <w:rFonts w:ascii="Times New Roman" w:hAnsi="Times New Roman" w:eastAsia="Times New Roman" w:cs="Times New Roman"/>
                <w:b w:val="0"/>
                <w:i w:val="0"/>
                <w:sz w:val="20"/>
              </w:rPr>
              <w:t>Achieved</w:t>
            </w:r>
          </w:p>
        </w:tc>
        <w:tc>
          <w:tcPr>
            <w:tcW w:type="dxa" w:w="2740"/>
          </w:tcPr>
          <w:p>
            <w:pPr>
              <w:spacing w:line="240" w:lineRule="auto" w:after="40" w:before="40"/>
            </w:pPr>
            <w:r/>
            <w:r>
              <w:rPr>
                <w:rFonts w:ascii="Times New Roman" w:hAnsi="Times New Roman" w:eastAsia="Times New Roman" w:cs="Times New Roman"/>
                <w:b w:val="0"/>
                <w:i w:val="0"/>
                <w:sz w:val="20"/>
              </w:rPr>
              <w:t>Table 6.1</w:t>
            </w:r>
            <w:r>
              <w:rPr>
                <w:rFonts w:ascii="Times New Roman" w:hAnsi="Times New Roman" w:eastAsia="Times New Roman" w:cs="Times New Roman"/>
                <w:b w:val="0"/>
                <w:i w:val="0"/>
                <w:sz w:val="20"/>
              </w:rPr>
              <w:t xml:space="preserve">, </w:t>
            </w:r>
            <w:r>
              <w:rPr>
                <w:rFonts w:ascii="Times New Roman" w:hAnsi="Times New Roman" w:eastAsia="Times New Roman" w:cs="Times New Roman"/>
                <w:b w:val="0"/>
                <w:i w:val="0"/>
                <w:sz w:val="20"/>
              </w:rPr>
              <w:t>Figure 6.1</w:t>
            </w:r>
          </w:p>
        </w:tc>
      </w:tr>
      <w:tr>
        <w:tc>
          <w:tcPr>
            <w:tcW w:type="dxa" w:w="2740"/>
          </w:tcPr>
          <w:p>
            <w:pPr>
              <w:spacing w:line="240" w:lineRule="auto" w:after="40" w:before="40"/>
            </w:pPr>
            <w:r/>
            <w:r>
              <w:rPr>
                <w:rFonts w:ascii="Times New Roman" w:hAnsi="Times New Roman" w:eastAsia="Times New Roman" w:cs="Times New Roman"/>
                <w:b w:val="0"/>
                <w:i w:val="0"/>
                <w:sz w:val="20"/>
              </w:rPr>
              <w:t>2. Ring pipeline producing the training features</w:t>
            </w:r>
          </w:p>
        </w:tc>
        <w:tc>
          <w:tcPr>
            <w:tcW w:type="dxa" w:w="2740"/>
          </w:tcPr>
          <w:p>
            <w:pPr>
              <w:spacing w:line="240" w:lineRule="auto" w:after="40" w:before="40"/>
            </w:pPr>
            <w:r/>
            <w:r>
              <w:rPr>
                <w:rFonts w:ascii="Times New Roman" w:hAnsi="Times New Roman" w:eastAsia="Times New Roman" w:cs="Times New Roman"/>
                <w:b w:val="0"/>
                <w:i w:val="0"/>
                <w:sz w:val="20"/>
              </w:rPr>
              <w:t>Achieved with caveats</w:t>
            </w:r>
          </w:p>
        </w:tc>
        <w:tc>
          <w:tcPr>
            <w:tcW w:type="dxa" w:w="2740"/>
          </w:tcPr>
          <w:p>
            <w:pPr>
              <w:spacing w:line="240" w:lineRule="auto" w:after="40" w:before="40"/>
            </w:pPr>
            <w:r/>
            <w:r>
              <w:rPr>
                <w:rFonts w:ascii="Times New Roman" w:hAnsi="Times New Roman" w:eastAsia="Times New Roman" w:cs="Times New Roman"/>
                <w:b w:val="0"/>
                <w:i w:val="0"/>
                <w:sz w:val="20"/>
              </w:rPr>
              <w:t xml:space="preserve">Section 5.2; findings V2 to V4 in </w:t>
            </w:r>
            <w:r>
              <w:rPr>
                <w:rFonts w:ascii="Times New Roman" w:hAnsi="Times New Roman" w:eastAsia="Times New Roman" w:cs="Times New Roman"/>
                <w:b w:val="0"/>
                <w:i w:val="0"/>
                <w:sz w:val="20"/>
              </w:rPr>
              <w:t>Table 5.2</w:t>
            </w:r>
          </w:p>
        </w:tc>
      </w:tr>
      <w:tr>
        <w:tc>
          <w:tcPr>
            <w:tcW w:type="dxa" w:w="2740"/>
          </w:tcPr>
          <w:p>
            <w:pPr>
              <w:spacing w:line="240" w:lineRule="auto" w:after="40" w:before="40"/>
            </w:pPr>
            <w:r/>
            <w:r>
              <w:rPr>
                <w:rFonts w:ascii="Times New Roman" w:hAnsi="Times New Roman" w:eastAsia="Times New Roman" w:cs="Times New Roman"/>
                <w:b w:val="0"/>
                <w:i w:val="0"/>
                <w:sz w:val="20"/>
              </w:rPr>
              <w:t>3. Personalisation layers</w:t>
            </w:r>
          </w:p>
        </w:tc>
        <w:tc>
          <w:tcPr>
            <w:tcW w:type="dxa" w:w="2740"/>
          </w:tcPr>
          <w:p>
            <w:pPr>
              <w:spacing w:line="240" w:lineRule="auto" w:after="40" w:before="40"/>
            </w:pPr>
            <w:r/>
            <w:r>
              <w:rPr>
                <w:rFonts w:ascii="Times New Roman" w:hAnsi="Times New Roman" w:eastAsia="Times New Roman" w:cs="Times New Roman"/>
                <w:b w:val="0"/>
                <w:i w:val="0"/>
                <w:sz w:val="20"/>
              </w:rPr>
              <w:t>Implemented; research-setting benefit shown; deployed validation pending</w:t>
            </w:r>
          </w:p>
        </w:tc>
        <w:tc>
          <w:tcPr>
            <w:tcW w:type="dxa" w:w="2740"/>
          </w:tcPr>
          <w:p>
            <w:pPr>
              <w:spacing w:line="240" w:lineRule="auto" w:after="40" w:before="40"/>
            </w:pPr>
            <w:r/>
            <w:r>
              <w:rPr>
                <w:rFonts w:ascii="Times New Roman" w:hAnsi="Times New Roman" w:eastAsia="Times New Roman" w:cs="Times New Roman"/>
                <w:b w:val="0"/>
                <w:i w:val="0"/>
                <w:sz w:val="20"/>
              </w:rPr>
              <w:t>Sections 3.3, 6.1, 5.4</w:t>
            </w:r>
          </w:p>
        </w:tc>
      </w:tr>
      <w:tr>
        <w:tc>
          <w:tcPr>
            <w:tcW w:type="dxa" w:w="2740"/>
          </w:tcPr>
          <w:p>
            <w:pPr>
              <w:spacing w:line="240" w:lineRule="auto" w:after="40" w:before="40"/>
            </w:pPr>
            <w:r/>
            <w:r>
              <w:rPr>
                <w:rFonts w:ascii="Times New Roman" w:hAnsi="Times New Roman" w:eastAsia="Times New Roman" w:cs="Times New Roman"/>
                <w:b w:val="0"/>
                <w:i w:val="0"/>
                <w:sz w:val="20"/>
              </w:rPr>
              <w:t>4. Validated trend indicator</w:t>
            </w:r>
          </w:p>
        </w:tc>
        <w:tc>
          <w:tcPr>
            <w:tcW w:type="dxa" w:w="2740"/>
          </w:tcPr>
          <w:p>
            <w:pPr>
              <w:spacing w:line="240" w:lineRule="auto" w:after="40" w:before="40"/>
            </w:pPr>
            <w:r/>
            <w:r>
              <w:rPr>
                <w:rFonts w:ascii="Times New Roman" w:hAnsi="Times New Roman" w:eastAsia="Times New Roman" w:cs="Times New Roman"/>
                <w:b w:val="0"/>
                <w:i w:val="0"/>
                <w:sz w:val="20"/>
              </w:rPr>
              <w:t>Achieved on WESAD; ring validation pending</w:t>
            </w:r>
          </w:p>
        </w:tc>
        <w:tc>
          <w:tcPr>
            <w:tcW w:type="dxa" w:w="2740"/>
          </w:tcPr>
          <w:p>
            <w:pPr>
              <w:spacing w:line="240" w:lineRule="auto" w:after="40" w:before="40"/>
            </w:pPr>
            <w:r/>
            <w:r>
              <w:rPr>
                <w:rFonts w:ascii="Times New Roman" w:hAnsi="Times New Roman" w:eastAsia="Times New Roman" w:cs="Times New Roman"/>
                <w:b w:val="0"/>
                <w:i w:val="0"/>
                <w:sz w:val="20"/>
              </w:rPr>
              <w:t>Table 6.4</w:t>
            </w:r>
          </w:p>
        </w:tc>
      </w:tr>
      <w:tr>
        <w:tc>
          <w:tcPr>
            <w:tcW w:type="dxa" w:w="2740"/>
          </w:tcPr>
          <w:p>
            <w:pPr>
              <w:spacing w:line="240" w:lineRule="auto" w:after="40" w:before="40"/>
            </w:pPr>
            <w:r/>
            <w:r>
              <w:rPr>
                <w:rFonts w:ascii="Times New Roman" w:hAnsi="Times New Roman" w:eastAsia="Times New Roman" w:cs="Times New Roman"/>
                <w:b w:val="0"/>
                <w:i w:val="0"/>
                <w:sz w:val="20"/>
              </w:rPr>
              <w:t>5. Services, mobile app and web dashboard</w:t>
            </w:r>
          </w:p>
        </w:tc>
        <w:tc>
          <w:tcPr>
            <w:tcW w:type="dxa" w:w="2740"/>
          </w:tcPr>
          <w:p>
            <w:pPr>
              <w:spacing w:line="240" w:lineRule="auto" w:after="40" w:before="40"/>
            </w:pPr>
            <w:r/>
            <w:r>
              <w:rPr>
                <w:rFonts w:ascii="Times New Roman" w:hAnsi="Times New Roman" w:eastAsia="Times New Roman" w:cs="Times New Roman"/>
                <w:b w:val="0"/>
                <w:i w:val="0"/>
                <w:sz w:val="20"/>
              </w:rPr>
              <w:t>Achieved</w:t>
            </w:r>
          </w:p>
        </w:tc>
        <w:tc>
          <w:tcPr>
            <w:tcW w:type="dxa" w:w="2740"/>
          </w:tcPr>
          <w:p>
            <w:pPr>
              <w:spacing w:line="240" w:lineRule="auto" w:after="40" w:before="40"/>
            </w:pPr>
            <w:r/>
            <w:r>
              <w:rPr>
                <w:rFonts w:ascii="Times New Roman" w:hAnsi="Times New Roman" w:eastAsia="Times New Roman" w:cs="Times New Roman"/>
                <w:b w:val="0"/>
                <w:i w:val="0"/>
                <w:sz w:val="20"/>
              </w:rPr>
              <w:t>Chapters 4 and 5</w:t>
            </w:r>
          </w:p>
        </w:tc>
      </w:tr>
      <w:tr>
        <w:tc>
          <w:tcPr>
            <w:tcW w:type="dxa" w:w="2740"/>
          </w:tcPr>
          <w:p>
            <w:pPr>
              <w:spacing w:line="240" w:lineRule="auto" w:after="40" w:before="40"/>
            </w:pPr>
            <w:r/>
            <w:r>
              <w:rPr>
                <w:rFonts w:ascii="Times New Roman" w:hAnsi="Times New Roman" w:eastAsia="Times New Roman" w:cs="Times New Roman"/>
                <w:b w:val="0"/>
                <w:i w:val="0"/>
                <w:sz w:val="20"/>
              </w:rPr>
              <w:t>6. Technical and user evaluation</w:t>
            </w:r>
          </w:p>
        </w:tc>
        <w:tc>
          <w:tcPr>
            <w:tcW w:type="dxa" w:w="2740"/>
          </w:tcPr>
          <w:p>
            <w:pPr>
              <w:spacing w:line="240" w:lineRule="auto" w:after="40" w:before="40"/>
            </w:pPr>
            <w:r/>
            <w:r>
              <w:rPr>
                <w:rFonts w:ascii="Times New Roman" w:hAnsi="Times New Roman" w:eastAsia="Times New Roman" w:cs="Times New Roman"/>
                <w:b w:val="0"/>
                <w:i w:val="0"/>
                <w:sz w:val="20"/>
              </w:rPr>
              <w:t xml:space="preserve">Technical achieved; user study </w:t>
            </w:r>
            <w:r>
              <w:rPr>
                <w:rFonts w:ascii="Times New Roman" w:hAnsi="Times New Roman" w:eastAsia="Times New Roman" w:cs="Times New Roman"/>
                <w:b w:val="0"/>
                <w:i w:val="0"/>
                <w:sz w:val="20"/>
                <w:highlight w:val="yellow"/>
              </w:rPr>
              <w:t>[TODO: status]</w:t>
            </w:r>
          </w:p>
        </w:tc>
        <w:tc>
          <w:tcPr>
            <w:tcW w:type="dxa" w:w="2740"/>
          </w:tcPr>
          <w:p>
            <w:pPr>
              <w:spacing w:line="240" w:lineRule="auto" w:after="40" w:before="40"/>
            </w:pPr>
            <w:r/>
            <w:r>
              <w:rPr>
                <w:rFonts w:ascii="Times New Roman" w:hAnsi="Times New Roman" w:eastAsia="Times New Roman" w:cs="Times New Roman"/>
                <w:b w:val="0"/>
                <w:i w:val="0"/>
                <w:sz w:val="20"/>
              </w:rPr>
              <w:t>Chapter 6</w:t>
            </w:r>
          </w:p>
        </w:tc>
      </w:tr>
    </w:tbl>
    <w:p>
      <w:pPr>
        <w:keepNext w:val="0"/>
        <w:spacing w:line="240" w:lineRule="auto" w:after="120" w:before="40"/>
        <w:jc w:val="center"/>
      </w:pPr>
      <w:r>
        <w:rPr>
          <w:rFonts w:ascii="Times New Roman" w:hAnsi="Times New Roman" w:eastAsia="Times New Roman" w:cs="Times New Roman"/>
          <w:b w:val="0"/>
          <w:i/>
          <w:sz w:val="20"/>
        </w:rPr>
        <w:t>Source: compiled by the author.</w:t>
      </w:r>
    </w:p>
    <w:p>
      <w:pPr>
        <w:pStyle w:val="Heading2"/>
      </w:pPr>
      <w:r>
        <w:t>9.3 Individual Research and Product Contributions</w:t>
      </w:r>
    </w:p>
    <w:p>
      <w:pPr>
        <w:keepNext w:val="0"/>
        <w:spacing w:line="360" w:lineRule="auto" w:after="120" w:before="0"/>
        <w:jc w:val="both"/>
      </w:pPr>
      <w:r>
        <w:rPr>
          <w:rFonts w:ascii="Times New Roman" w:hAnsi="Times New Roman" w:eastAsia="Times New Roman" w:cs="Times New Roman"/>
          <w:b w:val="0"/>
          <w:i w:val="0"/>
          <w:sz w:val="24"/>
        </w:rPr>
        <w:t xml:space="preserve">The research contributions are the balanced model comparison, the personal-threshold procedure with a measurable safety rule, the first measurement in this project of the gap between a population and personal thresholds on real ring data, the validation of the trend indicator against chance, and the documented train–serve inconsistency. The product contribution is the working pipeline and its mobile, web and clinical interfaces, integrated with the other three components. </w:t>
      </w:r>
      <w:r>
        <w:rPr>
          <w:rFonts w:ascii="Times New Roman" w:hAnsi="Times New Roman" w:eastAsia="Times New Roman" w:cs="Times New Roman"/>
          <w:b w:val="0"/>
          <w:i w:val="0"/>
          <w:sz w:val="24"/>
          <w:highlight w:val="yellow"/>
        </w:rPr>
        <w:t>[TODO: align the wording with Section 1.8 and with your group's agreed split.]</w:t>
      </w:r>
    </w:p>
    <w:p>
      <w:pPr>
        <w:pStyle w:val="Heading2"/>
      </w:pPr>
      <w:r>
        <w:t>9.4 Future Directions</w:t>
      </w:r>
    </w:p>
    <w:p>
      <w:pPr>
        <w:spacing w:line="360" w:lineRule="auto" w:after="60"/>
        <w:ind w:left="567" w:hanging="340"/>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Retrain the classifier on baseline-normalised features following the notebook 06 protocol, re-derive the decision threshold from out-of-fold probabilities, and repeat the real-user check; fix the pNN20 unit.</w:t>
      </w:r>
    </w:p>
    <w:p>
      <w:pPr>
        <w:spacing w:line="360" w:lineRule="auto" w:after="60"/>
        <w:ind w:left="567" w:hanging="340"/>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Collect labelled ring data with consent, using the limit test and self-report, to measure accuracy on the target device and to fine-tune the model.</w:t>
      </w:r>
    </w:p>
    <w:p>
      <w:pPr>
        <w:spacing w:line="360" w:lineRule="auto" w:after="60"/>
        <w:ind w:left="567" w:hanging="340"/>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Raise the trend vote threshold to about 0.45 and validate the indicator on real ring sessions.</w:t>
      </w:r>
    </w:p>
    <w:p>
      <w:pPr>
        <w:spacing w:line="360" w:lineRule="auto" w:after="60"/>
        <w:ind w:left="567" w:hanging="340"/>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Run a long-term study of the baseline adaptation and the drift check.</w:t>
      </w:r>
    </w:p>
    <w:p>
      <w:pPr>
        <w:spacing w:line="360" w:lineRule="auto" w:after="60"/>
        <w:ind w:left="567" w:hanging="340"/>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Compare PPG-derived and ECG-derived intervals against a reference device, and measure latency, heart-rate accuracy and battery life of the assembled ring.</w:t>
      </w:r>
    </w:p>
    <w:p>
      <w:pPr>
        <w:spacing w:line="360" w:lineRule="auto" w:after="60"/>
        <w:ind w:left="567" w:hanging="340"/>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rPr>
        <w:t>Extend the usability study to more participants and to everyday use.</w:t>
      </w:r>
    </w:p>
    <w:p>
      <w:pPr>
        <w:pStyle w:val="Heading1"/>
      </w:pPr>
      <w:r>
        <w:t>REFERENCES</w:t>
      </w:r>
    </w:p>
    <w:p>
      <w:pPr>
        <w:spacing w:line="240" w:lineRule="auto" w:after="240"/>
        <w:ind w:left="567" w:hanging="567"/>
        <w:jc w:val="both"/>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 xml:space="preserve">G. V. Taskasaplidis, D. Fotiadis, and P. D. Bamidis, "Review of stress detection methods using wearable sensors," </w:t>
      </w:r>
      <w:r>
        <w:rPr>
          <w:rFonts w:ascii="Times New Roman" w:hAnsi="Times New Roman" w:eastAsia="Times New Roman" w:cs="Times New Roman"/>
          <w:b w:val="0"/>
          <w:i/>
          <w:sz w:val="24"/>
        </w:rPr>
        <w:t>IEEE Access</w:t>
      </w:r>
      <w:r>
        <w:rPr>
          <w:rFonts w:ascii="Times New Roman" w:hAnsi="Times New Roman" w:eastAsia="Times New Roman" w:cs="Times New Roman"/>
          <w:b w:val="0"/>
          <w:i w:val="0"/>
          <w:sz w:val="24"/>
        </w:rPr>
        <w:t>, vol. 12, pp. 38219–38246, 2024, doi: 10.1109/ACCESS.2024.3373010.</w:t>
      </w:r>
    </w:p>
    <w:p>
      <w:pPr>
        <w:spacing w:line="240" w:lineRule="auto" w:after="240"/>
        <w:ind w:left="567" w:hanging="567"/>
        <w:jc w:val="both"/>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 xml:space="preserve">Y. Haque, R. S. Zawad, C. S. A. Rony, H. Al Banna, T. Ghosh, M. S. Kaiser, and M. Mahmud, "State-of-the-art of stress prediction from heart rate variability using artificial intelligence," </w:t>
      </w:r>
      <w:r>
        <w:rPr>
          <w:rFonts w:ascii="Times New Roman" w:hAnsi="Times New Roman" w:eastAsia="Times New Roman" w:cs="Times New Roman"/>
          <w:b w:val="0"/>
          <w:i/>
          <w:sz w:val="24"/>
        </w:rPr>
        <w:t>Cognitive Computation</w:t>
      </w:r>
      <w:r>
        <w:rPr>
          <w:rFonts w:ascii="Times New Roman" w:hAnsi="Times New Roman" w:eastAsia="Times New Roman" w:cs="Times New Roman"/>
          <w:b w:val="0"/>
          <w:i w:val="0"/>
          <w:sz w:val="24"/>
        </w:rPr>
        <w:t>, vol. 16, pp. 455–481, 2024.</w:t>
      </w:r>
    </w:p>
    <w:p>
      <w:pPr>
        <w:spacing w:line="240" w:lineRule="auto" w:after="240"/>
        <w:ind w:left="567" w:hanging="567"/>
        <w:jc w:val="both"/>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 xml:space="preserve">P. Schmidt, A. Reiss, R. Duerichen, C. Marberger, and K. Van Laerhoven, "Introducing WESAD, a multimodal dataset for wearable stress and affect detection," in </w:t>
      </w:r>
      <w:r>
        <w:rPr>
          <w:rFonts w:ascii="Times New Roman" w:hAnsi="Times New Roman" w:eastAsia="Times New Roman" w:cs="Times New Roman"/>
          <w:b w:val="0"/>
          <w:i/>
          <w:sz w:val="24"/>
        </w:rPr>
        <w:t>Proc. 20th ACM Int. Conf. Multimodal Interaction (ICMI '18)</w:t>
      </w:r>
      <w:r>
        <w:rPr>
          <w:rFonts w:ascii="Times New Roman" w:hAnsi="Times New Roman" w:eastAsia="Times New Roman" w:cs="Times New Roman"/>
          <w:b w:val="0"/>
          <w:i w:val="0"/>
          <w:sz w:val="24"/>
        </w:rPr>
        <w:t>, 2018, pp. 400–408, doi: 10.1145/3242969.3242985.</w:t>
      </w:r>
    </w:p>
    <w:p>
      <w:pPr>
        <w:spacing w:line="240" w:lineRule="auto" w:after="240"/>
        <w:ind w:left="567" w:hanging="567"/>
        <w:jc w:val="both"/>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 xml:space="preserve">A. Calvo, J. Martin, and C. Martín, "Early detection of chronic stress using wearable devices: A machine learning approach with the WESAD database," in </w:t>
      </w:r>
      <w:r>
        <w:rPr>
          <w:rFonts w:ascii="Times New Roman" w:hAnsi="Times New Roman" w:eastAsia="Times New Roman" w:cs="Times New Roman"/>
          <w:b w:val="0"/>
          <w:i/>
          <w:sz w:val="24"/>
        </w:rPr>
        <w:t>Proc. Int. Conf. Inf. Commun. Technol. Ageing Well e-Health (ICT4AWE)</w:t>
      </w:r>
      <w:r>
        <w:rPr>
          <w:rFonts w:ascii="Times New Roman" w:hAnsi="Times New Roman" w:eastAsia="Times New Roman" w:cs="Times New Roman"/>
          <w:b w:val="0"/>
          <w:i w:val="0"/>
          <w:sz w:val="24"/>
        </w:rPr>
        <w:t>, 2025, doi: 10.5220/0013209700003938.</w:t>
      </w:r>
    </w:p>
    <w:p>
      <w:pPr>
        <w:spacing w:line="240" w:lineRule="auto" w:after="240"/>
        <w:ind w:left="567" w:hanging="567"/>
        <w:jc w:val="both"/>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 xml:space="preserve">A. Nechyporenko, M. Frohme, Y. Strelchuk, V. Omelchenko, V. Gargin, L. Ishchenko, and V. Alekseeva, "Galvanic skin response and photoplethysmography for stress recognition using machine learning and wearable sensors," </w:t>
      </w:r>
      <w:r>
        <w:rPr>
          <w:rFonts w:ascii="Times New Roman" w:hAnsi="Times New Roman" w:eastAsia="Times New Roman" w:cs="Times New Roman"/>
          <w:b w:val="0"/>
          <w:i/>
          <w:sz w:val="24"/>
        </w:rPr>
        <w:t>Applied Sciences</w:t>
      </w:r>
      <w:r>
        <w:rPr>
          <w:rFonts w:ascii="Times New Roman" w:hAnsi="Times New Roman" w:eastAsia="Times New Roman" w:cs="Times New Roman"/>
          <w:b w:val="0"/>
          <w:i w:val="0"/>
          <w:sz w:val="24"/>
        </w:rPr>
        <w:t>, vol. 14, no. 24, art. no. 11997, 2024, doi: 10.3390/app142411997.</w:t>
      </w:r>
    </w:p>
    <w:p>
      <w:pPr>
        <w:spacing w:line="240" w:lineRule="auto" w:after="240"/>
        <w:ind w:left="567" w:hanging="567"/>
        <w:jc w:val="both"/>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rPr>
        <w:t xml:space="preserve">E. Mozafari, F. Firouzi, and B. Farahani, "Towards IoT-enabled multimodal mental stress monitoring," in </w:t>
      </w:r>
      <w:r>
        <w:rPr>
          <w:rFonts w:ascii="Times New Roman" w:hAnsi="Times New Roman" w:eastAsia="Times New Roman" w:cs="Times New Roman"/>
          <w:b w:val="0"/>
          <w:i/>
          <w:sz w:val="24"/>
        </w:rPr>
        <w:t>Proc. IEEE Int. Conf. Omni-Layer Intell. Syst. (COINS)</w:t>
      </w:r>
      <w:r>
        <w:rPr>
          <w:rFonts w:ascii="Times New Roman" w:hAnsi="Times New Roman" w:eastAsia="Times New Roman" w:cs="Times New Roman"/>
          <w:b w:val="0"/>
          <w:i w:val="0"/>
          <w:sz w:val="24"/>
        </w:rPr>
        <w:t>, 2020, doi: 10.1109/COINS49042.2020.9191392.</w:t>
      </w:r>
    </w:p>
    <w:p>
      <w:pPr>
        <w:spacing w:line="240" w:lineRule="auto" w:after="240"/>
        <w:ind w:left="567" w:hanging="567"/>
        <w:jc w:val="both"/>
      </w:pPr>
      <w:r>
        <w:rPr>
          <w:rFonts w:ascii="Times New Roman" w:hAnsi="Times New Roman" w:eastAsia="Times New Roman" w:cs="Times New Roman"/>
          <w:sz w:val="24"/>
        </w:rPr>
        <w:t xml:space="preserve">[7]  </w:t>
      </w:r>
      <w:r>
        <w:rPr>
          <w:rFonts w:ascii="Times New Roman" w:hAnsi="Times New Roman" w:eastAsia="Times New Roman" w:cs="Times New Roman"/>
          <w:b w:val="0"/>
          <w:i w:val="0"/>
          <w:sz w:val="24"/>
        </w:rPr>
        <w:t xml:space="preserve">Y. Segono, E. Y. M. Hutagalung, H. G. Simbolon, N. I. Us, et al., "IoT-based stress monitoring using CNN for HRV-GSR analysis," </w:t>
      </w:r>
      <w:r>
        <w:rPr>
          <w:rFonts w:ascii="Times New Roman" w:hAnsi="Times New Roman" w:eastAsia="Times New Roman" w:cs="Times New Roman"/>
          <w:b w:val="0"/>
          <w:i/>
          <w:sz w:val="24"/>
        </w:rPr>
        <w:t>SinkrOn</w:t>
      </w:r>
      <w:r>
        <w:rPr>
          <w:rFonts w:ascii="Times New Roman" w:hAnsi="Times New Roman" w:eastAsia="Times New Roman" w:cs="Times New Roman"/>
          <w:b w:val="0"/>
          <w:i w:val="0"/>
          <w:sz w:val="24"/>
        </w:rPr>
        <w:t>, vol. 10, no. 1, pp. 621–637, 2026, doi: 10.33395/sinkron.v10i1.15671.</w:t>
      </w:r>
    </w:p>
    <w:p>
      <w:pPr>
        <w:spacing w:line="240" w:lineRule="auto" w:after="240"/>
        <w:ind w:left="567" w:hanging="567"/>
        <w:jc w:val="both"/>
      </w:pPr>
      <w:r>
        <w:rPr>
          <w:rFonts w:ascii="Times New Roman" w:hAnsi="Times New Roman" w:eastAsia="Times New Roman" w:cs="Times New Roman"/>
          <w:sz w:val="24"/>
        </w:rPr>
        <w:t xml:space="preserve">[8]  </w:t>
      </w:r>
      <w:r>
        <w:rPr>
          <w:rFonts w:ascii="Times New Roman" w:hAnsi="Times New Roman" w:eastAsia="Times New Roman" w:cs="Times New Roman"/>
          <w:b w:val="0"/>
          <w:i w:val="0"/>
          <w:sz w:val="24"/>
        </w:rPr>
        <w:t xml:space="preserve">A. O. Pataca, E. Zdravevski, P. J. Coelho, N. M. Garcia, M. Deryuck, C. Albuquerque, et al., "Use of machine learning for predicting stress episodes based on wearable sensor data: A systematic review," </w:t>
      </w:r>
      <w:r>
        <w:rPr>
          <w:rFonts w:ascii="Times New Roman" w:hAnsi="Times New Roman" w:eastAsia="Times New Roman" w:cs="Times New Roman"/>
          <w:b w:val="0"/>
          <w:i/>
          <w:sz w:val="24"/>
        </w:rPr>
        <w:t>Computers in Biology and Medicine</w:t>
      </w:r>
      <w:r>
        <w:rPr>
          <w:rFonts w:ascii="Times New Roman" w:hAnsi="Times New Roman" w:eastAsia="Times New Roman" w:cs="Times New Roman"/>
          <w:b w:val="0"/>
          <w:i w:val="0"/>
          <w:sz w:val="24"/>
        </w:rPr>
        <w:t>, vol. 198, Part A, art. no. 111166, 2025, doi: 10.1016/j.compbiomed.2025.111166.</w:t>
      </w:r>
    </w:p>
    <w:p>
      <w:pPr>
        <w:spacing w:line="240" w:lineRule="auto" w:after="240"/>
        <w:ind w:left="567" w:hanging="567"/>
        <w:jc w:val="both"/>
      </w:pPr>
      <w:r>
        <w:rPr>
          <w:rFonts w:ascii="Times New Roman" w:hAnsi="Times New Roman" w:eastAsia="Times New Roman" w:cs="Times New Roman"/>
          <w:sz w:val="24"/>
        </w:rPr>
        <w:t xml:space="preserve">[9]  </w:t>
      </w:r>
      <w:r>
        <w:rPr>
          <w:rFonts w:ascii="Times New Roman" w:hAnsi="Times New Roman" w:eastAsia="Times New Roman" w:cs="Times New Roman"/>
          <w:b w:val="0"/>
          <w:i w:val="0"/>
          <w:sz w:val="24"/>
        </w:rPr>
        <w:t xml:space="preserve">Prasad and Upadhyaya, "Stress monitoring using wearable technology," in </w:t>
      </w:r>
      <w:r>
        <w:rPr>
          <w:rFonts w:ascii="Times New Roman" w:hAnsi="Times New Roman" w:eastAsia="Times New Roman" w:cs="Times New Roman"/>
          <w:b w:val="0"/>
          <w:i/>
          <w:sz w:val="24"/>
        </w:rPr>
        <w:t>Proc. IEEE Int. Conf. Comput. Autom. (ICCA)</w:t>
      </w:r>
      <w:r>
        <w:rPr>
          <w:rFonts w:ascii="Times New Roman" w:hAnsi="Times New Roman" w:eastAsia="Times New Roman" w:cs="Times New Roman"/>
          <w:b w:val="0"/>
          <w:i w:val="0"/>
          <w:sz w:val="24"/>
        </w:rPr>
        <w:t xml:space="preserve">, 2025. </w:t>
      </w:r>
      <w:r>
        <w:rPr>
          <w:rFonts w:ascii="Times New Roman" w:hAnsi="Times New Roman" w:eastAsia="Times New Roman" w:cs="Times New Roman"/>
          <w:b w:val="0"/>
          <w:i w:val="0"/>
          <w:sz w:val="24"/>
          <w:highlight w:val="yellow"/>
        </w:rPr>
        <w:t>[TODO: verify authors' initials, pages and DOI before submission]</w:t>
      </w:r>
    </w:p>
    <w:p>
      <w:pPr>
        <w:spacing w:line="240" w:lineRule="auto" w:after="240"/>
        <w:ind w:left="567" w:hanging="567"/>
        <w:jc w:val="both"/>
      </w:pPr>
      <w:r>
        <w:rPr>
          <w:rFonts w:ascii="Times New Roman" w:hAnsi="Times New Roman" w:eastAsia="Times New Roman" w:cs="Times New Roman"/>
          <w:sz w:val="24"/>
        </w:rPr>
        <w:t xml:space="preserve">[10]  </w:t>
      </w:r>
      <w:r>
        <w:rPr>
          <w:rFonts w:ascii="Times New Roman" w:hAnsi="Times New Roman" w:eastAsia="Times New Roman" w:cs="Times New Roman"/>
          <w:b w:val="0"/>
          <w:i w:val="0"/>
          <w:sz w:val="24"/>
        </w:rPr>
        <w:t xml:space="preserve">A. Villarejo, B. Zapirain, and A. Zorrilla, "A stress sensor based on galvanic skin response (GSR) controlled by ZigBee," </w:t>
      </w:r>
      <w:r>
        <w:rPr>
          <w:rFonts w:ascii="Times New Roman" w:hAnsi="Times New Roman" w:eastAsia="Times New Roman" w:cs="Times New Roman"/>
          <w:b w:val="0"/>
          <w:i/>
          <w:sz w:val="24"/>
        </w:rPr>
        <w:t>Sensors</w:t>
      </w:r>
      <w:r>
        <w:rPr>
          <w:rFonts w:ascii="Times New Roman" w:hAnsi="Times New Roman" w:eastAsia="Times New Roman" w:cs="Times New Roman"/>
          <w:b w:val="0"/>
          <w:i w:val="0"/>
          <w:sz w:val="24"/>
        </w:rPr>
        <w:t>, vol. 12, no. 5, pp. 6075–6101, 2012.</w:t>
      </w:r>
    </w:p>
    <w:p>
      <w:pPr>
        <w:spacing w:line="240" w:lineRule="auto" w:after="240"/>
        <w:ind w:left="567" w:hanging="567"/>
        <w:jc w:val="both"/>
      </w:pPr>
      <w:r>
        <w:rPr>
          <w:rFonts w:ascii="Times New Roman" w:hAnsi="Times New Roman" w:eastAsia="Times New Roman" w:cs="Times New Roman"/>
          <w:sz w:val="24"/>
        </w:rPr>
        <w:t xml:space="preserve">[11]  </w:t>
      </w:r>
      <w:r>
        <w:rPr>
          <w:rFonts w:ascii="Times New Roman" w:hAnsi="Times New Roman" w:eastAsia="Times New Roman" w:cs="Times New Roman"/>
          <w:b w:val="0"/>
          <w:i w:val="0"/>
          <w:sz w:val="24"/>
        </w:rPr>
        <w:t xml:space="preserve">A. Dybvik et al., "fNIRS, EEG, ECG, and GSR reveal an effect of complex, dynamically changing environments on cognitive load, affective state, and performance, but not physiological stress," </w:t>
      </w:r>
      <w:r>
        <w:rPr>
          <w:rFonts w:ascii="Times New Roman" w:hAnsi="Times New Roman" w:eastAsia="Times New Roman" w:cs="Times New Roman"/>
          <w:b w:val="0"/>
          <w:i/>
          <w:sz w:val="24"/>
        </w:rPr>
        <w:t>Frontiers in Human Neuroscience</w:t>
      </w:r>
      <w:r>
        <w:rPr>
          <w:rFonts w:ascii="Times New Roman" w:hAnsi="Times New Roman" w:eastAsia="Times New Roman" w:cs="Times New Roman"/>
          <w:b w:val="0"/>
          <w:i w:val="0"/>
          <w:sz w:val="24"/>
        </w:rPr>
        <w:t>, vol. 19, 2025, doi: 10.3389/fnhum.2025.1459653.</w:t>
      </w:r>
    </w:p>
    <w:p>
      <w:pPr>
        <w:spacing w:line="240" w:lineRule="auto" w:after="240"/>
        <w:ind w:left="567" w:hanging="567"/>
        <w:jc w:val="both"/>
      </w:pPr>
      <w:r>
        <w:rPr>
          <w:rFonts w:ascii="Times New Roman" w:hAnsi="Times New Roman" w:eastAsia="Times New Roman" w:cs="Times New Roman"/>
          <w:sz w:val="24"/>
        </w:rPr>
        <w:t xml:space="preserve">[12]  </w:t>
      </w:r>
      <w:r>
        <w:rPr>
          <w:rFonts w:ascii="Times New Roman" w:hAnsi="Times New Roman" w:eastAsia="Times New Roman" w:cs="Times New Roman"/>
          <w:b w:val="0"/>
          <w:i w:val="0"/>
          <w:sz w:val="24"/>
        </w:rPr>
        <w:t xml:space="preserve">Task Force of the European Society of Cardiology and the North American Society of Pacing and Electrophysiology, "Heart rate variability: Standards of measurement, physiological interpretation, and clinical use," </w:t>
      </w:r>
      <w:r>
        <w:rPr>
          <w:rFonts w:ascii="Times New Roman" w:hAnsi="Times New Roman" w:eastAsia="Times New Roman" w:cs="Times New Roman"/>
          <w:b w:val="0"/>
          <w:i/>
          <w:sz w:val="24"/>
        </w:rPr>
        <w:t>Circulation</w:t>
      </w:r>
      <w:r>
        <w:rPr>
          <w:rFonts w:ascii="Times New Roman" w:hAnsi="Times New Roman" w:eastAsia="Times New Roman" w:cs="Times New Roman"/>
          <w:b w:val="0"/>
          <w:i w:val="0"/>
          <w:sz w:val="24"/>
        </w:rPr>
        <w:t>, vol. 93, no. 5, pp. 1043–1065, 1996.</w:t>
      </w:r>
    </w:p>
    <w:p>
      <w:pPr>
        <w:spacing w:line="240" w:lineRule="auto" w:after="240"/>
        <w:ind w:left="567" w:hanging="567"/>
        <w:jc w:val="both"/>
      </w:pPr>
      <w:r>
        <w:rPr>
          <w:rFonts w:ascii="Times New Roman" w:hAnsi="Times New Roman" w:eastAsia="Times New Roman" w:cs="Times New Roman"/>
          <w:sz w:val="24"/>
        </w:rPr>
        <w:t xml:space="preserve">[13]  </w:t>
      </w:r>
      <w:r>
        <w:rPr>
          <w:rFonts w:ascii="Times New Roman" w:hAnsi="Times New Roman" w:eastAsia="Times New Roman" w:cs="Times New Roman"/>
          <w:b w:val="0"/>
          <w:i w:val="0"/>
          <w:sz w:val="24"/>
        </w:rPr>
        <w:t xml:space="preserve">W. Boucsein, </w:t>
      </w:r>
      <w:r>
        <w:rPr>
          <w:rFonts w:ascii="Times New Roman" w:hAnsi="Times New Roman" w:eastAsia="Times New Roman" w:cs="Times New Roman"/>
          <w:b w:val="0"/>
          <w:i/>
          <w:sz w:val="24"/>
        </w:rPr>
        <w:t>Electrodermal Activity</w:t>
      </w:r>
      <w:r>
        <w:rPr>
          <w:rFonts w:ascii="Times New Roman" w:hAnsi="Times New Roman" w:eastAsia="Times New Roman" w:cs="Times New Roman"/>
          <w:b w:val="0"/>
          <w:i w:val="0"/>
          <w:sz w:val="24"/>
        </w:rPr>
        <w:t>, 2nd ed. New York, NY, USA: Springer, 2012.</w:t>
      </w:r>
    </w:p>
    <w:p>
      <w:pPr>
        <w:spacing w:line="240" w:lineRule="auto" w:after="240"/>
        <w:ind w:left="567" w:hanging="567"/>
        <w:jc w:val="both"/>
      </w:pPr>
      <w:r>
        <w:rPr>
          <w:rFonts w:ascii="Times New Roman" w:hAnsi="Times New Roman" w:eastAsia="Times New Roman" w:cs="Times New Roman"/>
          <w:sz w:val="24"/>
        </w:rPr>
        <w:t xml:space="preserve">[14]  </w:t>
      </w:r>
      <w:r>
        <w:rPr>
          <w:rFonts w:ascii="Times New Roman" w:hAnsi="Times New Roman" w:eastAsia="Times New Roman" w:cs="Times New Roman"/>
          <w:b w:val="0"/>
          <w:i w:val="0"/>
          <w:sz w:val="24"/>
        </w:rPr>
        <w:t xml:space="preserve">E. Lazarou and T. P. Exarchos, "Predicting stress levels using physiological data: Real-time stress prediction models utilizing wearable devices," </w:t>
      </w:r>
      <w:r>
        <w:rPr>
          <w:rFonts w:ascii="Times New Roman" w:hAnsi="Times New Roman" w:eastAsia="Times New Roman" w:cs="Times New Roman"/>
          <w:b w:val="0"/>
          <w:i/>
          <w:sz w:val="24"/>
        </w:rPr>
        <w:t>AIMS Neuroscience</w:t>
      </w:r>
      <w:r>
        <w:rPr>
          <w:rFonts w:ascii="Times New Roman" w:hAnsi="Times New Roman" w:eastAsia="Times New Roman" w:cs="Times New Roman"/>
          <w:b w:val="0"/>
          <w:i w:val="0"/>
          <w:sz w:val="24"/>
        </w:rPr>
        <w:t>, vol. 11, no. 2, pp. 76–102, Apr. 2024, doi: 10.3934/Neuroscience.2024006.</w:t>
      </w:r>
    </w:p>
    <w:p>
      <w:pPr>
        <w:spacing w:line="240" w:lineRule="auto" w:after="240"/>
        <w:ind w:left="567" w:hanging="567"/>
        <w:jc w:val="both"/>
      </w:pPr>
      <w:r>
        <w:rPr>
          <w:rFonts w:ascii="Times New Roman" w:hAnsi="Times New Roman" w:eastAsia="Times New Roman" w:cs="Times New Roman"/>
          <w:sz w:val="24"/>
        </w:rPr>
        <w:t xml:space="preserve">[15]  </w:t>
      </w:r>
      <w:r>
        <w:rPr>
          <w:rFonts w:ascii="Times New Roman" w:hAnsi="Times New Roman" w:eastAsia="Times New Roman" w:cs="Times New Roman"/>
          <w:b w:val="0"/>
          <w:i w:val="0"/>
          <w:sz w:val="24"/>
        </w:rPr>
        <w:t xml:space="preserve">D. Dalmeida and G. L. Masala, "HRV features as viable physiological markers for stress detection using wearable devices," </w:t>
      </w:r>
      <w:r>
        <w:rPr>
          <w:rFonts w:ascii="Times New Roman" w:hAnsi="Times New Roman" w:eastAsia="Times New Roman" w:cs="Times New Roman"/>
          <w:b w:val="0"/>
          <w:i/>
          <w:sz w:val="24"/>
        </w:rPr>
        <w:t>Sensors</w:t>
      </w:r>
      <w:r>
        <w:rPr>
          <w:rFonts w:ascii="Times New Roman" w:hAnsi="Times New Roman" w:eastAsia="Times New Roman" w:cs="Times New Roman"/>
          <w:b w:val="0"/>
          <w:i w:val="0"/>
          <w:sz w:val="24"/>
        </w:rPr>
        <w:t>, vol. 21, no. 8, 2021, doi: 10.3390/s21082873.</w:t>
      </w:r>
    </w:p>
    <w:p>
      <w:pPr>
        <w:spacing w:line="240" w:lineRule="auto" w:after="240"/>
        <w:ind w:left="567" w:hanging="567"/>
        <w:jc w:val="both"/>
      </w:pPr>
      <w:r>
        <w:rPr>
          <w:rFonts w:ascii="Times New Roman" w:hAnsi="Times New Roman" w:eastAsia="Times New Roman" w:cs="Times New Roman"/>
          <w:sz w:val="24"/>
        </w:rPr>
        <w:t xml:space="preserve">[16]  </w:t>
      </w:r>
      <w:r>
        <w:rPr>
          <w:rFonts w:ascii="Times New Roman" w:hAnsi="Times New Roman" w:eastAsia="Times New Roman" w:cs="Times New Roman"/>
          <w:b w:val="0"/>
          <w:i w:val="0"/>
          <w:sz w:val="24"/>
        </w:rPr>
        <w:t xml:space="preserve">F. Shaffer and J. P. Ginsberg, "An overview of heart rate variability metrics and norms," </w:t>
      </w:r>
      <w:r>
        <w:rPr>
          <w:rFonts w:ascii="Times New Roman" w:hAnsi="Times New Roman" w:eastAsia="Times New Roman" w:cs="Times New Roman"/>
          <w:b w:val="0"/>
          <w:i/>
          <w:sz w:val="24"/>
        </w:rPr>
        <w:t>Frontiers in Public Health</w:t>
      </w:r>
      <w:r>
        <w:rPr>
          <w:rFonts w:ascii="Times New Roman" w:hAnsi="Times New Roman" w:eastAsia="Times New Roman" w:cs="Times New Roman"/>
          <w:b w:val="0"/>
          <w:i w:val="0"/>
          <w:sz w:val="24"/>
        </w:rPr>
        <w:t>, vol. 5, art. no. 258, 2017.</w:t>
      </w:r>
    </w:p>
    <w:p>
      <w:pPr>
        <w:spacing w:line="240" w:lineRule="auto" w:after="240"/>
        <w:ind w:left="567" w:hanging="567"/>
        <w:jc w:val="both"/>
      </w:pPr>
      <w:r>
        <w:rPr>
          <w:rFonts w:ascii="Times New Roman" w:hAnsi="Times New Roman" w:eastAsia="Times New Roman" w:cs="Times New Roman"/>
          <w:sz w:val="24"/>
        </w:rPr>
        <w:t xml:space="preserve">[17]  </w:t>
      </w:r>
      <w:r>
        <w:rPr>
          <w:rFonts w:ascii="Times New Roman" w:hAnsi="Times New Roman" w:eastAsia="Times New Roman" w:cs="Times New Roman"/>
          <w:b w:val="0"/>
          <w:i w:val="0"/>
          <w:sz w:val="24"/>
        </w:rPr>
        <w:t xml:space="preserve">M. Benedek and C. Kaernbach, "A continuous measure of phasic electrodermal activity," </w:t>
      </w:r>
      <w:r>
        <w:rPr>
          <w:rFonts w:ascii="Times New Roman" w:hAnsi="Times New Roman" w:eastAsia="Times New Roman" w:cs="Times New Roman"/>
          <w:b w:val="0"/>
          <w:i/>
          <w:sz w:val="24"/>
        </w:rPr>
        <w:t>Journal of Neuroscience Methods</w:t>
      </w:r>
      <w:r>
        <w:rPr>
          <w:rFonts w:ascii="Times New Roman" w:hAnsi="Times New Roman" w:eastAsia="Times New Roman" w:cs="Times New Roman"/>
          <w:b w:val="0"/>
          <w:i w:val="0"/>
          <w:sz w:val="24"/>
        </w:rPr>
        <w:t>, vol. 190, no. 1, pp. 80–91, 2010.</w:t>
      </w:r>
    </w:p>
    <w:p>
      <w:pPr>
        <w:spacing w:line="240" w:lineRule="auto" w:after="240"/>
        <w:ind w:left="567" w:hanging="567"/>
        <w:jc w:val="both"/>
      </w:pPr>
      <w:r>
        <w:rPr>
          <w:rFonts w:ascii="Times New Roman" w:hAnsi="Times New Roman" w:eastAsia="Times New Roman" w:cs="Times New Roman"/>
          <w:sz w:val="24"/>
        </w:rPr>
        <w:t xml:space="preserve">[18]  </w:t>
      </w:r>
      <w:r>
        <w:rPr>
          <w:rFonts w:ascii="Times New Roman" w:hAnsi="Times New Roman" w:eastAsia="Times New Roman" w:cs="Times New Roman"/>
          <w:b w:val="0"/>
          <w:i w:val="0"/>
          <w:sz w:val="24"/>
        </w:rPr>
        <w:t xml:space="preserve">N. Kyriakou et al., "Detecting moments of stress from measurements of wearable physiological sensors," </w:t>
      </w:r>
      <w:r>
        <w:rPr>
          <w:rFonts w:ascii="Times New Roman" w:hAnsi="Times New Roman" w:eastAsia="Times New Roman" w:cs="Times New Roman"/>
          <w:b w:val="0"/>
          <w:i/>
          <w:sz w:val="24"/>
        </w:rPr>
        <w:t>Sensors</w:t>
      </w:r>
      <w:r>
        <w:rPr>
          <w:rFonts w:ascii="Times New Roman" w:hAnsi="Times New Roman" w:eastAsia="Times New Roman" w:cs="Times New Roman"/>
          <w:b w:val="0"/>
          <w:i w:val="0"/>
          <w:sz w:val="24"/>
        </w:rPr>
        <w:t>, vol. 19, no. 17, 2019, doi: 10.3390/s19173805.</w:t>
      </w:r>
    </w:p>
    <w:p>
      <w:pPr>
        <w:spacing w:line="240" w:lineRule="auto" w:after="240"/>
        <w:ind w:left="567" w:hanging="567"/>
        <w:jc w:val="both"/>
      </w:pPr>
      <w:r>
        <w:rPr>
          <w:rFonts w:ascii="Times New Roman" w:hAnsi="Times New Roman" w:eastAsia="Times New Roman" w:cs="Times New Roman"/>
          <w:sz w:val="24"/>
        </w:rPr>
        <w:t xml:space="preserve">[19]  </w:t>
      </w:r>
      <w:r>
        <w:rPr>
          <w:rFonts w:ascii="Times New Roman" w:hAnsi="Times New Roman" w:eastAsia="Times New Roman" w:cs="Times New Roman"/>
          <w:b w:val="0"/>
          <w:i w:val="0"/>
          <w:sz w:val="24"/>
        </w:rPr>
        <w:t xml:space="preserve">A. S. Anusha, P. Sukumaran, V. Sarveswaran, S. Surees Kumar, A. Shyam, T. J. Akl, S. P. Preejith, and M. Sivaprakasam, "Electrodermal activity based pre-surgery stress detection using a wrist wearable," </w:t>
      </w:r>
      <w:r>
        <w:rPr>
          <w:rFonts w:ascii="Times New Roman" w:hAnsi="Times New Roman" w:eastAsia="Times New Roman" w:cs="Times New Roman"/>
          <w:b w:val="0"/>
          <w:i/>
          <w:sz w:val="24"/>
        </w:rPr>
        <w:t>IEEE J. Biomed. Health Inform.</w:t>
      </w:r>
      <w:r>
        <w:rPr>
          <w:rFonts w:ascii="Times New Roman" w:hAnsi="Times New Roman" w:eastAsia="Times New Roman" w:cs="Times New Roman"/>
          <w:b w:val="0"/>
          <w:i w:val="0"/>
          <w:sz w:val="24"/>
        </w:rPr>
        <w:t>, vol. 24, no. 1, pp. 92–100, Jan. 2020, doi: 10.1109/JBHI.2019.2893222.</w:t>
      </w:r>
    </w:p>
    <w:p>
      <w:pPr>
        <w:spacing w:line="240" w:lineRule="auto" w:after="240"/>
        <w:ind w:left="567" w:hanging="567"/>
        <w:jc w:val="both"/>
      </w:pPr>
      <w:r>
        <w:rPr>
          <w:rFonts w:ascii="Times New Roman" w:hAnsi="Times New Roman" w:eastAsia="Times New Roman" w:cs="Times New Roman"/>
          <w:sz w:val="24"/>
        </w:rPr>
        <w:t xml:space="preserve">[20]  </w:t>
      </w:r>
      <w:r>
        <w:rPr>
          <w:rFonts w:ascii="Times New Roman" w:hAnsi="Times New Roman" w:eastAsia="Times New Roman" w:cs="Times New Roman"/>
          <w:b w:val="0"/>
          <w:i w:val="0"/>
          <w:sz w:val="24"/>
        </w:rPr>
        <w:t xml:space="preserve">C. Kirschbaum, K.-M. Pirke, and D. H. Hellhammer, "The 'Trier Social Stress Test' — a tool for investigating psychobiological stress responses in a laboratory setting," </w:t>
      </w:r>
      <w:r>
        <w:rPr>
          <w:rFonts w:ascii="Times New Roman" w:hAnsi="Times New Roman" w:eastAsia="Times New Roman" w:cs="Times New Roman"/>
          <w:b w:val="0"/>
          <w:i/>
          <w:sz w:val="24"/>
        </w:rPr>
        <w:t>Neuropsychobiology</w:t>
      </w:r>
      <w:r>
        <w:rPr>
          <w:rFonts w:ascii="Times New Roman" w:hAnsi="Times New Roman" w:eastAsia="Times New Roman" w:cs="Times New Roman"/>
          <w:b w:val="0"/>
          <w:i w:val="0"/>
          <w:sz w:val="24"/>
        </w:rPr>
        <w:t>, vol. 28, no. 1–2, pp. 76–81, 1993.</w:t>
      </w:r>
    </w:p>
    <w:p>
      <w:pPr>
        <w:spacing w:line="240" w:lineRule="auto" w:after="240"/>
        <w:ind w:left="567" w:hanging="567"/>
        <w:jc w:val="both"/>
      </w:pPr>
      <w:r>
        <w:rPr>
          <w:rFonts w:ascii="Times New Roman" w:hAnsi="Times New Roman" w:eastAsia="Times New Roman" w:cs="Times New Roman"/>
          <w:sz w:val="24"/>
        </w:rPr>
        <w:t xml:space="preserve">[21]  </w:t>
      </w:r>
      <w:r>
        <w:rPr>
          <w:rFonts w:ascii="Times New Roman" w:hAnsi="Times New Roman" w:eastAsia="Times New Roman" w:cs="Times New Roman"/>
          <w:b w:val="0"/>
          <w:i w:val="0"/>
          <w:sz w:val="24"/>
        </w:rPr>
        <w:t xml:space="preserve">J. R. Stroop, "Studies of interference in serial verbal reactions," </w:t>
      </w:r>
      <w:r>
        <w:rPr>
          <w:rFonts w:ascii="Times New Roman" w:hAnsi="Times New Roman" w:eastAsia="Times New Roman" w:cs="Times New Roman"/>
          <w:b w:val="0"/>
          <w:i/>
          <w:sz w:val="24"/>
        </w:rPr>
        <w:t>Journal of Experimental Psychology</w:t>
      </w:r>
      <w:r>
        <w:rPr>
          <w:rFonts w:ascii="Times New Roman" w:hAnsi="Times New Roman" w:eastAsia="Times New Roman" w:cs="Times New Roman"/>
          <w:b w:val="0"/>
          <w:i w:val="0"/>
          <w:sz w:val="24"/>
        </w:rPr>
        <w:t>, vol. 18, no. 6, pp. 643–662, 1935.</w:t>
      </w:r>
    </w:p>
    <w:p>
      <w:pPr>
        <w:spacing w:line="240" w:lineRule="auto" w:after="240"/>
        <w:ind w:left="567" w:hanging="567"/>
        <w:jc w:val="both"/>
      </w:pPr>
      <w:r>
        <w:rPr>
          <w:rFonts w:ascii="Times New Roman" w:hAnsi="Times New Roman" w:eastAsia="Times New Roman" w:cs="Times New Roman"/>
          <w:sz w:val="24"/>
        </w:rPr>
        <w:t xml:space="preserve">[22]  </w:t>
      </w:r>
      <w:r>
        <w:rPr>
          <w:rFonts w:ascii="Times New Roman" w:hAnsi="Times New Roman" w:eastAsia="Times New Roman" w:cs="Times New Roman"/>
          <w:b w:val="0"/>
          <w:i w:val="0"/>
          <w:sz w:val="24"/>
        </w:rPr>
        <w:t xml:space="preserve">S. Cohen, T. Kamarck, and R. Mermelstein, "A global measure of perceived stress," </w:t>
      </w:r>
      <w:r>
        <w:rPr>
          <w:rFonts w:ascii="Times New Roman" w:hAnsi="Times New Roman" w:eastAsia="Times New Roman" w:cs="Times New Roman"/>
          <w:b w:val="0"/>
          <w:i/>
          <w:sz w:val="24"/>
        </w:rPr>
        <w:t>Journal of Health and Social Behavior</w:t>
      </w:r>
      <w:r>
        <w:rPr>
          <w:rFonts w:ascii="Times New Roman" w:hAnsi="Times New Roman" w:eastAsia="Times New Roman" w:cs="Times New Roman"/>
          <w:b w:val="0"/>
          <w:i w:val="0"/>
          <w:sz w:val="24"/>
        </w:rPr>
        <w:t>, vol. 24, no. 4, pp. 385–396, 1983.</w:t>
      </w:r>
    </w:p>
    <w:p>
      <w:pPr>
        <w:spacing w:line="240" w:lineRule="auto" w:after="240"/>
        <w:ind w:left="567" w:hanging="567"/>
        <w:jc w:val="both"/>
      </w:pPr>
      <w:r>
        <w:rPr>
          <w:rFonts w:ascii="Times New Roman" w:hAnsi="Times New Roman" w:eastAsia="Times New Roman" w:cs="Times New Roman"/>
          <w:sz w:val="24"/>
        </w:rPr>
        <w:t xml:space="preserve">[23]  </w:t>
      </w:r>
      <w:r>
        <w:rPr>
          <w:rFonts w:ascii="Times New Roman" w:hAnsi="Times New Roman" w:eastAsia="Times New Roman" w:cs="Times New Roman"/>
          <w:b w:val="0"/>
          <w:i w:val="0"/>
          <w:sz w:val="24"/>
        </w:rPr>
        <w:t xml:space="preserve">W. J. Youden, "Index for rating diagnostic tests," </w:t>
      </w:r>
      <w:r>
        <w:rPr>
          <w:rFonts w:ascii="Times New Roman" w:hAnsi="Times New Roman" w:eastAsia="Times New Roman" w:cs="Times New Roman"/>
          <w:b w:val="0"/>
          <w:i/>
          <w:sz w:val="24"/>
        </w:rPr>
        <w:t>Cancer</w:t>
      </w:r>
      <w:r>
        <w:rPr>
          <w:rFonts w:ascii="Times New Roman" w:hAnsi="Times New Roman" w:eastAsia="Times New Roman" w:cs="Times New Roman"/>
          <w:b w:val="0"/>
          <w:i w:val="0"/>
          <w:sz w:val="24"/>
        </w:rPr>
        <w:t>, vol. 3, no. 1, pp. 32–35, 1950.</w:t>
      </w:r>
    </w:p>
    <w:p>
      <w:pPr>
        <w:spacing w:line="240" w:lineRule="auto" w:after="240"/>
        <w:ind w:left="567" w:hanging="567"/>
        <w:jc w:val="both"/>
      </w:pPr>
      <w:r>
        <w:rPr>
          <w:rFonts w:ascii="Times New Roman" w:hAnsi="Times New Roman" w:eastAsia="Times New Roman" w:cs="Times New Roman"/>
          <w:sz w:val="24"/>
        </w:rPr>
        <w:t xml:space="preserve">[24]  </w:t>
      </w:r>
      <w:r>
        <w:rPr>
          <w:rFonts w:ascii="Times New Roman" w:hAnsi="Times New Roman" w:eastAsia="Times New Roman" w:cs="Times New Roman"/>
          <w:b w:val="0"/>
          <w:i w:val="0"/>
          <w:sz w:val="24"/>
        </w:rPr>
        <w:t xml:space="preserve">S. Gedam, P. Pranav, S. Dutta, and R. Jha, "A deep learning approach with wearable physiological sensors and feature selection methods to detect mental stress in Indian housewives," </w:t>
      </w:r>
      <w:r>
        <w:rPr>
          <w:rFonts w:ascii="Times New Roman" w:hAnsi="Times New Roman" w:eastAsia="Times New Roman" w:cs="Times New Roman"/>
          <w:b w:val="0"/>
          <w:i/>
          <w:sz w:val="24"/>
        </w:rPr>
        <w:t>Discover Artificial Intelligence</w:t>
      </w:r>
      <w:r>
        <w:rPr>
          <w:rFonts w:ascii="Times New Roman" w:hAnsi="Times New Roman" w:eastAsia="Times New Roman" w:cs="Times New Roman"/>
          <w:b w:val="0"/>
          <w:i w:val="0"/>
          <w:sz w:val="24"/>
        </w:rPr>
        <w:t>, vol. 6, art. no. 113, 2026.</w:t>
      </w:r>
    </w:p>
    <w:p>
      <w:pPr>
        <w:spacing w:line="240" w:lineRule="auto" w:after="240"/>
        <w:ind w:left="567" w:hanging="567"/>
        <w:jc w:val="both"/>
      </w:pPr>
      <w:r>
        <w:rPr>
          <w:rFonts w:ascii="Times New Roman" w:hAnsi="Times New Roman" w:eastAsia="Times New Roman" w:cs="Times New Roman"/>
          <w:sz w:val="24"/>
        </w:rPr>
        <w:t xml:space="preserve">[25]  </w:t>
      </w:r>
      <w:r>
        <w:rPr>
          <w:rFonts w:ascii="Times New Roman" w:hAnsi="Times New Roman" w:eastAsia="Times New Roman" w:cs="Times New Roman"/>
          <w:b w:val="0"/>
          <w:i w:val="0"/>
          <w:sz w:val="24"/>
        </w:rPr>
        <w:t xml:space="preserve">J. Pan and W. J. Tompkins, "A real-time QRS detection algorithm," </w:t>
      </w:r>
      <w:r>
        <w:rPr>
          <w:rFonts w:ascii="Times New Roman" w:hAnsi="Times New Roman" w:eastAsia="Times New Roman" w:cs="Times New Roman"/>
          <w:b w:val="0"/>
          <w:i/>
          <w:sz w:val="24"/>
        </w:rPr>
        <w:t>IEEE Transactions on Biomedical Engineering</w:t>
      </w:r>
      <w:r>
        <w:rPr>
          <w:rFonts w:ascii="Times New Roman" w:hAnsi="Times New Roman" w:eastAsia="Times New Roman" w:cs="Times New Roman"/>
          <w:b w:val="0"/>
          <w:i w:val="0"/>
          <w:sz w:val="24"/>
        </w:rPr>
        <w:t>, vol. BME-32, no. 3, pp. 230–236, 1985.</w:t>
      </w:r>
    </w:p>
    <w:p>
      <w:pPr>
        <w:spacing w:line="240" w:lineRule="auto" w:after="240"/>
        <w:ind w:left="567" w:hanging="567"/>
        <w:jc w:val="both"/>
      </w:pPr>
      <w:r>
        <w:rPr>
          <w:rFonts w:ascii="Times New Roman" w:hAnsi="Times New Roman" w:eastAsia="Times New Roman" w:cs="Times New Roman"/>
          <w:sz w:val="24"/>
        </w:rPr>
        <w:t xml:space="preserve">[26]  </w:t>
      </w:r>
      <w:r>
        <w:rPr>
          <w:rFonts w:ascii="Times New Roman" w:hAnsi="Times New Roman" w:eastAsia="Times New Roman" w:cs="Times New Roman"/>
          <w:b w:val="0"/>
          <w:i w:val="0"/>
          <w:sz w:val="24"/>
        </w:rPr>
        <w:t xml:space="preserve">T. Chen and C. Guestrin, "XGBoost: A scalable tree boosting system," in </w:t>
      </w:r>
      <w:r>
        <w:rPr>
          <w:rFonts w:ascii="Times New Roman" w:hAnsi="Times New Roman" w:eastAsia="Times New Roman" w:cs="Times New Roman"/>
          <w:b w:val="0"/>
          <w:i/>
          <w:sz w:val="24"/>
        </w:rPr>
        <w:t>Proc. 22nd ACM SIGKDD Int. Conf. Knowledge Discovery and Data Mining</w:t>
      </w:r>
      <w:r>
        <w:rPr>
          <w:rFonts w:ascii="Times New Roman" w:hAnsi="Times New Roman" w:eastAsia="Times New Roman" w:cs="Times New Roman"/>
          <w:b w:val="0"/>
          <w:i w:val="0"/>
          <w:sz w:val="24"/>
        </w:rPr>
        <w:t>, San Francisco, CA, USA, 2016, pp. 785–794.</w:t>
      </w:r>
    </w:p>
    <w:p>
      <w:pPr>
        <w:spacing w:line="240" w:lineRule="auto" w:after="240"/>
        <w:ind w:left="567" w:hanging="567"/>
        <w:jc w:val="both"/>
      </w:pPr>
      <w:r>
        <w:rPr>
          <w:rFonts w:ascii="Times New Roman" w:hAnsi="Times New Roman" w:eastAsia="Times New Roman" w:cs="Times New Roman"/>
          <w:sz w:val="24"/>
        </w:rPr>
        <w:t xml:space="preserve">[27]  </w:t>
      </w:r>
      <w:r>
        <w:rPr>
          <w:rFonts w:ascii="Times New Roman" w:hAnsi="Times New Roman" w:eastAsia="Times New Roman" w:cs="Times New Roman"/>
          <w:b w:val="0"/>
          <w:i w:val="0"/>
          <w:sz w:val="24"/>
        </w:rPr>
        <w:t xml:space="preserve">F. Pedregosa et al., "Scikit-learn: Machine learning in Python," </w:t>
      </w:r>
      <w:r>
        <w:rPr>
          <w:rFonts w:ascii="Times New Roman" w:hAnsi="Times New Roman" w:eastAsia="Times New Roman" w:cs="Times New Roman"/>
          <w:b w:val="0"/>
          <w:i/>
          <w:sz w:val="24"/>
        </w:rPr>
        <w:t>Journal of Machine Learning Research</w:t>
      </w:r>
      <w:r>
        <w:rPr>
          <w:rFonts w:ascii="Times New Roman" w:hAnsi="Times New Roman" w:eastAsia="Times New Roman" w:cs="Times New Roman"/>
          <w:b w:val="0"/>
          <w:i w:val="0"/>
          <w:sz w:val="24"/>
        </w:rPr>
        <w:t>, vol. 12, pp. 2825–2830, 2011.</w:t>
      </w:r>
    </w:p>
    <w:p>
      <w:pPr>
        <w:spacing w:line="240" w:lineRule="auto" w:after="240"/>
        <w:ind w:left="567" w:hanging="567"/>
        <w:jc w:val="both"/>
      </w:pPr>
      <w:r>
        <w:rPr>
          <w:rFonts w:ascii="Times New Roman" w:hAnsi="Times New Roman" w:eastAsia="Times New Roman" w:cs="Times New Roman"/>
          <w:sz w:val="24"/>
        </w:rPr>
        <w:t xml:space="preserve">[28]  </w:t>
      </w:r>
      <w:r>
        <w:rPr>
          <w:rFonts w:ascii="Times New Roman" w:hAnsi="Times New Roman" w:eastAsia="Times New Roman" w:cs="Times New Roman"/>
          <w:b w:val="0"/>
          <w:i w:val="0"/>
          <w:sz w:val="24"/>
        </w:rPr>
        <w:t xml:space="preserve">S. Koldijk, M. Sappelli, S. Verberne, M. A. Neerincx, and W. Kraaij, "The SWELL knowledge work dataset for stress and user modeling research," in </w:t>
      </w:r>
      <w:r>
        <w:rPr>
          <w:rFonts w:ascii="Times New Roman" w:hAnsi="Times New Roman" w:eastAsia="Times New Roman" w:cs="Times New Roman"/>
          <w:b w:val="0"/>
          <w:i/>
          <w:sz w:val="24"/>
        </w:rPr>
        <w:t>Proc. 16th Int. Conf. Multimodal Interaction (ICMI '14)</w:t>
      </w:r>
      <w:r>
        <w:rPr>
          <w:rFonts w:ascii="Times New Roman" w:hAnsi="Times New Roman" w:eastAsia="Times New Roman" w:cs="Times New Roman"/>
          <w:b w:val="0"/>
          <w:i w:val="0"/>
          <w:sz w:val="24"/>
        </w:rPr>
        <w:t>, Istanbul, Turkey, 2014, pp. 291–298.</w:t>
      </w:r>
    </w:p>
    <w:p>
      <w:pPr>
        <w:spacing w:line="240" w:lineRule="auto" w:after="240"/>
        <w:ind w:left="567" w:hanging="567"/>
        <w:jc w:val="both"/>
      </w:pPr>
      <w:r>
        <w:rPr>
          <w:rFonts w:ascii="Times New Roman" w:hAnsi="Times New Roman" w:eastAsia="Times New Roman" w:cs="Times New Roman"/>
          <w:sz w:val="24"/>
        </w:rPr>
        <w:t xml:space="preserve">[29]  </w:t>
      </w:r>
      <w:r>
        <w:rPr>
          <w:rFonts w:ascii="Times New Roman" w:hAnsi="Times New Roman" w:eastAsia="Times New Roman" w:cs="Times New Roman"/>
          <w:b w:val="0"/>
          <w:i w:val="0"/>
          <w:sz w:val="24"/>
        </w:rPr>
        <w:t xml:space="preserve">J. Brooke, "SUS: A quick and dirty usability scale," in </w:t>
      </w:r>
      <w:r>
        <w:rPr>
          <w:rFonts w:ascii="Times New Roman" w:hAnsi="Times New Roman" w:eastAsia="Times New Roman" w:cs="Times New Roman"/>
          <w:b w:val="0"/>
          <w:i/>
          <w:sz w:val="24"/>
        </w:rPr>
        <w:t>Usability Evaluation in Industry</w:t>
      </w:r>
      <w:r>
        <w:rPr>
          <w:rFonts w:ascii="Times New Roman" w:hAnsi="Times New Roman" w:eastAsia="Times New Roman" w:cs="Times New Roman"/>
          <w:b w:val="0"/>
          <w:i w:val="0"/>
          <w:sz w:val="24"/>
        </w:rPr>
        <w:t>, P. W. Jordan et al., Eds. London, U.K.: Taylor &amp; Francis, 1996, pp. 189–194.</w:t>
      </w:r>
    </w:p>
    <w:p>
      <w:pPr>
        <w:pStyle w:val="Heading1"/>
      </w:pPr>
      <w:r>
        <w:t>GLOSSARY</w:t>
      </w:r>
    </w:p>
    <w:p>
      <w:pPr>
        <w:keepNext w:val="0"/>
        <w:spacing w:line="360" w:lineRule="auto" w:after="120" w:before="0"/>
        <w:jc w:val="both"/>
      </w:pPr>
      <w:r>
        <w:rPr>
          <w:rFonts w:ascii="Times New Roman" w:hAnsi="Times New Roman" w:eastAsia="Times New Roman" w:cs="Times New Roman"/>
          <w:b/>
          <w:i w:val="0"/>
          <w:sz w:val="24"/>
        </w:rPr>
        <w:t>Baseline (personal).</w:t>
      </w:r>
      <w:r>
        <w:rPr>
          <w:rFonts w:ascii="Times New Roman" w:hAnsi="Times New Roman" w:eastAsia="Times New Roman" w:cs="Times New Roman"/>
          <w:b w:val="0"/>
          <w:i w:val="0"/>
          <w:sz w:val="24"/>
        </w:rPr>
        <w:t xml:space="preserve"> The wearer's own calm-state profile (mean and spread of each feature), captured during calm breathing and used to normalise later readings.</w:t>
      </w:r>
    </w:p>
    <w:p>
      <w:pPr>
        <w:keepNext w:val="0"/>
        <w:spacing w:line="360" w:lineRule="auto" w:after="120" w:before="0"/>
        <w:jc w:val="both"/>
      </w:pPr>
      <w:r>
        <w:rPr>
          <w:rFonts w:ascii="Times New Roman" w:hAnsi="Times New Roman" w:eastAsia="Times New Roman" w:cs="Times New Roman"/>
          <w:b/>
          <w:i w:val="0"/>
          <w:sz w:val="24"/>
        </w:rPr>
        <w:t>Calibration.</w:t>
      </w:r>
      <w:r>
        <w:rPr>
          <w:rFonts w:ascii="Times New Roman" w:hAnsi="Times New Roman" w:eastAsia="Times New Roman" w:cs="Times New Roman"/>
          <w:b w:val="0"/>
          <w:i w:val="0"/>
          <w:sz w:val="24"/>
        </w:rPr>
        <w:t xml:space="preserve"> The procedure in which the wearer sits calmly for about 3.5 minutes so that the system can learn their baseline; a second, eight-minute procedure, the limit test, finds their personal threshold.</w:t>
      </w:r>
    </w:p>
    <w:p>
      <w:pPr>
        <w:keepNext w:val="0"/>
        <w:spacing w:line="360" w:lineRule="auto" w:after="120" w:before="0"/>
        <w:jc w:val="both"/>
      </w:pPr>
      <w:r>
        <w:rPr>
          <w:rFonts w:ascii="Times New Roman" w:hAnsi="Times New Roman" w:eastAsia="Times New Roman" w:cs="Times New Roman"/>
          <w:b/>
          <w:i w:val="0"/>
          <w:sz w:val="24"/>
        </w:rPr>
        <w:t>Drift.</w:t>
      </w:r>
      <w:r>
        <w:rPr>
          <w:rFonts w:ascii="Times New Roman" w:hAnsi="Times New Roman" w:eastAsia="Times New Roman" w:cs="Times New Roman"/>
          <w:b w:val="0"/>
          <w:i w:val="0"/>
          <w:sz w:val="24"/>
        </w:rPr>
        <w:t xml:space="preserve"> Movement of the recent average stress probability away from the level measured at calibration.</w:t>
      </w:r>
    </w:p>
    <w:p>
      <w:pPr>
        <w:keepNext w:val="0"/>
        <w:spacing w:line="360" w:lineRule="auto" w:after="120" w:before="0"/>
        <w:jc w:val="both"/>
      </w:pPr>
      <w:r>
        <w:rPr>
          <w:rFonts w:ascii="Times New Roman" w:hAnsi="Times New Roman" w:eastAsia="Times New Roman" w:cs="Times New Roman"/>
          <w:b/>
          <w:i w:val="0"/>
          <w:sz w:val="24"/>
        </w:rPr>
        <w:t>Fusion.</w:t>
      </w:r>
      <w:r>
        <w:rPr>
          <w:rFonts w:ascii="Times New Roman" w:hAnsi="Times New Roman" w:eastAsia="Times New Roman" w:cs="Times New Roman"/>
          <w:b w:val="0"/>
          <w:i w:val="0"/>
          <w:sz w:val="24"/>
        </w:rPr>
        <w:t xml:space="preserve"> Combining the ring's and the EEG headband's stress probabilities into one state, each judged against its own personal threshold.</w:t>
      </w:r>
    </w:p>
    <w:p>
      <w:pPr>
        <w:keepNext w:val="0"/>
        <w:spacing w:line="360" w:lineRule="auto" w:after="120" w:before="0"/>
        <w:jc w:val="both"/>
      </w:pPr>
      <w:r>
        <w:rPr>
          <w:rFonts w:ascii="Times New Roman" w:hAnsi="Times New Roman" w:eastAsia="Times New Roman" w:cs="Times New Roman"/>
          <w:b/>
          <w:i w:val="0"/>
          <w:sz w:val="24"/>
        </w:rPr>
        <w:t>Leave-one-subject-out (LOSO) validation.</w:t>
      </w:r>
      <w:r>
        <w:rPr>
          <w:rFonts w:ascii="Times New Roman" w:hAnsi="Times New Roman" w:eastAsia="Times New Roman" w:cs="Times New Roman"/>
          <w:b w:val="0"/>
          <w:i w:val="0"/>
          <w:sz w:val="24"/>
        </w:rPr>
        <w:t xml:space="preserve"> Evaluation in which a model is trained on all subjects but one and tested on the held-out subject, repeated for every subject.</w:t>
      </w:r>
    </w:p>
    <w:p>
      <w:pPr>
        <w:keepNext w:val="0"/>
        <w:spacing w:line="360" w:lineRule="auto" w:after="120" w:before="0"/>
        <w:jc w:val="both"/>
      </w:pPr>
      <w:r>
        <w:rPr>
          <w:rFonts w:ascii="Times New Roman" w:hAnsi="Times New Roman" w:eastAsia="Times New Roman" w:cs="Times New Roman"/>
          <w:b/>
          <w:i w:val="0"/>
          <w:sz w:val="24"/>
        </w:rPr>
        <w:t>Personal threshold.</w:t>
      </w:r>
      <w:r>
        <w:rPr>
          <w:rFonts w:ascii="Times New Roman" w:hAnsi="Times New Roman" w:eastAsia="Times New Roman" w:cs="Times New Roman"/>
          <w:b w:val="0"/>
          <w:i w:val="0"/>
          <w:sz w:val="24"/>
        </w:rPr>
        <w:t xml:space="preserve"> The stress probability above which this particular wearer is reported as stressed; it replaces the population threshold when calibration separates rest from task clearly.</w:t>
      </w:r>
    </w:p>
    <w:p>
      <w:pPr>
        <w:keepNext w:val="0"/>
        <w:spacing w:line="360" w:lineRule="auto" w:after="120" w:before="0"/>
        <w:jc w:val="both"/>
      </w:pPr>
      <w:r>
        <w:rPr>
          <w:rFonts w:ascii="Times New Roman" w:hAnsi="Times New Roman" w:eastAsia="Times New Roman" w:cs="Times New Roman"/>
          <w:b/>
          <w:i w:val="0"/>
          <w:sz w:val="24"/>
        </w:rPr>
        <w:t>Phasic and tonic (EDA).</w:t>
      </w:r>
      <w:r>
        <w:rPr>
          <w:rFonts w:ascii="Times New Roman" w:hAnsi="Times New Roman" w:eastAsia="Times New Roman" w:cs="Times New Roman"/>
          <w:b w:val="0"/>
          <w:i w:val="0"/>
          <w:sz w:val="24"/>
        </w:rPr>
        <w:t xml:space="preserve"> The fast responses and the slow level of skin conductance.</w:t>
      </w:r>
    </w:p>
    <w:p>
      <w:pPr>
        <w:keepNext w:val="0"/>
        <w:spacing w:line="360" w:lineRule="auto" w:after="120" w:before="0"/>
        <w:jc w:val="both"/>
      </w:pPr>
      <w:r>
        <w:rPr>
          <w:rFonts w:ascii="Times New Roman" w:hAnsi="Times New Roman" w:eastAsia="Times New Roman" w:cs="Times New Roman"/>
          <w:b/>
          <w:i w:val="0"/>
          <w:sz w:val="24"/>
        </w:rPr>
        <w:t>Population threshold.</w:t>
      </w:r>
      <w:r>
        <w:rPr>
          <w:rFonts w:ascii="Times New Roman" w:hAnsi="Times New Roman" w:eastAsia="Times New Roman" w:cs="Times New Roman"/>
          <w:b w:val="0"/>
          <w:i w:val="0"/>
          <w:sz w:val="24"/>
        </w:rPr>
        <w:t xml:space="preserve"> The decision threshold (0.7141) derived from the ROC curve of the model on WESAD, used when no personal threshold exists.</w:t>
      </w:r>
    </w:p>
    <w:p>
      <w:pPr>
        <w:keepNext w:val="0"/>
        <w:spacing w:line="360" w:lineRule="auto" w:after="120" w:before="0"/>
        <w:jc w:val="both"/>
      </w:pPr>
      <w:r>
        <w:rPr>
          <w:rFonts w:ascii="Times New Roman" w:hAnsi="Times New Roman" w:eastAsia="Times New Roman" w:cs="Times New Roman"/>
          <w:b/>
          <w:i w:val="0"/>
          <w:sz w:val="24"/>
        </w:rPr>
        <w:t>Recall gap.</w:t>
      </w:r>
      <w:r>
        <w:rPr>
          <w:rFonts w:ascii="Times New Roman" w:hAnsi="Times New Roman" w:eastAsia="Times New Roman" w:cs="Times New Roman"/>
          <w:b w:val="0"/>
          <w:i w:val="0"/>
          <w:sz w:val="24"/>
        </w:rPr>
        <w:t xml:space="preserve"> The absolute difference between the recall of the Normal and Stress classes; a small gap means both classes are detected about equally well.</w:t>
      </w:r>
    </w:p>
    <w:p>
      <w:pPr>
        <w:keepNext w:val="0"/>
        <w:spacing w:line="360" w:lineRule="auto" w:after="120" w:before="0"/>
        <w:jc w:val="both"/>
      </w:pPr>
      <w:r>
        <w:rPr>
          <w:rFonts w:ascii="Times New Roman" w:hAnsi="Times New Roman" w:eastAsia="Times New Roman" w:cs="Times New Roman"/>
          <w:b/>
          <w:i w:val="0"/>
          <w:sz w:val="24"/>
        </w:rPr>
        <w:t>Train–serve mismatch.</w:t>
      </w:r>
      <w:r>
        <w:rPr>
          <w:rFonts w:ascii="Times New Roman" w:hAnsi="Times New Roman" w:eastAsia="Times New Roman" w:cs="Times New Roman"/>
          <w:b w:val="0"/>
          <w:i w:val="0"/>
          <w:sz w:val="24"/>
        </w:rPr>
        <w:t xml:space="preserve"> A difference between the data a model was trained on and the data it receives in use.</w:t>
      </w:r>
    </w:p>
    <w:p>
      <w:pPr>
        <w:keepNext w:val="0"/>
        <w:spacing w:line="360" w:lineRule="auto" w:after="120" w:before="0"/>
        <w:jc w:val="both"/>
      </w:pPr>
      <w:r>
        <w:rPr>
          <w:rFonts w:ascii="Times New Roman" w:hAnsi="Times New Roman" w:eastAsia="Times New Roman" w:cs="Times New Roman"/>
          <w:b/>
          <w:i w:val="0"/>
          <w:sz w:val="24"/>
        </w:rPr>
        <w:t>Trend indicator.</w:t>
      </w:r>
      <w:r>
        <w:rPr>
          <w:rFonts w:ascii="Times New Roman" w:hAnsi="Times New Roman" w:eastAsia="Times New Roman" w:cs="Times New Roman"/>
          <w:b w:val="0"/>
          <w:i w:val="0"/>
          <w:sz w:val="24"/>
        </w:rPr>
        <w:t xml:space="preserve"> An advisory flag raised when most monitored features move towards a stress pattern over recent windows; it never changes the Normal/Stress label.</w:t>
      </w:r>
    </w:p>
    <w:p>
      <w:pPr>
        <w:keepNext w:val="0"/>
        <w:spacing w:line="360" w:lineRule="auto" w:after="120" w:before="0"/>
        <w:jc w:val="both"/>
      </w:pPr>
      <w:r>
        <w:rPr>
          <w:rFonts w:ascii="Times New Roman" w:hAnsi="Times New Roman" w:eastAsia="Times New Roman" w:cs="Times New Roman"/>
          <w:b/>
          <w:i w:val="0"/>
          <w:sz w:val="24"/>
        </w:rPr>
        <w:t>Window.</w:t>
      </w:r>
      <w:r>
        <w:rPr>
          <w:rFonts w:ascii="Times New Roman" w:hAnsi="Times New Roman" w:eastAsia="Times New Roman" w:cs="Times New Roman"/>
          <w:b w:val="0"/>
          <w:i w:val="0"/>
          <w:sz w:val="24"/>
        </w:rPr>
        <w:t xml:space="preserve"> A 60-second slice of signal from which one set of features and one stress probability are computed.</w:t>
      </w:r>
    </w:p>
    <w:p>
      <w:pPr>
        <w:pStyle w:val="Heading1"/>
      </w:pPr>
      <w:r>
        <w:t>APPENDIX A: RESEARCH INSTRUMENTS AND EXTENDED RESULTS</w:t>
      </w:r>
    </w:p>
    <w:p>
      <w:pPr>
        <w:pStyle w:val="Heading2"/>
      </w:pPr>
      <w:r>
        <w:t>A.1 Per-class classification report of the deployed model</w:t>
      </w:r>
    </w:p>
    <w:p>
      <w:pPr>
        <w:pStyle w:val="TableCaption"/>
        <w:keepNext/>
        <w:spacing w:line="240" w:lineRule="auto" w:after="80" w:before="160"/>
        <w:jc w:val="center"/>
      </w:pPr>
      <w:r>
        <w:rPr>
          <w:rFonts w:ascii="Times New Roman" w:hAnsi="Times New Roman" w:eastAsia="Times New Roman" w:cs="Times New Roman"/>
          <w:b/>
          <w:i w:val="0"/>
          <w:sz w:val="22"/>
        </w:rPr>
        <w:t>Table A.1: Pooled LOSO report of the deployed XGBoost model (913 windows)</w:t>
      </w:r>
    </w:p>
    <w:tbl>
      <w:tblPr>
        <w:tblStyle w:val="TableGrid"/>
        <w:tblW w:type="auto" w:w="0"/>
        <w:jc w:val="center"/>
        <w:tblLook w:firstColumn="1" w:firstRow="1" w:lastColumn="0" w:lastRow="0" w:noHBand="0" w:noVBand="1" w:val="04A0"/>
      </w:tblPr>
      <w:tblGrid>
        <w:gridCol w:w="1644"/>
        <w:gridCol w:w="1644"/>
        <w:gridCol w:w="1644"/>
        <w:gridCol w:w="1644"/>
        <w:gridCol w:w="1644"/>
      </w:tblGrid>
      <w:tr>
        <w:trPr>
          <w:tblHeader w:val="true"/>
        </w:trPr>
        <w:tc>
          <w:tcPr>
            <w:tcW w:type="dxa" w:w="1644"/>
            <w:shd w:val="clear" w:color="auto" w:fill="E7E6F3"/>
          </w:tcPr>
          <w:p>
            <w:pPr>
              <w:spacing w:line="240" w:lineRule="auto" w:after="40" w:before="40"/>
            </w:pPr>
            <w:r/>
            <w:r>
              <w:rPr>
                <w:rFonts w:ascii="Times New Roman" w:hAnsi="Times New Roman" w:eastAsia="Times New Roman" w:cs="Times New Roman"/>
                <w:b/>
                <w:i w:val="0"/>
                <w:sz w:val="20"/>
              </w:rPr>
              <w:t>Class</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Precision</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Recall</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F1</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Support</w:t>
            </w:r>
          </w:p>
        </w:tc>
      </w:tr>
      <w:tr>
        <w:tc>
          <w:tcPr>
            <w:tcW w:type="dxa" w:w="1644"/>
          </w:tcPr>
          <w:p>
            <w:pPr>
              <w:spacing w:line="240" w:lineRule="auto" w:after="40" w:before="40"/>
            </w:pPr>
            <w:r/>
            <w:r>
              <w:rPr>
                <w:rFonts w:ascii="Times New Roman" w:hAnsi="Times New Roman" w:eastAsia="Times New Roman" w:cs="Times New Roman"/>
                <w:b w:val="0"/>
                <w:i w:val="0"/>
                <w:sz w:val="20"/>
              </w:rPr>
              <w:t>Normal</w:t>
            </w:r>
          </w:p>
        </w:tc>
        <w:tc>
          <w:tcPr>
            <w:tcW w:type="dxa" w:w="1644"/>
          </w:tcPr>
          <w:p>
            <w:pPr>
              <w:spacing w:line="240" w:lineRule="auto" w:after="40" w:before="40"/>
            </w:pPr>
            <w:r/>
            <w:r>
              <w:rPr>
                <w:rFonts w:ascii="Times New Roman" w:hAnsi="Times New Roman" w:eastAsia="Times New Roman" w:cs="Times New Roman"/>
                <w:b w:val="0"/>
                <w:i w:val="0"/>
                <w:sz w:val="20"/>
              </w:rPr>
              <w:t>0.917</w:t>
            </w:r>
          </w:p>
        </w:tc>
        <w:tc>
          <w:tcPr>
            <w:tcW w:type="dxa" w:w="1644"/>
          </w:tcPr>
          <w:p>
            <w:pPr>
              <w:spacing w:line="240" w:lineRule="auto" w:after="40" w:before="40"/>
            </w:pPr>
            <w:r/>
            <w:r>
              <w:rPr>
                <w:rFonts w:ascii="Times New Roman" w:hAnsi="Times New Roman" w:eastAsia="Times New Roman" w:cs="Times New Roman"/>
                <w:b w:val="0"/>
                <w:i w:val="0"/>
                <w:sz w:val="20"/>
              </w:rPr>
              <w:t>0.845</w:t>
            </w:r>
          </w:p>
        </w:tc>
        <w:tc>
          <w:tcPr>
            <w:tcW w:type="dxa" w:w="1644"/>
          </w:tcPr>
          <w:p>
            <w:pPr>
              <w:spacing w:line="240" w:lineRule="auto" w:after="40" w:before="40"/>
            </w:pPr>
            <w:r/>
            <w:r>
              <w:rPr>
                <w:rFonts w:ascii="Times New Roman" w:hAnsi="Times New Roman" w:eastAsia="Times New Roman" w:cs="Times New Roman"/>
                <w:b w:val="0"/>
                <w:i w:val="0"/>
                <w:sz w:val="20"/>
              </w:rPr>
              <w:t>0.879</w:t>
            </w:r>
          </w:p>
        </w:tc>
        <w:tc>
          <w:tcPr>
            <w:tcW w:type="dxa" w:w="1644"/>
          </w:tcPr>
          <w:p>
            <w:pPr>
              <w:spacing w:line="240" w:lineRule="auto" w:after="40" w:before="40"/>
            </w:pPr>
            <w:r/>
            <w:r>
              <w:rPr>
                <w:rFonts w:ascii="Times New Roman" w:hAnsi="Times New Roman" w:eastAsia="Times New Roman" w:cs="Times New Roman"/>
                <w:b w:val="0"/>
                <w:i w:val="0"/>
                <w:sz w:val="20"/>
              </w:rPr>
              <w:t>587</w:t>
            </w:r>
          </w:p>
        </w:tc>
      </w:tr>
      <w:tr>
        <w:tc>
          <w:tcPr>
            <w:tcW w:type="dxa" w:w="1644"/>
          </w:tcPr>
          <w:p>
            <w:pPr>
              <w:spacing w:line="240" w:lineRule="auto" w:after="40" w:before="40"/>
            </w:pPr>
            <w:r/>
            <w:r>
              <w:rPr>
                <w:rFonts w:ascii="Times New Roman" w:hAnsi="Times New Roman" w:eastAsia="Times New Roman" w:cs="Times New Roman"/>
                <w:b w:val="0"/>
                <w:i w:val="0"/>
                <w:sz w:val="20"/>
              </w:rPr>
              <w:t>Stress</w:t>
            </w:r>
          </w:p>
        </w:tc>
        <w:tc>
          <w:tcPr>
            <w:tcW w:type="dxa" w:w="1644"/>
          </w:tcPr>
          <w:p>
            <w:pPr>
              <w:spacing w:line="240" w:lineRule="auto" w:after="40" w:before="40"/>
            </w:pPr>
            <w:r/>
            <w:r>
              <w:rPr>
                <w:rFonts w:ascii="Times New Roman" w:hAnsi="Times New Roman" w:eastAsia="Times New Roman" w:cs="Times New Roman"/>
                <w:b w:val="0"/>
                <w:i w:val="0"/>
                <w:sz w:val="20"/>
              </w:rPr>
              <w:t>0.755</w:t>
            </w:r>
          </w:p>
        </w:tc>
        <w:tc>
          <w:tcPr>
            <w:tcW w:type="dxa" w:w="1644"/>
          </w:tcPr>
          <w:p>
            <w:pPr>
              <w:spacing w:line="240" w:lineRule="auto" w:after="40" w:before="40"/>
            </w:pPr>
            <w:r/>
            <w:r>
              <w:rPr>
                <w:rFonts w:ascii="Times New Roman" w:hAnsi="Times New Roman" w:eastAsia="Times New Roman" w:cs="Times New Roman"/>
                <w:b w:val="0"/>
                <w:i w:val="0"/>
                <w:sz w:val="20"/>
              </w:rPr>
              <w:t>0.862</w:t>
            </w:r>
          </w:p>
        </w:tc>
        <w:tc>
          <w:tcPr>
            <w:tcW w:type="dxa" w:w="1644"/>
          </w:tcPr>
          <w:p>
            <w:pPr>
              <w:spacing w:line="240" w:lineRule="auto" w:after="40" w:before="40"/>
            </w:pPr>
            <w:r/>
            <w:r>
              <w:rPr>
                <w:rFonts w:ascii="Times New Roman" w:hAnsi="Times New Roman" w:eastAsia="Times New Roman" w:cs="Times New Roman"/>
                <w:b w:val="0"/>
                <w:i w:val="0"/>
                <w:sz w:val="20"/>
              </w:rPr>
              <w:t>0.805</w:t>
            </w:r>
          </w:p>
        </w:tc>
        <w:tc>
          <w:tcPr>
            <w:tcW w:type="dxa" w:w="1644"/>
          </w:tcPr>
          <w:p>
            <w:pPr>
              <w:spacing w:line="240" w:lineRule="auto" w:after="40" w:before="40"/>
            </w:pPr>
            <w:r/>
            <w:r>
              <w:rPr>
                <w:rFonts w:ascii="Times New Roman" w:hAnsi="Times New Roman" w:eastAsia="Times New Roman" w:cs="Times New Roman"/>
                <w:b w:val="0"/>
                <w:i w:val="0"/>
                <w:sz w:val="20"/>
              </w:rPr>
              <w:t>326</w:t>
            </w:r>
          </w:p>
        </w:tc>
      </w:tr>
      <w:tr>
        <w:tc>
          <w:tcPr>
            <w:tcW w:type="dxa" w:w="1644"/>
          </w:tcPr>
          <w:p>
            <w:pPr>
              <w:spacing w:line="240" w:lineRule="auto" w:after="40" w:before="40"/>
            </w:pPr>
            <w:r/>
            <w:r>
              <w:rPr>
                <w:rFonts w:ascii="Times New Roman" w:hAnsi="Times New Roman" w:eastAsia="Times New Roman" w:cs="Times New Roman"/>
                <w:b w:val="0"/>
                <w:i w:val="0"/>
                <w:sz w:val="20"/>
              </w:rPr>
              <w:t>Macro average</w:t>
            </w:r>
          </w:p>
        </w:tc>
        <w:tc>
          <w:tcPr>
            <w:tcW w:type="dxa" w:w="1644"/>
          </w:tcPr>
          <w:p>
            <w:pPr>
              <w:spacing w:line="240" w:lineRule="auto" w:after="40" w:before="40"/>
            </w:pPr>
            <w:r/>
            <w:r>
              <w:rPr>
                <w:rFonts w:ascii="Times New Roman" w:hAnsi="Times New Roman" w:eastAsia="Times New Roman" w:cs="Times New Roman"/>
                <w:b w:val="0"/>
                <w:i w:val="0"/>
                <w:sz w:val="20"/>
              </w:rPr>
              <w:t>0.836</w:t>
            </w:r>
          </w:p>
        </w:tc>
        <w:tc>
          <w:tcPr>
            <w:tcW w:type="dxa" w:w="1644"/>
          </w:tcPr>
          <w:p>
            <w:pPr>
              <w:spacing w:line="240" w:lineRule="auto" w:after="40" w:before="40"/>
            </w:pPr>
            <w:r/>
            <w:r>
              <w:rPr>
                <w:rFonts w:ascii="Times New Roman" w:hAnsi="Times New Roman" w:eastAsia="Times New Roman" w:cs="Times New Roman"/>
                <w:b w:val="0"/>
                <w:i w:val="0"/>
                <w:sz w:val="20"/>
              </w:rPr>
              <w:t>0.853</w:t>
            </w:r>
          </w:p>
        </w:tc>
        <w:tc>
          <w:tcPr>
            <w:tcW w:type="dxa" w:w="1644"/>
          </w:tcPr>
          <w:p>
            <w:pPr>
              <w:spacing w:line="240" w:lineRule="auto" w:after="40" w:before="40"/>
            </w:pPr>
            <w:r/>
            <w:r>
              <w:rPr>
                <w:rFonts w:ascii="Times New Roman" w:hAnsi="Times New Roman" w:eastAsia="Times New Roman" w:cs="Times New Roman"/>
                <w:b w:val="0"/>
                <w:i w:val="0"/>
                <w:sz w:val="20"/>
              </w:rPr>
              <w:t>0.842</w:t>
            </w:r>
          </w:p>
        </w:tc>
        <w:tc>
          <w:tcPr>
            <w:tcW w:type="dxa" w:w="1644"/>
          </w:tcPr>
          <w:p>
            <w:pPr>
              <w:spacing w:line="240" w:lineRule="auto" w:after="40" w:before="40"/>
            </w:pPr>
            <w:r/>
            <w:r>
              <w:rPr>
                <w:rFonts w:ascii="Times New Roman" w:hAnsi="Times New Roman" w:eastAsia="Times New Roman" w:cs="Times New Roman"/>
                <w:b w:val="0"/>
                <w:i w:val="0"/>
                <w:sz w:val="20"/>
              </w:rPr>
              <w:t>913</w:t>
            </w:r>
          </w:p>
        </w:tc>
      </w:tr>
    </w:tbl>
    <w:p>
      <w:pPr>
        <w:keepNext w:val="0"/>
        <w:spacing w:line="240" w:lineRule="auto" w:after="120" w:before="40"/>
        <w:jc w:val="center"/>
      </w:pPr>
      <w:r>
        <w:rPr>
          <w:rFonts w:ascii="Times New Roman" w:hAnsi="Times New Roman" w:eastAsia="Times New Roman" w:cs="Times New Roman"/>
          <w:b w:val="0"/>
          <w:i/>
          <w:sz w:val="20"/>
        </w:rPr>
        <w:t>Source: notebook 05, cell 2.</w:t>
      </w:r>
    </w:p>
    <w:p>
      <w:pPr>
        <w:pStyle w:val="Heading2"/>
      </w:pPr>
      <w:r>
        <w:t>A.2 Personalisation experiment: personal-baseline model</w:t>
      </w:r>
    </w:p>
    <w:p>
      <w:pPr>
        <w:pStyle w:val="TableCaption"/>
        <w:keepNext/>
        <w:spacing w:line="240" w:lineRule="auto" w:after="80" w:before="160"/>
        <w:jc w:val="center"/>
      </w:pPr>
      <w:r>
        <w:rPr>
          <w:rFonts w:ascii="Times New Roman" w:hAnsi="Times New Roman" w:eastAsia="Times New Roman" w:cs="Times New Roman"/>
          <w:b/>
          <w:i w:val="0"/>
          <w:sz w:val="22"/>
        </w:rPr>
        <w:t>Table A.2: Pooled LOSO report of the personal-baseline model (research setting)</w:t>
      </w:r>
    </w:p>
    <w:tbl>
      <w:tblPr>
        <w:tblStyle w:val="TableGrid"/>
        <w:tblW w:type="auto" w:w="0"/>
        <w:jc w:val="center"/>
        <w:tblLook w:firstColumn="1" w:firstRow="1" w:lastColumn="0" w:lastRow="0" w:noHBand="0" w:noVBand="1" w:val="04A0"/>
      </w:tblPr>
      <w:tblGrid>
        <w:gridCol w:w="1644"/>
        <w:gridCol w:w="1644"/>
        <w:gridCol w:w="1644"/>
        <w:gridCol w:w="1644"/>
        <w:gridCol w:w="1644"/>
      </w:tblGrid>
      <w:tr>
        <w:trPr>
          <w:tblHeader w:val="true"/>
        </w:trPr>
        <w:tc>
          <w:tcPr>
            <w:tcW w:type="dxa" w:w="1644"/>
            <w:shd w:val="clear" w:color="auto" w:fill="E7E6F3"/>
          </w:tcPr>
          <w:p>
            <w:pPr>
              <w:spacing w:line="240" w:lineRule="auto" w:after="40" w:before="40"/>
            </w:pPr>
            <w:r/>
            <w:r>
              <w:rPr>
                <w:rFonts w:ascii="Times New Roman" w:hAnsi="Times New Roman" w:eastAsia="Times New Roman" w:cs="Times New Roman"/>
                <w:b/>
                <w:i w:val="0"/>
                <w:sz w:val="20"/>
              </w:rPr>
              <w:t>Class</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Precision</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Recall</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F1</w:t>
            </w:r>
          </w:p>
        </w:tc>
        <w:tc>
          <w:tcPr>
            <w:tcW w:type="dxa" w:w="1644"/>
            <w:shd w:val="clear" w:color="auto" w:fill="E7E6F3"/>
          </w:tcPr>
          <w:p>
            <w:pPr>
              <w:spacing w:line="240" w:lineRule="auto" w:after="40" w:before="40"/>
            </w:pPr>
            <w:r/>
            <w:r>
              <w:rPr>
                <w:rFonts w:ascii="Times New Roman" w:hAnsi="Times New Roman" w:eastAsia="Times New Roman" w:cs="Times New Roman"/>
                <w:b/>
                <w:i w:val="0"/>
                <w:sz w:val="20"/>
              </w:rPr>
              <w:t>Support</w:t>
            </w:r>
          </w:p>
        </w:tc>
      </w:tr>
      <w:tr>
        <w:tc>
          <w:tcPr>
            <w:tcW w:type="dxa" w:w="1644"/>
          </w:tcPr>
          <w:p>
            <w:pPr>
              <w:spacing w:line="240" w:lineRule="auto" w:after="40" w:before="40"/>
            </w:pPr>
            <w:r/>
            <w:r>
              <w:rPr>
                <w:rFonts w:ascii="Times New Roman" w:hAnsi="Times New Roman" w:eastAsia="Times New Roman" w:cs="Times New Roman"/>
                <w:b w:val="0"/>
                <w:i w:val="0"/>
                <w:sz w:val="20"/>
              </w:rPr>
              <w:t>Normal</w:t>
            </w:r>
          </w:p>
        </w:tc>
        <w:tc>
          <w:tcPr>
            <w:tcW w:type="dxa" w:w="1644"/>
          </w:tcPr>
          <w:p>
            <w:pPr>
              <w:spacing w:line="240" w:lineRule="auto" w:after="40" w:before="40"/>
            </w:pPr>
            <w:r/>
            <w:r>
              <w:rPr>
                <w:rFonts w:ascii="Times New Roman" w:hAnsi="Times New Roman" w:eastAsia="Times New Roman" w:cs="Times New Roman"/>
                <w:b w:val="0"/>
                <w:i w:val="0"/>
                <w:sz w:val="20"/>
              </w:rPr>
              <w:t>0.944</w:t>
            </w:r>
          </w:p>
        </w:tc>
        <w:tc>
          <w:tcPr>
            <w:tcW w:type="dxa" w:w="1644"/>
          </w:tcPr>
          <w:p>
            <w:pPr>
              <w:spacing w:line="240" w:lineRule="auto" w:after="40" w:before="40"/>
            </w:pPr>
            <w:r/>
            <w:r>
              <w:rPr>
                <w:rFonts w:ascii="Times New Roman" w:hAnsi="Times New Roman" w:eastAsia="Times New Roman" w:cs="Times New Roman"/>
                <w:b w:val="0"/>
                <w:i w:val="0"/>
                <w:sz w:val="20"/>
              </w:rPr>
              <w:t>0.954</w:t>
            </w:r>
          </w:p>
        </w:tc>
        <w:tc>
          <w:tcPr>
            <w:tcW w:type="dxa" w:w="1644"/>
          </w:tcPr>
          <w:p>
            <w:pPr>
              <w:spacing w:line="240" w:lineRule="auto" w:after="40" w:before="40"/>
            </w:pPr>
            <w:r/>
            <w:r>
              <w:rPr>
                <w:rFonts w:ascii="Times New Roman" w:hAnsi="Times New Roman" w:eastAsia="Times New Roman" w:cs="Times New Roman"/>
                <w:b w:val="0"/>
                <w:i w:val="0"/>
                <w:sz w:val="20"/>
              </w:rPr>
              <w:t>0.949</w:t>
            </w:r>
          </w:p>
        </w:tc>
        <w:tc>
          <w:tcPr>
            <w:tcW w:type="dxa" w:w="1644"/>
          </w:tcPr>
          <w:p>
            <w:pPr>
              <w:spacing w:line="240" w:lineRule="auto" w:after="40" w:before="40"/>
            </w:pPr>
            <w:r/>
            <w:r>
              <w:rPr>
                <w:rFonts w:ascii="Times New Roman" w:hAnsi="Times New Roman" w:eastAsia="Times New Roman" w:cs="Times New Roman"/>
                <w:b w:val="0"/>
                <w:i w:val="0"/>
                <w:sz w:val="20"/>
              </w:rPr>
              <w:t>587</w:t>
            </w:r>
          </w:p>
        </w:tc>
      </w:tr>
      <w:tr>
        <w:tc>
          <w:tcPr>
            <w:tcW w:type="dxa" w:w="1644"/>
          </w:tcPr>
          <w:p>
            <w:pPr>
              <w:spacing w:line="240" w:lineRule="auto" w:after="40" w:before="40"/>
            </w:pPr>
            <w:r/>
            <w:r>
              <w:rPr>
                <w:rFonts w:ascii="Times New Roman" w:hAnsi="Times New Roman" w:eastAsia="Times New Roman" w:cs="Times New Roman"/>
                <w:b w:val="0"/>
                <w:i w:val="0"/>
                <w:sz w:val="20"/>
              </w:rPr>
              <w:t>Stress</w:t>
            </w:r>
          </w:p>
        </w:tc>
        <w:tc>
          <w:tcPr>
            <w:tcW w:type="dxa" w:w="1644"/>
          </w:tcPr>
          <w:p>
            <w:pPr>
              <w:spacing w:line="240" w:lineRule="auto" w:after="40" w:before="40"/>
            </w:pPr>
            <w:r/>
            <w:r>
              <w:rPr>
                <w:rFonts w:ascii="Times New Roman" w:hAnsi="Times New Roman" w:eastAsia="Times New Roman" w:cs="Times New Roman"/>
                <w:b w:val="0"/>
                <w:i w:val="0"/>
                <w:sz w:val="20"/>
              </w:rPr>
              <w:t>0.916</w:t>
            </w:r>
          </w:p>
        </w:tc>
        <w:tc>
          <w:tcPr>
            <w:tcW w:type="dxa" w:w="1644"/>
          </w:tcPr>
          <w:p>
            <w:pPr>
              <w:spacing w:line="240" w:lineRule="auto" w:after="40" w:before="40"/>
            </w:pPr>
            <w:r/>
            <w:r>
              <w:rPr>
                <w:rFonts w:ascii="Times New Roman" w:hAnsi="Times New Roman" w:eastAsia="Times New Roman" w:cs="Times New Roman"/>
                <w:b w:val="0"/>
                <w:i w:val="0"/>
                <w:sz w:val="20"/>
              </w:rPr>
              <w:t>0.899</w:t>
            </w:r>
          </w:p>
        </w:tc>
        <w:tc>
          <w:tcPr>
            <w:tcW w:type="dxa" w:w="1644"/>
          </w:tcPr>
          <w:p>
            <w:pPr>
              <w:spacing w:line="240" w:lineRule="auto" w:after="40" w:before="40"/>
            </w:pPr>
            <w:r/>
            <w:r>
              <w:rPr>
                <w:rFonts w:ascii="Times New Roman" w:hAnsi="Times New Roman" w:eastAsia="Times New Roman" w:cs="Times New Roman"/>
                <w:b w:val="0"/>
                <w:i w:val="0"/>
                <w:sz w:val="20"/>
              </w:rPr>
              <w:t>0.907</w:t>
            </w:r>
          </w:p>
        </w:tc>
        <w:tc>
          <w:tcPr>
            <w:tcW w:type="dxa" w:w="1644"/>
          </w:tcPr>
          <w:p>
            <w:pPr>
              <w:spacing w:line="240" w:lineRule="auto" w:after="40" w:before="40"/>
            </w:pPr>
            <w:r/>
            <w:r>
              <w:rPr>
                <w:rFonts w:ascii="Times New Roman" w:hAnsi="Times New Roman" w:eastAsia="Times New Roman" w:cs="Times New Roman"/>
                <w:b w:val="0"/>
                <w:i w:val="0"/>
                <w:sz w:val="20"/>
              </w:rPr>
              <w:t>326</w:t>
            </w:r>
          </w:p>
        </w:tc>
      </w:tr>
      <w:tr>
        <w:tc>
          <w:tcPr>
            <w:tcW w:type="dxa" w:w="1644"/>
          </w:tcPr>
          <w:p>
            <w:pPr>
              <w:spacing w:line="240" w:lineRule="auto" w:after="40" w:before="40"/>
            </w:pPr>
            <w:r/>
            <w:r>
              <w:rPr>
                <w:rFonts w:ascii="Times New Roman" w:hAnsi="Times New Roman" w:eastAsia="Times New Roman" w:cs="Times New Roman"/>
                <w:b w:val="0"/>
                <w:i w:val="0"/>
                <w:sz w:val="20"/>
              </w:rPr>
              <w:t>Accuracy</w:t>
            </w:r>
          </w:p>
        </w:tc>
        <w:tc>
          <w:tcPr>
            <w:tcW w:type="dxa" w:w="1644"/>
          </w:tcPr>
          <w:p>
            <w:pPr>
              <w:spacing w:line="240" w:lineRule="auto" w:after="40" w:before="40"/>
            </w:pPr>
            <w:r/>
          </w:p>
        </w:tc>
        <w:tc>
          <w:tcPr>
            <w:tcW w:type="dxa" w:w="1644"/>
          </w:tcPr>
          <w:p>
            <w:pPr>
              <w:spacing w:line="240" w:lineRule="auto" w:after="40" w:before="40"/>
            </w:pPr>
            <w:r/>
          </w:p>
        </w:tc>
        <w:tc>
          <w:tcPr>
            <w:tcW w:type="dxa" w:w="1644"/>
          </w:tcPr>
          <w:p>
            <w:pPr>
              <w:spacing w:line="240" w:lineRule="auto" w:after="40" w:before="40"/>
            </w:pPr>
            <w:r/>
            <w:r>
              <w:rPr>
                <w:rFonts w:ascii="Times New Roman" w:hAnsi="Times New Roman" w:eastAsia="Times New Roman" w:cs="Times New Roman"/>
                <w:b w:val="0"/>
                <w:i w:val="0"/>
                <w:sz w:val="20"/>
              </w:rPr>
              <w:t>0.934</w:t>
            </w:r>
          </w:p>
        </w:tc>
        <w:tc>
          <w:tcPr>
            <w:tcW w:type="dxa" w:w="1644"/>
          </w:tcPr>
          <w:p>
            <w:pPr>
              <w:spacing w:line="240" w:lineRule="auto" w:after="40" w:before="40"/>
            </w:pPr>
            <w:r/>
            <w:r>
              <w:rPr>
                <w:rFonts w:ascii="Times New Roman" w:hAnsi="Times New Roman" w:eastAsia="Times New Roman" w:cs="Times New Roman"/>
                <w:b w:val="0"/>
                <w:i w:val="0"/>
                <w:sz w:val="20"/>
              </w:rPr>
              <w:t>913</w:t>
            </w:r>
          </w:p>
        </w:tc>
      </w:tr>
    </w:tbl>
    <w:p>
      <w:pPr>
        <w:keepNext w:val="0"/>
        <w:spacing w:line="240" w:lineRule="auto" w:after="120" w:before="40"/>
        <w:jc w:val="center"/>
      </w:pPr>
      <w:r>
        <w:rPr>
          <w:rFonts w:ascii="Times New Roman" w:hAnsi="Times New Roman" w:eastAsia="Times New Roman" w:cs="Times New Roman"/>
          <w:b w:val="0"/>
          <w:i/>
          <w:sz w:val="20"/>
        </w:rPr>
        <w:t>Source: notebook 06, cell 4. Confusion matrix: Normal 560 and 27; Stress 33 and 293.</w:t>
      </w:r>
    </w:p>
    <w:p>
      <w:pPr>
        <w:pStyle w:val="Heading2"/>
      </w:pPr>
      <w:r>
        <w:t>A.3 Trend indicator: results per subject at the deployed threshold (0.35)</w:t>
      </w:r>
    </w:p>
    <w:p>
      <w:pPr>
        <w:pStyle w:val="TableCaption"/>
        <w:keepNext/>
        <w:spacing w:line="240" w:lineRule="auto" w:after="80" w:before="160"/>
        <w:jc w:val="center"/>
      </w:pPr>
      <w:r>
        <w:rPr>
          <w:rFonts w:ascii="Times New Roman" w:hAnsi="Times New Roman" w:eastAsia="Times New Roman" w:cs="Times New Roman"/>
          <w:b/>
          <w:i w:val="0"/>
          <w:sz w:val="22"/>
        </w:rPr>
        <w:t>Table A.3: Per-subject trend-indicator results on WESAD</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rPr>
          <w:tblHeader w:val="true"/>
        </w:trPr>
        <w:tc>
          <w:tcPr>
            <w:tcW w:type="dxa" w:w="1370"/>
            <w:shd w:val="clear" w:color="auto" w:fill="E7E6F3"/>
          </w:tcPr>
          <w:p>
            <w:pPr>
              <w:spacing w:line="240" w:lineRule="auto" w:after="40" w:before="40"/>
            </w:pPr>
            <w:r/>
            <w:r>
              <w:rPr>
                <w:rFonts w:ascii="Times New Roman" w:hAnsi="Times New Roman" w:eastAsia="Times New Roman" w:cs="Times New Roman"/>
                <w:b/>
                <w:i w:val="0"/>
                <w:sz w:val="20"/>
              </w:rPr>
              <w:t>Subject</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Calm windows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False-alarm rate</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Detected within 6 windows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Latency (windows)</w:t>
            </w:r>
          </w:p>
        </w:tc>
        <w:tc>
          <w:tcPr>
            <w:tcW w:type="dxa" w:w="1370"/>
            <w:shd w:val="clear" w:color="auto" w:fill="E7E6F3"/>
          </w:tcPr>
          <w:p>
            <w:pPr>
              <w:spacing w:line="240" w:lineRule="auto" w:after="40" w:before="40"/>
            </w:pPr>
            <w:r/>
            <w:r>
              <w:rPr>
                <w:rFonts w:ascii="Times New Roman" w:hAnsi="Times New Roman" w:eastAsia="Times New Roman" w:cs="Times New Roman"/>
                <w:b/>
                <w:i w:val="0"/>
                <w:sz w:val="20"/>
              </w:rPr>
              <w:t>Flag rate during stress</w:t>
            </w:r>
          </w:p>
        </w:tc>
      </w:tr>
      <w:tr>
        <w:tc>
          <w:tcPr>
            <w:tcW w:type="dxa" w:w="1370"/>
          </w:tcPr>
          <w:p>
            <w:pPr>
              <w:spacing w:line="240" w:lineRule="auto" w:after="40" w:before="40"/>
            </w:pPr>
            <w:r/>
            <w:r>
              <w:rPr>
                <w:rFonts w:ascii="Times New Roman" w:hAnsi="Times New Roman" w:eastAsia="Times New Roman" w:cs="Times New Roman"/>
                <w:b w:val="0"/>
                <w:i w:val="0"/>
                <w:sz w:val="20"/>
              </w:rPr>
              <w:t>S2</w:t>
            </w:r>
          </w:p>
        </w:tc>
        <w:tc>
          <w:tcPr>
            <w:tcW w:type="dxa" w:w="1370"/>
          </w:tcPr>
          <w:p>
            <w:pPr>
              <w:spacing w:line="240" w:lineRule="auto" w:after="40" w:before="40"/>
            </w:pPr>
            <w:r/>
            <w:r>
              <w:rPr>
                <w:rFonts w:ascii="Times New Roman" w:hAnsi="Times New Roman" w:eastAsia="Times New Roman" w:cs="Times New Roman"/>
                <w:b w:val="0"/>
                <w:i w:val="0"/>
                <w:sz w:val="20"/>
              </w:rPr>
              <w:t>34</w:t>
            </w:r>
          </w:p>
        </w:tc>
        <w:tc>
          <w:tcPr>
            <w:tcW w:type="dxa" w:w="1370"/>
          </w:tcPr>
          <w:p>
            <w:pPr>
              <w:spacing w:line="240" w:lineRule="auto" w:after="40" w:before="40"/>
            </w:pPr>
            <w:r/>
            <w:r>
              <w:rPr>
                <w:rFonts w:ascii="Times New Roman" w:hAnsi="Times New Roman" w:eastAsia="Times New Roman" w:cs="Times New Roman"/>
                <w:b w:val="0"/>
                <w:i w:val="0"/>
                <w:sz w:val="20"/>
              </w:rPr>
              <w:t>0.147</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0.526</w:t>
            </w:r>
          </w:p>
        </w:tc>
      </w:tr>
      <w:tr>
        <w:tc>
          <w:tcPr>
            <w:tcW w:type="dxa" w:w="1370"/>
          </w:tcPr>
          <w:p>
            <w:pPr>
              <w:spacing w:line="240" w:lineRule="auto" w:after="40" w:before="40"/>
            </w:pPr>
            <w:r/>
            <w:r>
              <w:rPr>
                <w:rFonts w:ascii="Times New Roman" w:hAnsi="Times New Roman" w:eastAsia="Times New Roman" w:cs="Times New Roman"/>
                <w:b w:val="0"/>
                <w:i w:val="0"/>
                <w:sz w:val="20"/>
              </w:rPr>
              <w:t>S3</w:t>
            </w:r>
          </w:p>
        </w:tc>
        <w:tc>
          <w:tcPr>
            <w:tcW w:type="dxa" w:w="1370"/>
          </w:tcPr>
          <w:p>
            <w:pPr>
              <w:spacing w:line="240" w:lineRule="auto" w:after="40" w:before="40"/>
            </w:pPr>
            <w:r/>
            <w:r>
              <w:rPr>
                <w:rFonts w:ascii="Times New Roman" w:hAnsi="Times New Roman" w:eastAsia="Times New Roman" w:cs="Times New Roman"/>
                <w:b w:val="0"/>
                <w:i w:val="0"/>
                <w:sz w:val="20"/>
              </w:rPr>
              <w:t>34</w:t>
            </w:r>
          </w:p>
        </w:tc>
        <w:tc>
          <w:tcPr>
            <w:tcW w:type="dxa" w:w="1370"/>
          </w:tcPr>
          <w:p>
            <w:pPr>
              <w:spacing w:line="240" w:lineRule="auto" w:after="40" w:before="40"/>
            </w:pPr>
            <w:r/>
            <w:r>
              <w:rPr>
                <w:rFonts w:ascii="Times New Roman" w:hAnsi="Times New Roman" w:eastAsia="Times New Roman" w:cs="Times New Roman"/>
                <w:b w:val="0"/>
                <w:i w:val="0"/>
                <w:sz w:val="20"/>
              </w:rPr>
              <w:t>0.235</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0.500</w:t>
            </w:r>
          </w:p>
        </w:tc>
      </w:tr>
      <w:tr>
        <w:tc>
          <w:tcPr>
            <w:tcW w:type="dxa" w:w="1370"/>
          </w:tcPr>
          <w:p>
            <w:pPr>
              <w:spacing w:line="240" w:lineRule="auto" w:after="40" w:before="40"/>
            </w:pPr>
            <w:r/>
            <w:r>
              <w:rPr>
                <w:rFonts w:ascii="Times New Roman" w:hAnsi="Times New Roman" w:eastAsia="Times New Roman" w:cs="Times New Roman"/>
                <w:b w:val="0"/>
                <w:i w:val="0"/>
                <w:sz w:val="20"/>
              </w:rPr>
              <w:t>S4</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0.171</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0.474</w:t>
            </w:r>
          </w:p>
        </w:tc>
      </w:tr>
      <w:tr>
        <w:tc>
          <w:tcPr>
            <w:tcW w:type="dxa" w:w="1370"/>
          </w:tcPr>
          <w:p>
            <w:pPr>
              <w:spacing w:line="240" w:lineRule="auto" w:after="40" w:before="40"/>
            </w:pPr>
            <w:r/>
            <w:r>
              <w:rPr>
                <w:rFonts w:ascii="Times New Roman" w:hAnsi="Times New Roman" w:eastAsia="Times New Roman" w:cs="Times New Roman"/>
                <w:b w:val="0"/>
                <w:i w:val="0"/>
                <w:sz w:val="20"/>
              </w:rPr>
              <w:t>S5</w:t>
            </w:r>
          </w:p>
        </w:tc>
        <w:tc>
          <w:tcPr>
            <w:tcW w:type="dxa" w:w="1370"/>
          </w:tcPr>
          <w:p>
            <w:pPr>
              <w:spacing w:line="240" w:lineRule="auto" w:after="40" w:before="40"/>
            </w:pPr>
            <w:r/>
            <w:r>
              <w:rPr>
                <w:rFonts w:ascii="Times New Roman" w:hAnsi="Times New Roman" w:eastAsia="Times New Roman" w:cs="Times New Roman"/>
                <w:b w:val="0"/>
                <w:i w:val="0"/>
                <w:sz w:val="20"/>
              </w:rPr>
              <w:t>36</w:t>
            </w:r>
          </w:p>
        </w:tc>
        <w:tc>
          <w:tcPr>
            <w:tcW w:type="dxa" w:w="1370"/>
          </w:tcPr>
          <w:p>
            <w:pPr>
              <w:spacing w:line="240" w:lineRule="auto" w:after="40" w:before="40"/>
            </w:pPr>
            <w:r/>
            <w:r>
              <w:rPr>
                <w:rFonts w:ascii="Times New Roman" w:hAnsi="Times New Roman" w:eastAsia="Times New Roman" w:cs="Times New Roman"/>
                <w:b w:val="0"/>
                <w:i w:val="0"/>
                <w:sz w:val="20"/>
              </w:rPr>
              <w:t>0.056</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0.421</w:t>
            </w:r>
          </w:p>
        </w:tc>
      </w:tr>
      <w:tr>
        <w:tc>
          <w:tcPr>
            <w:tcW w:type="dxa" w:w="1370"/>
          </w:tcPr>
          <w:p>
            <w:pPr>
              <w:spacing w:line="240" w:lineRule="auto" w:after="40" w:before="40"/>
            </w:pPr>
            <w:r/>
            <w:r>
              <w:rPr>
                <w:rFonts w:ascii="Times New Roman" w:hAnsi="Times New Roman" w:eastAsia="Times New Roman" w:cs="Times New Roman"/>
                <w:b w:val="0"/>
                <w:i w:val="0"/>
                <w:sz w:val="20"/>
              </w:rPr>
              <w:t>S6</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0.114</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0.500</w:t>
            </w:r>
          </w:p>
        </w:tc>
      </w:tr>
      <w:tr>
        <w:tc>
          <w:tcPr>
            <w:tcW w:type="dxa" w:w="1370"/>
          </w:tcPr>
          <w:p>
            <w:pPr>
              <w:spacing w:line="240" w:lineRule="auto" w:after="40" w:before="40"/>
            </w:pPr>
            <w:r/>
            <w:r>
              <w:rPr>
                <w:rFonts w:ascii="Times New Roman" w:hAnsi="Times New Roman" w:eastAsia="Times New Roman" w:cs="Times New Roman"/>
                <w:b w:val="0"/>
                <w:i w:val="0"/>
                <w:sz w:val="20"/>
              </w:rPr>
              <w:t>S7</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0.143</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0.737</w:t>
            </w:r>
          </w:p>
        </w:tc>
      </w:tr>
      <w:tr>
        <w:tc>
          <w:tcPr>
            <w:tcW w:type="dxa" w:w="1370"/>
          </w:tcPr>
          <w:p>
            <w:pPr>
              <w:spacing w:line="240" w:lineRule="auto" w:after="40" w:before="40"/>
            </w:pPr>
            <w:r/>
            <w:r>
              <w:rPr>
                <w:rFonts w:ascii="Times New Roman" w:hAnsi="Times New Roman" w:eastAsia="Times New Roman" w:cs="Times New Roman"/>
                <w:b w:val="0"/>
                <w:i w:val="0"/>
                <w:sz w:val="20"/>
              </w:rPr>
              <w:t>S8</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0.314</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0.571</w:t>
            </w:r>
          </w:p>
        </w:tc>
      </w:tr>
      <w:tr>
        <w:tc>
          <w:tcPr>
            <w:tcW w:type="dxa" w:w="1370"/>
          </w:tcPr>
          <w:p>
            <w:pPr>
              <w:spacing w:line="240" w:lineRule="auto" w:after="40" w:before="40"/>
            </w:pPr>
            <w:r/>
            <w:r>
              <w:rPr>
                <w:rFonts w:ascii="Times New Roman" w:hAnsi="Times New Roman" w:eastAsia="Times New Roman" w:cs="Times New Roman"/>
                <w:b w:val="0"/>
                <w:i w:val="0"/>
                <w:sz w:val="20"/>
              </w:rPr>
              <w:t>S9</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0.171</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0.737</w:t>
            </w:r>
          </w:p>
        </w:tc>
      </w:tr>
      <w:tr>
        <w:tc>
          <w:tcPr>
            <w:tcW w:type="dxa" w:w="1370"/>
          </w:tcPr>
          <w:p>
            <w:pPr>
              <w:spacing w:line="240" w:lineRule="auto" w:after="40" w:before="40"/>
            </w:pPr>
            <w:r/>
            <w:r>
              <w:rPr>
                <w:rFonts w:ascii="Times New Roman" w:hAnsi="Times New Roman" w:eastAsia="Times New Roman" w:cs="Times New Roman"/>
                <w:b w:val="0"/>
                <w:i w:val="0"/>
                <w:sz w:val="20"/>
              </w:rPr>
              <w:t>S10</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0.057</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3</w:t>
            </w:r>
          </w:p>
        </w:tc>
        <w:tc>
          <w:tcPr>
            <w:tcW w:type="dxa" w:w="1370"/>
          </w:tcPr>
          <w:p>
            <w:pPr>
              <w:spacing w:line="240" w:lineRule="auto" w:after="40" w:before="40"/>
            </w:pPr>
            <w:r/>
            <w:r>
              <w:rPr>
                <w:rFonts w:ascii="Times New Roman" w:hAnsi="Times New Roman" w:eastAsia="Times New Roman" w:cs="Times New Roman"/>
                <w:b w:val="0"/>
                <w:i w:val="0"/>
                <w:sz w:val="20"/>
              </w:rPr>
              <w:t>0.273</w:t>
            </w:r>
          </w:p>
        </w:tc>
      </w:tr>
      <w:tr>
        <w:tc>
          <w:tcPr>
            <w:tcW w:type="dxa" w:w="1370"/>
          </w:tcPr>
          <w:p>
            <w:pPr>
              <w:spacing w:line="240" w:lineRule="auto" w:after="40" w:before="40"/>
            </w:pPr>
            <w:r/>
            <w:r>
              <w:rPr>
                <w:rFonts w:ascii="Times New Roman" w:hAnsi="Times New Roman" w:eastAsia="Times New Roman" w:cs="Times New Roman"/>
                <w:b w:val="0"/>
                <w:i w:val="0"/>
                <w:sz w:val="20"/>
              </w:rPr>
              <w:t>S11</w:t>
            </w:r>
          </w:p>
        </w:tc>
        <w:tc>
          <w:tcPr>
            <w:tcW w:type="dxa" w:w="1370"/>
          </w:tcPr>
          <w:p>
            <w:pPr>
              <w:spacing w:line="240" w:lineRule="auto" w:after="40" w:before="40"/>
            </w:pPr>
            <w:r/>
            <w:r>
              <w:rPr>
                <w:rFonts w:ascii="Times New Roman" w:hAnsi="Times New Roman" w:eastAsia="Times New Roman" w:cs="Times New Roman"/>
                <w:b w:val="0"/>
                <w:i w:val="0"/>
                <w:sz w:val="20"/>
              </w:rPr>
              <w:t>36</w:t>
            </w:r>
          </w:p>
        </w:tc>
        <w:tc>
          <w:tcPr>
            <w:tcW w:type="dxa" w:w="1370"/>
          </w:tcPr>
          <w:p>
            <w:pPr>
              <w:spacing w:line="240" w:lineRule="auto" w:after="40" w:before="40"/>
            </w:pPr>
            <w:r/>
            <w:r>
              <w:rPr>
                <w:rFonts w:ascii="Times New Roman" w:hAnsi="Times New Roman" w:eastAsia="Times New Roman" w:cs="Times New Roman"/>
                <w:b w:val="0"/>
                <w:i w:val="0"/>
                <w:sz w:val="20"/>
              </w:rPr>
              <w:t>0.389</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0.476</w:t>
            </w:r>
          </w:p>
        </w:tc>
      </w:tr>
      <w:tr>
        <w:tc>
          <w:tcPr>
            <w:tcW w:type="dxa" w:w="1370"/>
          </w:tcPr>
          <w:p>
            <w:pPr>
              <w:spacing w:line="240" w:lineRule="auto" w:after="40" w:before="40"/>
            </w:pPr>
            <w:r/>
            <w:r>
              <w:rPr>
                <w:rFonts w:ascii="Times New Roman" w:hAnsi="Times New Roman" w:eastAsia="Times New Roman" w:cs="Times New Roman"/>
                <w:b w:val="0"/>
                <w:i w:val="0"/>
                <w:sz w:val="20"/>
              </w:rPr>
              <w:t>S13</w:t>
            </w:r>
          </w:p>
        </w:tc>
        <w:tc>
          <w:tcPr>
            <w:tcW w:type="dxa" w:w="1370"/>
          </w:tcPr>
          <w:p>
            <w:pPr>
              <w:spacing w:line="240" w:lineRule="auto" w:after="40" w:before="40"/>
            </w:pPr>
            <w:r/>
            <w:r>
              <w:rPr>
                <w:rFonts w:ascii="Times New Roman" w:hAnsi="Times New Roman" w:eastAsia="Times New Roman" w:cs="Times New Roman"/>
                <w:b w:val="0"/>
                <w:i w:val="0"/>
                <w:sz w:val="20"/>
              </w:rPr>
              <w:t>36</w:t>
            </w:r>
          </w:p>
        </w:tc>
        <w:tc>
          <w:tcPr>
            <w:tcW w:type="dxa" w:w="1370"/>
          </w:tcPr>
          <w:p>
            <w:pPr>
              <w:spacing w:line="240" w:lineRule="auto" w:after="40" w:before="40"/>
            </w:pPr>
            <w:r/>
            <w:r>
              <w:rPr>
                <w:rFonts w:ascii="Times New Roman" w:hAnsi="Times New Roman" w:eastAsia="Times New Roman" w:cs="Times New Roman"/>
                <w:b w:val="0"/>
                <w:i w:val="0"/>
                <w:sz w:val="20"/>
              </w:rPr>
              <w:t>0.111</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1</w:t>
            </w:r>
          </w:p>
        </w:tc>
        <w:tc>
          <w:tcPr>
            <w:tcW w:type="dxa" w:w="1370"/>
          </w:tcPr>
          <w:p>
            <w:pPr>
              <w:spacing w:line="240" w:lineRule="auto" w:after="40" w:before="40"/>
            </w:pPr>
            <w:r/>
            <w:r>
              <w:rPr>
                <w:rFonts w:ascii="Times New Roman" w:hAnsi="Times New Roman" w:eastAsia="Times New Roman" w:cs="Times New Roman"/>
                <w:b w:val="0"/>
                <w:i w:val="0"/>
                <w:sz w:val="20"/>
              </w:rPr>
              <w:t>0.750</w:t>
            </w:r>
          </w:p>
        </w:tc>
      </w:tr>
      <w:tr>
        <w:tc>
          <w:tcPr>
            <w:tcW w:type="dxa" w:w="1370"/>
          </w:tcPr>
          <w:p>
            <w:pPr>
              <w:spacing w:line="240" w:lineRule="auto" w:after="40" w:before="40"/>
            </w:pPr>
            <w:r/>
            <w:r>
              <w:rPr>
                <w:rFonts w:ascii="Times New Roman" w:hAnsi="Times New Roman" w:eastAsia="Times New Roman" w:cs="Times New Roman"/>
                <w:b w:val="0"/>
                <w:i w:val="0"/>
                <w:sz w:val="20"/>
              </w:rPr>
              <w:t>S14</w:t>
            </w:r>
          </w:p>
        </w:tc>
        <w:tc>
          <w:tcPr>
            <w:tcW w:type="dxa" w:w="1370"/>
          </w:tcPr>
          <w:p>
            <w:pPr>
              <w:spacing w:line="240" w:lineRule="auto" w:after="40" w:before="40"/>
            </w:pPr>
            <w:r/>
            <w:r>
              <w:rPr>
                <w:rFonts w:ascii="Times New Roman" w:hAnsi="Times New Roman" w:eastAsia="Times New Roman" w:cs="Times New Roman"/>
                <w:b w:val="0"/>
                <w:i w:val="0"/>
                <w:sz w:val="20"/>
              </w:rPr>
              <w:t>36</w:t>
            </w:r>
          </w:p>
        </w:tc>
        <w:tc>
          <w:tcPr>
            <w:tcW w:type="dxa" w:w="1370"/>
          </w:tcPr>
          <w:p>
            <w:pPr>
              <w:spacing w:line="240" w:lineRule="auto" w:after="40" w:before="40"/>
            </w:pPr>
            <w:r/>
            <w:r>
              <w:rPr>
                <w:rFonts w:ascii="Times New Roman" w:hAnsi="Times New Roman" w:eastAsia="Times New Roman" w:cs="Times New Roman"/>
                <w:b w:val="0"/>
                <w:i w:val="0"/>
                <w:sz w:val="20"/>
              </w:rPr>
              <w:t>0.167</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0.222</w:t>
            </w:r>
          </w:p>
        </w:tc>
      </w:tr>
      <w:tr>
        <w:tc>
          <w:tcPr>
            <w:tcW w:type="dxa" w:w="1370"/>
          </w:tcPr>
          <w:p>
            <w:pPr>
              <w:spacing w:line="240" w:lineRule="auto" w:after="40" w:before="40"/>
            </w:pPr>
            <w:r/>
            <w:r>
              <w:rPr>
                <w:rFonts w:ascii="Times New Roman" w:hAnsi="Times New Roman" w:eastAsia="Times New Roman" w:cs="Times New Roman"/>
                <w:b w:val="0"/>
                <w:i w:val="0"/>
                <w:sz w:val="20"/>
              </w:rPr>
              <w:t>S15</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0.486</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3</w:t>
            </w:r>
          </w:p>
        </w:tc>
        <w:tc>
          <w:tcPr>
            <w:tcW w:type="dxa" w:w="1370"/>
          </w:tcPr>
          <w:p>
            <w:pPr>
              <w:spacing w:line="240" w:lineRule="auto" w:after="40" w:before="40"/>
            </w:pPr>
            <w:r/>
            <w:r>
              <w:rPr>
                <w:rFonts w:ascii="Times New Roman" w:hAnsi="Times New Roman" w:eastAsia="Times New Roman" w:cs="Times New Roman"/>
                <w:b w:val="0"/>
                <w:i w:val="0"/>
                <w:sz w:val="20"/>
              </w:rPr>
              <w:t>0.048</w:t>
            </w:r>
          </w:p>
        </w:tc>
      </w:tr>
      <w:tr>
        <w:tc>
          <w:tcPr>
            <w:tcW w:type="dxa" w:w="1370"/>
          </w:tcPr>
          <w:p>
            <w:pPr>
              <w:spacing w:line="240" w:lineRule="auto" w:after="40" w:before="40"/>
            </w:pPr>
            <w:r/>
            <w:r>
              <w:rPr>
                <w:rFonts w:ascii="Times New Roman" w:hAnsi="Times New Roman" w:eastAsia="Times New Roman" w:cs="Times New Roman"/>
                <w:b w:val="0"/>
                <w:i w:val="0"/>
                <w:sz w:val="20"/>
              </w:rPr>
              <w:t>S16</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0.086</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0.667</w:t>
            </w:r>
          </w:p>
        </w:tc>
      </w:tr>
      <w:tr>
        <w:tc>
          <w:tcPr>
            <w:tcW w:type="dxa" w:w="1370"/>
          </w:tcPr>
          <w:p>
            <w:pPr>
              <w:spacing w:line="240" w:lineRule="auto" w:after="40" w:before="40"/>
            </w:pPr>
            <w:r/>
            <w:r>
              <w:rPr>
                <w:rFonts w:ascii="Times New Roman" w:hAnsi="Times New Roman" w:eastAsia="Times New Roman" w:cs="Times New Roman"/>
                <w:b w:val="0"/>
                <w:i w:val="0"/>
                <w:sz w:val="20"/>
              </w:rPr>
              <w:t>S17</w:t>
            </w:r>
          </w:p>
        </w:tc>
        <w:tc>
          <w:tcPr>
            <w:tcW w:type="dxa" w:w="1370"/>
          </w:tcPr>
          <w:p>
            <w:pPr>
              <w:spacing w:line="240" w:lineRule="auto" w:after="40" w:before="40"/>
            </w:pPr>
            <w:r/>
            <w:r>
              <w:rPr>
                <w:rFonts w:ascii="Times New Roman" w:hAnsi="Times New Roman" w:eastAsia="Times New Roman" w:cs="Times New Roman"/>
                <w:b w:val="0"/>
                <w:i w:val="0"/>
                <w:sz w:val="20"/>
              </w:rPr>
              <w:t>35</w:t>
            </w:r>
          </w:p>
        </w:tc>
        <w:tc>
          <w:tcPr>
            <w:tcW w:type="dxa" w:w="1370"/>
          </w:tcPr>
          <w:p>
            <w:pPr>
              <w:spacing w:line="240" w:lineRule="auto" w:after="40" w:before="40"/>
            </w:pPr>
            <w:r/>
            <w:r>
              <w:rPr>
                <w:rFonts w:ascii="Times New Roman" w:hAnsi="Times New Roman" w:eastAsia="Times New Roman" w:cs="Times New Roman"/>
                <w:b w:val="0"/>
                <w:i w:val="0"/>
                <w:sz w:val="20"/>
              </w:rPr>
              <w:t>0.114</w:t>
            </w:r>
          </w:p>
        </w:tc>
        <w:tc>
          <w:tcPr>
            <w:tcW w:type="dxa" w:w="1370"/>
          </w:tcPr>
          <w:p>
            <w:pPr>
              <w:spacing w:line="240" w:lineRule="auto" w:after="40" w:before="40"/>
            </w:pPr>
            <w:r/>
            <w:r>
              <w:rPr>
                <w:rFonts w:ascii="Times New Roman" w:hAnsi="Times New Roman" w:eastAsia="Times New Roman" w:cs="Times New Roman"/>
                <w:b w:val="0"/>
                <w:i w:val="0"/>
                <w:sz w:val="20"/>
              </w:rPr>
              <w:t>Yes</w:t>
            </w:r>
          </w:p>
        </w:tc>
        <w:tc>
          <w:tcPr>
            <w:tcW w:type="dxa" w:w="1370"/>
          </w:tcPr>
          <w:p>
            <w:pPr>
              <w:spacing w:line="240" w:lineRule="auto" w:after="40" w:before="40"/>
            </w:pPr>
            <w:r/>
            <w:r>
              <w:rPr>
                <w:rFonts w:ascii="Times New Roman" w:hAnsi="Times New Roman" w:eastAsia="Times New Roman" w:cs="Times New Roman"/>
                <w:b w:val="0"/>
                <w:i w:val="0"/>
                <w:sz w:val="20"/>
              </w:rPr>
              <w:t>0</w:t>
            </w:r>
          </w:p>
        </w:tc>
        <w:tc>
          <w:tcPr>
            <w:tcW w:type="dxa" w:w="1370"/>
          </w:tcPr>
          <w:p>
            <w:pPr>
              <w:spacing w:line="240" w:lineRule="auto" w:after="40" w:before="40"/>
            </w:pPr>
            <w:r/>
            <w:r>
              <w:rPr>
                <w:rFonts w:ascii="Times New Roman" w:hAnsi="Times New Roman" w:eastAsia="Times New Roman" w:cs="Times New Roman"/>
                <w:b w:val="0"/>
                <w:i w:val="0"/>
                <w:sz w:val="20"/>
              </w:rPr>
              <w:t>0.550</w:t>
            </w:r>
          </w:p>
        </w:tc>
      </w:tr>
    </w:tbl>
    <w:p>
      <w:pPr>
        <w:keepNext w:val="0"/>
        <w:spacing w:line="240" w:lineRule="auto" w:after="120" w:before="40"/>
        <w:jc w:val="center"/>
      </w:pPr>
      <w:r>
        <w:rPr>
          <w:rFonts w:ascii="Times New Roman" w:hAnsi="Times New Roman" w:eastAsia="Times New Roman" w:cs="Times New Roman"/>
          <w:b w:val="0"/>
          <w:i/>
          <w:sz w:val="20"/>
        </w:rPr>
        <w:t>Source: validate_trend_detector.py, trend_validation_per_subject.csv.</w:t>
      </w:r>
    </w:p>
    <w:p>
      <w:pPr>
        <w:pStyle w:val="Heading2"/>
      </w:pPr>
      <w:r>
        <w:t>A.4 Feature selection summary</w:t>
      </w:r>
    </w:p>
    <w:p>
      <w:pPr>
        <w:keepNext w:val="0"/>
        <w:spacing w:line="360" w:lineRule="auto" w:after="120" w:before="0"/>
        <w:jc w:val="both"/>
      </w:pPr>
      <w:r>
        <w:rPr>
          <w:rFonts w:ascii="Times New Roman" w:hAnsi="Times New Roman" w:eastAsia="Times New Roman" w:cs="Times New Roman"/>
          <w:b w:val="0"/>
          <w:i w:val="0"/>
          <w:sz w:val="24"/>
        </w:rPr>
        <w:t xml:space="preserve">The four-method vote (Spearman correlation, Extra Trees importance, recursive feature elimination and permutation importance) gave four votes to AVNN, MeanHR, SDHR, wavelet_d3_energy and EDA_slope, three votes to SCR_count, pNN50, pNN20 and SCL_slope, and two votes to a further 14 features, 22 in total. The full table is in feature_selection_summary.csv. </w:t>
      </w:r>
      <w:r>
        <w:rPr>
          <w:rFonts w:ascii="Times New Roman" w:hAnsi="Times New Roman" w:eastAsia="Times New Roman" w:cs="Times New Roman"/>
          <w:b w:val="0"/>
          <w:i w:val="0"/>
          <w:sz w:val="24"/>
          <w:highlight w:val="yellow"/>
        </w:rPr>
        <w:t>[TODO: add the full 40-feature table here if the supervisor asks for it.]</w:t>
      </w:r>
    </w:p>
    <w:p>
      <w:pPr>
        <w:pStyle w:val="Heading2"/>
      </w:pPr>
      <w:r>
        <w:t>A.5 Usability study instruments</w:t>
      </w:r>
    </w:p>
    <w:p>
      <w:pPr>
        <w:keepNext w:val="0"/>
        <w:spacing w:line="360" w:lineRule="auto" w:after="120" w:before="0"/>
        <w:jc w:val="both"/>
      </w:pPr>
      <w:r>
        <w:rPr>
          <w:rFonts w:ascii="Times New Roman" w:hAnsi="Times New Roman" w:eastAsia="Times New Roman" w:cs="Times New Roman"/>
          <w:b w:val="0"/>
          <w:i w:val="0"/>
          <w:sz w:val="24"/>
          <w:highlight w:val="yellow"/>
        </w:rPr>
        <w:t>[TODO: add the consent form, the task list, the System Usability Scale questionnaire and the open questions used in the usability study.]</w:t>
      </w:r>
    </w:p>
    <w:p>
      <w:pPr>
        <w:pStyle w:val="Heading2"/>
      </w:pPr>
      <w:r>
        <w:t>A.6 Research artefacts</w:t>
      </w:r>
    </w:p>
    <w:p>
      <w:pPr>
        <w:keepNext w:val="0"/>
        <w:spacing w:line="360" w:lineRule="auto" w:after="120" w:before="0"/>
        <w:jc w:val="both"/>
      </w:pPr>
      <w:r>
        <w:rPr>
          <w:rFonts w:ascii="Times New Roman" w:hAnsi="Times New Roman" w:eastAsia="Times New Roman" w:cs="Times New Roman"/>
          <w:b w:val="0"/>
          <w:i w:val="0"/>
          <w:sz w:val="24"/>
        </w:rPr>
        <w:t xml:space="preserve">Notebooks: 01_environment_verification, 02_dataset_verification, 03_preprocessing_pipeline, 04_feature_selection, 05_model_training and 06_binary_personalization_validation. Scripts: validate_trend_detector.py. Saved artefacts: best_model_obj1_v2.pkl, scaler_obj1_v2.pkl, feature_cols_obj1_v2.pkl. </w:t>
      </w:r>
      <w:r>
        <w:rPr>
          <w:rFonts w:ascii="Times New Roman" w:hAnsi="Times New Roman" w:eastAsia="Times New Roman" w:cs="Times New Roman"/>
          <w:b w:val="0"/>
          <w:i w:val="0"/>
          <w:sz w:val="24"/>
          <w:highlight w:val="yellow"/>
        </w:rPr>
        <w:t>[TODO: add the repository link and commit identifier of the version used for this thesis.]</w:t>
      </w:r>
    </w:p>
    <w:p>
      <w:pPr>
        <w:pStyle w:val="Heading1"/>
      </w:pPr>
      <w:r>
        <w:t>APPENDIX B: ACADEMIC INTEGRITY AND AI USE DISCLOSURE</w:t>
      </w:r>
    </w:p>
    <w:p>
      <w:pPr>
        <w:keepNext w:val="0"/>
        <w:spacing w:line="360" w:lineRule="auto" w:after="120" w:before="0"/>
        <w:jc w:val="both"/>
      </w:pPr>
      <w:r>
        <w:rPr>
          <w:rFonts w:ascii="Times New Roman" w:hAnsi="Times New Roman" w:eastAsia="Times New Roman" w:cs="Times New Roman"/>
          <w:b w:val="0"/>
          <w:i w:val="0"/>
          <w:sz w:val="24"/>
        </w:rPr>
        <w:t>This appendix must be completed and checked by the author. The entries below describe how the generative AI tool was used in this work; replace anything that is not exactly true.</w:t>
      </w:r>
    </w:p>
    <w:p>
      <w:pPr>
        <w:pStyle w:val="TableCaption"/>
        <w:keepNext/>
        <w:spacing w:line="240" w:lineRule="auto" w:after="80" w:before="160"/>
        <w:jc w:val="center"/>
      </w:pPr>
      <w:r>
        <w:rPr>
          <w:rFonts w:ascii="Times New Roman" w:hAnsi="Times New Roman" w:eastAsia="Times New Roman" w:cs="Times New Roman"/>
          <w:b/>
          <w:i w:val="0"/>
          <w:sz w:val="22"/>
        </w:rPr>
        <w:t>Table B.1: Generative AI use in this work</w:t>
      </w:r>
    </w:p>
    <w:tbl>
      <w:tblPr>
        <w:tblStyle w:val="TableGrid"/>
        <w:tblW w:type="auto" w:w="0"/>
        <w:jc w:val="center"/>
        <w:tblLook w:firstColumn="1" w:firstRow="1" w:lastColumn="0" w:lastRow="0" w:noHBand="0" w:noVBand="1" w:val="04A0"/>
      </w:tblPr>
      <w:tblGrid>
        <w:gridCol w:w="4110"/>
        <w:gridCol w:w="4110"/>
      </w:tblGrid>
      <w:tr>
        <w:trPr>
          <w:tblHeader w:val="true"/>
        </w:trPr>
        <w:tc>
          <w:tcPr>
            <w:tcW w:type="dxa" w:w="4110"/>
            <w:shd w:val="clear" w:color="auto" w:fill="E7E6F3"/>
          </w:tcPr>
          <w:p>
            <w:pPr>
              <w:spacing w:line="240" w:lineRule="auto" w:after="40" w:before="40"/>
            </w:pPr>
            <w:r/>
            <w:r>
              <w:rPr>
                <w:rFonts w:ascii="Times New Roman" w:hAnsi="Times New Roman" w:eastAsia="Times New Roman" w:cs="Times New Roman"/>
                <w:b/>
                <w:i w:val="0"/>
                <w:sz w:val="20"/>
              </w:rPr>
              <w:t>Item</w:t>
            </w:r>
          </w:p>
        </w:tc>
        <w:tc>
          <w:tcPr>
            <w:tcW w:type="dxa" w:w="4110"/>
            <w:shd w:val="clear" w:color="auto" w:fill="E7E6F3"/>
          </w:tcPr>
          <w:p>
            <w:pPr>
              <w:spacing w:line="240" w:lineRule="auto" w:after="40" w:before="40"/>
            </w:pPr>
            <w:r/>
            <w:r>
              <w:rPr>
                <w:rFonts w:ascii="Times New Roman" w:hAnsi="Times New Roman" w:eastAsia="Times New Roman" w:cs="Times New Roman"/>
                <w:b/>
                <w:i w:val="0"/>
                <w:sz w:val="20"/>
              </w:rPr>
              <w:t>Disclosure</w:t>
            </w:r>
          </w:p>
        </w:tc>
      </w:tr>
      <w:tr>
        <w:tc>
          <w:tcPr>
            <w:tcW w:type="dxa" w:w="4110"/>
          </w:tcPr>
          <w:p>
            <w:pPr>
              <w:spacing w:line="240" w:lineRule="auto" w:after="40" w:before="40"/>
            </w:pPr>
            <w:r/>
            <w:r>
              <w:rPr>
                <w:rFonts w:ascii="Times New Roman" w:hAnsi="Times New Roman" w:eastAsia="Times New Roman" w:cs="Times New Roman"/>
                <w:b w:val="0"/>
                <w:i w:val="0"/>
                <w:sz w:val="20"/>
              </w:rPr>
              <w:t>Tool</w:t>
            </w:r>
          </w:p>
        </w:tc>
        <w:tc>
          <w:tcPr>
            <w:tcW w:type="dxa" w:w="4110"/>
          </w:tcPr>
          <w:p>
            <w:pPr>
              <w:spacing w:line="240" w:lineRule="auto" w:after="40" w:before="40"/>
            </w:pPr>
            <w:r/>
            <w:r>
              <w:rPr>
                <w:rFonts w:ascii="Times New Roman" w:hAnsi="Times New Roman" w:eastAsia="Times New Roman" w:cs="Times New Roman"/>
                <w:b w:val="0"/>
                <w:i w:val="0"/>
                <w:sz w:val="20"/>
              </w:rPr>
              <w:t xml:space="preserve">Claude Code (Anthropic), a coding and writing assistant; </w:t>
            </w:r>
            <w:r>
              <w:rPr>
                <w:rFonts w:ascii="Times New Roman" w:hAnsi="Times New Roman" w:eastAsia="Times New Roman" w:cs="Times New Roman"/>
                <w:b w:val="0"/>
                <w:i w:val="0"/>
                <w:sz w:val="20"/>
                <w:highlight w:val="yellow"/>
              </w:rPr>
              <w:t>[TODO: add any other tool used, for example a grammar checker]</w:t>
            </w:r>
          </w:p>
        </w:tc>
      </w:tr>
      <w:tr>
        <w:tc>
          <w:tcPr>
            <w:tcW w:type="dxa" w:w="4110"/>
          </w:tcPr>
          <w:p>
            <w:pPr>
              <w:spacing w:line="240" w:lineRule="auto" w:after="40" w:before="40"/>
            </w:pPr>
            <w:r/>
            <w:r>
              <w:rPr>
                <w:rFonts w:ascii="Times New Roman" w:hAnsi="Times New Roman" w:eastAsia="Times New Roman" w:cs="Times New Roman"/>
                <w:b w:val="0"/>
                <w:i w:val="0"/>
                <w:sz w:val="20"/>
              </w:rPr>
              <w:t>Purpose</w:t>
            </w:r>
          </w:p>
        </w:tc>
        <w:tc>
          <w:tcPr>
            <w:tcW w:type="dxa" w:w="4110"/>
          </w:tcPr>
          <w:p>
            <w:pPr>
              <w:spacing w:line="240" w:lineRule="auto" w:after="40" w:before="40"/>
            </w:pPr>
            <w:r/>
            <w:r>
              <w:rPr>
                <w:rFonts w:ascii="Times New Roman" w:hAnsi="Times New Roman" w:eastAsia="Times New Roman" w:cs="Times New Roman"/>
                <w:b w:val="0"/>
                <w:i w:val="0"/>
                <w:sz w:val="20"/>
              </w:rPr>
              <w:t>Writing and refactoring code (backend routes, mobile application, web dashboard); writing analysis scripts and notebook cells (the ten-model comparison, the balanced-accuracy table, the trend-indicator validation, figure scripts); explaining signal-processing and statistics concepts; checking results against the code and data; drafting and formatting this thesis</w:t>
            </w:r>
          </w:p>
        </w:tc>
      </w:tr>
      <w:tr>
        <w:tc>
          <w:tcPr>
            <w:tcW w:type="dxa" w:w="4110"/>
          </w:tcPr>
          <w:p>
            <w:pPr>
              <w:spacing w:line="240" w:lineRule="auto" w:after="40" w:before="40"/>
            </w:pPr>
            <w:r/>
            <w:r>
              <w:rPr>
                <w:rFonts w:ascii="Times New Roman" w:hAnsi="Times New Roman" w:eastAsia="Times New Roman" w:cs="Times New Roman"/>
                <w:b w:val="0"/>
                <w:i w:val="0"/>
                <w:sz w:val="20"/>
              </w:rPr>
              <w:t>Representative workflow</w:t>
            </w:r>
          </w:p>
        </w:tc>
        <w:tc>
          <w:tcPr>
            <w:tcW w:type="dxa" w:w="4110"/>
          </w:tcPr>
          <w:p>
            <w:pPr>
              <w:spacing w:line="240" w:lineRule="auto" w:after="40" w:before="40"/>
            </w:pPr>
            <w:r/>
            <w:r>
              <w:rPr>
                <w:rFonts w:ascii="Times New Roman" w:hAnsi="Times New Roman" w:eastAsia="Times New Roman" w:cs="Times New Roman"/>
                <w:b w:val="0"/>
                <w:i w:val="0"/>
                <w:sz w:val="20"/>
              </w:rPr>
              <w:t xml:space="preserve">The author described a requirement or a defect; the tool proposed code or text; the author ran the code, inspected the outputs and the data, and accepted, changed or rejected the proposal. </w:t>
            </w:r>
            <w:r>
              <w:rPr>
                <w:rFonts w:ascii="Times New Roman" w:hAnsi="Times New Roman" w:eastAsia="Times New Roman" w:cs="Times New Roman"/>
                <w:b w:val="0"/>
                <w:i w:val="0"/>
                <w:sz w:val="20"/>
                <w:highlight w:val="yellow"/>
              </w:rPr>
              <w:t>[TODO: add two or three representative prompts]</w:t>
            </w:r>
          </w:p>
        </w:tc>
      </w:tr>
      <w:tr>
        <w:tc>
          <w:tcPr>
            <w:tcW w:type="dxa" w:w="4110"/>
          </w:tcPr>
          <w:p>
            <w:pPr>
              <w:spacing w:line="240" w:lineRule="auto" w:after="40" w:before="40"/>
            </w:pPr>
            <w:r/>
            <w:r>
              <w:rPr>
                <w:rFonts w:ascii="Times New Roman" w:hAnsi="Times New Roman" w:eastAsia="Times New Roman" w:cs="Times New Roman"/>
                <w:b w:val="0"/>
                <w:i w:val="0"/>
                <w:sz w:val="20"/>
              </w:rPr>
              <w:t>Verification performed</w:t>
            </w:r>
          </w:p>
        </w:tc>
        <w:tc>
          <w:tcPr>
            <w:tcW w:type="dxa" w:w="4110"/>
          </w:tcPr>
          <w:p>
            <w:pPr>
              <w:spacing w:line="240" w:lineRule="auto" w:after="40" w:before="40"/>
            </w:pPr>
            <w:r/>
            <w:r>
              <w:rPr>
                <w:rFonts w:ascii="Times New Roman" w:hAnsi="Times New Roman" w:eastAsia="Times New Roman" w:cs="Times New Roman"/>
                <w:b w:val="0"/>
                <w:i w:val="0"/>
                <w:sz w:val="20"/>
                <w:highlight w:val="yellow"/>
              </w:rPr>
              <w:t>[TODO: state exactly what you did, for example: re-ran notebooks 05 and 06 and compared the printed values with Chapter 6; ran the trend script; ran the app and website against the live backend; checked every reference against the original paper; read and rewrote the thesis text]</w:t>
            </w:r>
          </w:p>
        </w:tc>
      </w:tr>
      <w:tr>
        <w:tc>
          <w:tcPr>
            <w:tcW w:type="dxa" w:w="4110"/>
          </w:tcPr>
          <w:p>
            <w:pPr>
              <w:spacing w:line="240" w:lineRule="auto" w:after="40" w:before="40"/>
            </w:pPr>
            <w:r/>
            <w:r>
              <w:rPr>
                <w:rFonts w:ascii="Times New Roman" w:hAnsi="Times New Roman" w:eastAsia="Times New Roman" w:cs="Times New Roman"/>
                <w:b w:val="0"/>
                <w:i w:val="0"/>
                <w:sz w:val="20"/>
              </w:rPr>
              <w:t>Sections and artefacts affected</w:t>
            </w:r>
          </w:p>
        </w:tc>
        <w:tc>
          <w:tcPr>
            <w:tcW w:type="dxa" w:w="4110"/>
          </w:tcPr>
          <w:p>
            <w:pPr>
              <w:spacing w:line="240" w:lineRule="auto" w:after="40" w:before="40"/>
            </w:pPr>
            <w:r/>
            <w:r>
              <w:rPr>
                <w:rFonts w:ascii="Times New Roman" w:hAnsi="Times New Roman" w:eastAsia="Times New Roman" w:cs="Times New Roman"/>
                <w:b w:val="0"/>
                <w:i w:val="0"/>
                <w:sz w:val="20"/>
              </w:rPr>
              <w:t xml:space="preserve">Code under backend/physiological, StressApp and web; notebook 05 cells 1.5 to 1.7; validate_trend_detector.py; thesis scripts and the draft text of Chapters 1 to 9. </w:t>
            </w:r>
            <w:r>
              <w:rPr>
                <w:rFonts w:ascii="Times New Roman" w:hAnsi="Times New Roman" w:eastAsia="Times New Roman" w:cs="Times New Roman"/>
                <w:b w:val="0"/>
                <w:i w:val="0"/>
                <w:sz w:val="20"/>
                <w:highlight w:val="yellow"/>
              </w:rPr>
              <w:t>[TODO: confirm]</w:t>
            </w:r>
          </w:p>
        </w:tc>
      </w:tr>
      <w:tr>
        <w:tc>
          <w:tcPr>
            <w:tcW w:type="dxa" w:w="4110"/>
          </w:tcPr>
          <w:p>
            <w:pPr>
              <w:spacing w:line="240" w:lineRule="auto" w:after="40" w:before="40"/>
            </w:pPr>
            <w:r/>
            <w:r>
              <w:rPr>
                <w:rFonts w:ascii="Times New Roman" w:hAnsi="Times New Roman" w:eastAsia="Times New Roman" w:cs="Times New Roman"/>
                <w:b w:val="0"/>
                <w:i w:val="0"/>
                <w:sz w:val="20"/>
              </w:rPr>
              <w:t>Responsibility</w:t>
            </w:r>
          </w:p>
        </w:tc>
        <w:tc>
          <w:tcPr>
            <w:tcW w:type="dxa" w:w="4110"/>
          </w:tcPr>
          <w:p>
            <w:pPr>
              <w:spacing w:line="240" w:lineRule="auto" w:after="40" w:before="40"/>
            </w:pPr>
            <w:r/>
            <w:r>
              <w:rPr>
                <w:rFonts w:ascii="Times New Roman" w:hAnsi="Times New Roman" w:eastAsia="Times New Roman" w:cs="Times New Roman"/>
                <w:b w:val="0"/>
                <w:i w:val="0"/>
                <w:sz w:val="20"/>
              </w:rPr>
              <w:t>The author remains responsible for the accuracy, originality, citations, code, data, analyses and conclusions in this thesis.</w:t>
            </w:r>
          </w:p>
        </w:tc>
      </w:tr>
    </w:tbl>
    <w:p>
      <w:pPr>
        <w:keepNext w:val="0"/>
        <w:spacing w:line="240" w:lineRule="auto" w:after="120" w:before="40"/>
        <w:jc w:val="center"/>
      </w:pPr>
      <w:r>
        <w:rPr>
          <w:rFonts w:ascii="Times New Roman" w:hAnsi="Times New Roman" w:eastAsia="Times New Roman" w:cs="Times New Roman"/>
          <w:b w:val="0"/>
          <w:i/>
          <w:sz w:val="20"/>
        </w:rPr>
        <w:t>Source: author's declaration.</w:t>
      </w:r>
    </w:p>
    <w:sectPr w:rsidR="00FC693F" w:rsidRPr="0006063C" w:rsidSect="00034616">
      <w:footerReference w:type="default" r:id="rId10"/>
      <w:pgSz w:w="11906" w:h="16838"/>
      <w:pgMar w:top="1417" w:right="1417" w:bottom="2268" w:left="2268" w:header="680" w:footer="85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rFonts w:ascii="Times New Roman" w:hAnsi="Times New Roman" w:eastAsia="Times New Roman" w:cs="Times New Roman"/>
        <w:sz w:val="2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separate"/>
    </w:r>
    <w:r>
      <w:rPr>
        <w:rFonts w:ascii="Times New Roman" w:hAnsi="Times New Roman" w:eastAsia="Times New Roman" w:cs="Times New Roman"/>
        <w:sz w:val="24"/>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40" w:line="360" w:lineRule="auto"/>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rPr>
      <w:rFonts w:ascii="Times New Roman" w:hAnsi="Times New Roman" w:eastAsia="Times New Roman" w:cs="Times New Roman"/>
      <w:b/>
      <w:i w:val="0"/>
      <w:color w:val="000000"/>
      <w:sz w:val="22"/>
    </w:rPr>
  </w:style>
  <w:style w:type="paragraph" w:customStyle="1" w:styleId="TableCaption">
    <w:name w:val="Table Caption"/>
    <w:basedOn w:val="Normal"/>
    <w:rPr>
      <w:rFonts w:ascii="Times New Roman" w:hAnsi="Times New Roman" w:eastAsia="Times New Roman" w:cs="Times New Roman"/>
      <w:b/>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