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A463A" w14:textId="28F5AC8C" w:rsidR="0053013B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Назначение, область применения</w:t>
      </w:r>
    </w:p>
    <w:p w14:paraId="73E93040" w14:textId="08BAA766" w:rsidR="0096433C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Сравнение</w:t>
      </w:r>
    </w:p>
    <w:p w14:paraId="7BB49851" w14:textId="787C9487" w:rsidR="0096433C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и своя задача</w:t>
      </w:r>
    </w:p>
    <w:p w14:paraId="5E5AE7CB" w14:textId="51555466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аппаратной части и требования к коду</w:t>
      </w:r>
    </w:p>
    <w:p w14:paraId="5193A5FE" w14:textId="3A6D3154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Энергетические </w:t>
      </w:r>
      <w:r w:rsidR="007E4F7E" w:rsidRPr="003D054A">
        <w:rPr>
          <w:rFonts w:ascii="Times New Roman" w:hAnsi="Times New Roman" w:cs="Times New Roman"/>
          <w:sz w:val="28"/>
          <w:szCs w:val="28"/>
        </w:rPr>
        <w:t>характеристики канала связи</w:t>
      </w:r>
    </w:p>
    <w:p w14:paraId="0A0A3E2F" w14:textId="4B983871" w:rsidR="007E4F7E" w:rsidRPr="003D054A" w:rsidRDefault="007E4F7E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Выбор и обоснование сигнально-кодовых конструкций</w:t>
      </w:r>
    </w:p>
    <w:p w14:paraId="29BA150E" w14:textId="23E480D3" w:rsidR="007E4F7E" w:rsidRPr="003D054A" w:rsidRDefault="00536BBF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Разработка АПК для тестирования системы</w:t>
      </w:r>
    </w:p>
    <w:p w14:paraId="102EF38D" w14:textId="2F760BCE" w:rsidR="00536BBF" w:rsidRPr="003D054A" w:rsidRDefault="00536BBF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999B111" w14:textId="580F19A2" w:rsidR="009F6035" w:rsidRPr="003D054A" w:rsidRDefault="004E48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3C7C7A" w14:textId="60BEC08E" w:rsidR="009F6035" w:rsidRPr="003D054A" w:rsidRDefault="0073791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Назначение, область применения</w:t>
      </w:r>
    </w:p>
    <w:p w14:paraId="0A89AF1B" w14:textId="77777777" w:rsidR="00A85C55" w:rsidRPr="003D054A" w:rsidRDefault="001B341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Система КТР предназначена для пересылки </w:t>
      </w:r>
      <w:r w:rsidR="0007034B" w:rsidRPr="003D054A">
        <w:rPr>
          <w:rFonts w:ascii="Times New Roman" w:hAnsi="Times New Roman" w:cs="Times New Roman"/>
          <w:sz w:val="28"/>
          <w:szCs w:val="28"/>
        </w:rPr>
        <w:t xml:space="preserve">командно-телеметрической информации между устройством и комплексом управления. </w:t>
      </w:r>
      <w:r w:rsidR="00596DF6" w:rsidRPr="003D054A">
        <w:rPr>
          <w:rFonts w:ascii="Times New Roman" w:hAnsi="Times New Roman" w:cs="Times New Roman"/>
          <w:sz w:val="28"/>
          <w:szCs w:val="28"/>
        </w:rPr>
        <w:t xml:space="preserve">В качестве первых могут выступать БПЛА. </w:t>
      </w:r>
      <w:r w:rsidR="009706E4" w:rsidRPr="003D054A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484B65" w:rsidRPr="003D054A">
        <w:rPr>
          <w:rFonts w:ascii="Times New Roman" w:hAnsi="Times New Roman" w:cs="Times New Roman"/>
          <w:sz w:val="28"/>
          <w:szCs w:val="28"/>
        </w:rPr>
        <w:t xml:space="preserve">БПЛА активно развиваются. Из-за этого приходится постоянно пересматривать требования выдвигаемые к командно-телеметрическому каналу связи между БПЛА и наземным комплексом управления. </w:t>
      </w:r>
    </w:p>
    <w:p w14:paraId="167EFF1D" w14:textId="67160863" w:rsidR="00A85C55" w:rsidRPr="003D054A" w:rsidRDefault="00596DF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Учитывая их </w:t>
      </w:r>
      <w:r w:rsidR="00586A52" w:rsidRPr="003D054A">
        <w:rPr>
          <w:rFonts w:ascii="Times New Roman" w:hAnsi="Times New Roman" w:cs="Times New Roman"/>
          <w:sz w:val="28"/>
          <w:szCs w:val="28"/>
        </w:rPr>
        <w:t>внушительную область применения в в</w:t>
      </w:r>
      <w:r w:rsidR="005A7E43" w:rsidRPr="003D054A">
        <w:rPr>
          <w:rFonts w:ascii="Times New Roman" w:hAnsi="Times New Roman" w:cs="Times New Roman"/>
          <w:sz w:val="28"/>
          <w:szCs w:val="28"/>
        </w:rPr>
        <w:t>оенной</w:t>
      </w:r>
      <w:r w:rsidR="0081176A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5A7E43" w:rsidRPr="003D054A">
        <w:rPr>
          <w:rFonts w:ascii="Times New Roman" w:hAnsi="Times New Roman" w:cs="Times New Roman"/>
          <w:sz w:val="28"/>
          <w:szCs w:val="28"/>
        </w:rPr>
        <w:t xml:space="preserve">(авиаразведка, нанесение ударов по наземным и морским целям, </w:t>
      </w:r>
      <w:r w:rsidR="0025331B" w:rsidRPr="003D054A">
        <w:rPr>
          <w:rFonts w:ascii="Times New Roman" w:hAnsi="Times New Roman" w:cs="Times New Roman"/>
          <w:sz w:val="28"/>
          <w:szCs w:val="28"/>
        </w:rPr>
        <w:t xml:space="preserve">перехват воздушных целей, постановка огнем </w:t>
      </w:r>
      <w:r w:rsidR="00A169DB" w:rsidRPr="003D054A">
        <w:rPr>
          <w:rFonts w:ascii="Times New Roman" w:hAnsi="Times New Roman" w:cs="Times New Roman"/>
          <w:sz w:val="28"/>
          <w:szCs w:val="28"/>
        </w:rPr>
        <w:t>и целеуказания, ретрансляция сообщений и данных, доставка грузов</w:t>
      </w:r>
      <w:r w:rsidR="005A7E43" w:rsidRPr="003D054A">
        <w:rPr>
          <w:rFonts w:ascii="Times New Roman" w:hAnsi="Times New Roman" w:cs="Times New Roman"/>
          <w:sz w:val="28"/>
          <w:szCs w:val="28"/>
        </w:rPr>
        <w:t>)</w:t>
      </w:r>
      <w:r w:rsidR="0081176A" w:rsidRPr="003D054A">
        <w:rPr>
          <w:rFonts w:ascii="Times New Roman" w:hAnsi="Times New Roman" w:cs="Times New Roman"/>
          <w:sz w:val="28"/>
          <w:szCs w:val="28"/>
        </w:rPr>
        <w:t>, гражданской (доставка грузов</w:t>
      </w:r>
      <w:r w:rsidR="0021642F" w:rsidRPr="003D054A">
        <w:rPr>
          <w:rFonts w:ascii="Times New Roman" w:hAnsi="Times New Roman" w:cs="Times New Roman"/>
          <w:sz w:val="28"/>
          <w:szCs w:val="28"/>
        </w:rPr>
        <w:t>, тушение пожаров, перевозка пассажиров</w:t>
      </w:r>
      <w:r w:rsidR="0081176A" w:rsidRPr="003D054A">
        <w:rPr>
          <w:rFonts w:ascii="Times New Roman" w:hAnsi="Times New Roman" w:cs="Times New Roman"/>
          <w:sz w:val="28"/>
          <w:szCs w:val="28"/>
        </w:rPr>
        <w:t>)</w:t>
      </w:r>
      <w:r w:rsidR="00E15206" w:rsidRPr="003D054A">
        <w:rPr>
          <w:rFonts w:ascii="Times New Roman" w:hAnsi="Times New Roman" w:cs="Times New Roman"/>
          <w:sz w:val="28"/>
          <w:szCs w:val="28"/>
        </w:rPr>
        <w:t>, а также космических сферах становится очевидным актуальность системы КТР.</w:t>
      </w:r>
    </w:p>
    <w:p w14:paraId="61A9FA07" w14:textId="56574F8A" w:rsidR="006F3E45" w:rsidRDefault="00D040C0" w:rsidP="00514AFA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99882" wp14:editId="15588DD2">
            <wp:extent cx="5940425" cy="4347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4C5A" w14:textId="026323E3" w:rsidR="004E480B" w:rsidRPr="0082608F" w:rsidRDefault="004E480B" w:rsidP="00514A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- </w:t>
      </w:r>
      <w:r w:rsidR="0082608F">
        <w:rPr>
          <w:rFonts w:ascii="Times New Roman" w:hAnsi="Times New Roman" w:cs="Times New Roman"/>
          <w:b/>
          <w:bCs/>
          <w:sz w:val="28"/>
          <w:szCs w:val="28"/>
        </w:rPr>
        <w:t>ПОДПИСАТЬ</w:t>
      </w:r>
    </w:p>
    <w:p w14:paraId="16A9033B" w14:textId="5E06E44A" w:rsidR="006C46D1" w:rsidRPr="003D054A" w:rsidRDefault="003D7C4C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Как видно из рисунка систем</w:t>
      </w:r>
      <w:r w:rsidR="007C2EA3" w:rsidRPr="003D054A">
        <w:rPr>
          <w:rFonts w:ascii="Times New Roman" w:hAnsi="Times New Roman" w:cs="Times New Roman"/>
          <w:sz w:val="28"/>
          <w:szCs w:val="28"/>
        </w:rPr>
        <w:t>а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7C2EA3" w:rsidRPr="003D054A">
        <w:rPr>
          <w:rFonts w:ascii="Times New Roman" w:hAnsi="Times New Roman" w:cs="Times New Roman"/>
          <w:sz w:val="28"/>
          <w:szCs w:val="28"/>
        </w:rPr>
        <w:t>командно-телеметрической радиолинии связи входит в первую группу</w:t>
      </w:r>
      <w:r w:rsidR="006C46D1" w:rsidRPr="003D054A">
        <w:rPr>
          <w:rFonts w:ascii="Times New Roman" w:hAnsi="Times New Roman" w:cs="Times New Roman"/>
          <w:sz w:val="28"/>
          <w:szCs w:val="28"/>
        </w:rPr>
        <w:t>, что означает повышенные требования к её отказоустойчивости.</w:t>
      </w:r>
      <w:r w:rsidR="006703E8" w:rsidRPr="003D054A">
        <w:rPr>
          <w:rFonts w:ascii="Times New Roman" w:hAnsi="Times New Roman" w:cs="Times New Roman"/>
          <w:sz w:val="28"/>
          <w:szCs w:val="28"/>
        </w:rPr>
        <w:t xml:space="preserve"> Для </w:t>
      </w:r>
      <w:r w:rsidR="001E26A5" w:rsidRPr="003D054A">
        <w:rPr>
          <w:rFonts w:ascii="Times New Roman" w:hAnsi="Times New Roman" w:cs="Times New Roman"/>
          <w:sz w:val="28"/>
          <w:szCs w:val="28"/>
        </w:rPr>
        <w:t>удовлетворения требовани</w:t>
      </w:r>
      <w:r w:rsidR="00514977" w:rsidRPr="003D054A">
        <w:rPr>
          <w:rFonts w:ascii="Times New Roman" w:hAnsi="Times New Roman" w:cs="Times New Roman"/>
          <w:sz w:val="28"/>
          <w:szCs w:val="28"/>
        </w:rPr>
        <w:t>й по пропускной способности канала связи при передаче как данных телеметрии так и данных полезной нагрузки, необходимо</w:t>
      </w:r>
    </w:p>
    <w:p w14:paraId="4970D176" w14:textId="61DF9C85" w:rsidR="0055422C" w:rsidRPr="003D054A" w:rsidRDefault="0055422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Сравнение</w:t>
      </w:r>
    </w:p>
    <w:p w14:paraId="4F89FDB4" w14:textId="77777777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Решаемые задачи:</w:t>
      </w:r>
    </w:p>
    <w:p w14:paraId="7BD6CF68" w14:textId="77777777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командной информации с наземной станции управления на борт летательного аппарата.</w:t>
      </w:r>
    </w:p>
    <w:p w14:paraId="6F98AF4D" w14:textId="55615DA0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телеметрической информации с борта летательного аппарата на наземную станцию управления</w:t>
      </w:r>
    </w:p>
    <w:p w14:paraId="13519AB8" w14:textId="1F64EAED" w:rsidR="00D551EF" w:rsidRPr="003D054A" w:rsidRDefault="000937A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Диапазон рабочих частот, Полоса занимаемых частот, Скорость передачи данных, </w:t>
      </w:r>
      <w:r w:rsidR="00BF4FAD" w:rsidRPr="003D054A">
        <w:rPr>
          <w:rFonts w:ascii="Times New Roman" w:hAnsi="Times New Roman" w:cs="Times New Roman"/>
          <w:sz w:val="28"/>
          <w:szCs w:val="28"/>
        </w:rPr>
        <w:t>Дальность действия, Вид модуляции, Интерфейсы связи</w:t>
      </w:r>
    </w:p>
    <w:p w14:paraId="7D9543D6" w14:textId="7588E850" w:rsidR="003F1AE9" w:rsidRPr="003D054A" w:rsidRDefault="003F1AE9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РМ-02М2</w:t>
      </w:r>
    </w:p>
    <w:p w14:paraId="20453E99" w14:textId="47018A57" w:rsidR="00010EB6" w:rsidRPr="003D054A" w:rsidRDefault="00010EB6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Командно-телеметрический радиомодем РМ-02М2 предназначен для двустороннего полудуплексного обмена данными между БПЛА и наземной станцией управления на расстояниях до 30 км.</w:t>
      </w:r>
    </w:p>
    <w:p w14:paraId="5352DF94" w14:textId="77777777" w:rsidR="00010EB6" w:rsidRPr="003D054A" w:rsidRDefault="00010EB6" w:rsidP="00230D89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136211D8" w14:textId="30647469" w:rsidR="00ED27CB" w:rsidRPr="003D054A" w:rsidRDefault="00010EB6" w:rsidP="00514AF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FDCE5" wp14:editId="14AB7B12">
            <wp:extent cx="5304155" cy="36567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41"/>
                    <a:stretch/>
                  </pic:blipFill>
                  <pic:spPr bwMode="auto">
                    <a:xfrm>
                      <a:off x="0" y="0"/>
                      <a:ext cx="5304762" cy="365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2FA42" w14:textId="15F6798E" w:rsidR="00A90C0B" w:rsidRPr="003D054A" w:rsidRDefault="00A90C0B" w:rsidP="00514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D2835" w:rsidRPr="003D054A">
        <w:rPr>
          <w:rFonts w:ascii="Times New Roman" w:hAnsi="Times New Roman" w:cs="Times New Roman"/>
          <w:noProof/>
          <w:sz w:val="28"/>
          <w:szCs w:val="28"/>
        </w:rPr>
        <w:t>–</w:t>
      </w:r>
      <w:r w:rsidRPr="003D054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D2835" w:rsidRPr="003D054A">
        <w:rPr>
          <w:rFonts w:ascii="Times New Roman" w:hAnsi="Times New Roman" w:cs="Times New Roman"/>
          <w:noProof/>
          <w:sz w:val="28"/>
          <w:szCs w:val="28"/>
        </w:rPr>
        <w:t>Структурная схема радиомодема  РМ-02М2</w:t>
      </w:r>
    </w:p>
    <w:p w14:paraId="7A17BECD" w14:textId="4038C7FE" w:rsidR="006C2FAE" w:rsidRPr="003D054A" w:rsidRDefault="00ED27CB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РМ-16</w:t>
      </w:r>
    </w:p>
    <w:p w14:paraId="5D5D39D5" w14:textId="4EE1DDB9" w:rsidR="00B11517" w:rsidRPr="003D054A" w:rsidRDefault="00B11517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Командно-телеметрический радиомодем РМ-16М предназначен для двустороннего полудуплексного обмена данными между БПЛА и наземной станцией управления на расстоянии до 100 км.</w:t>
      </w:r>
    </w:p>
    <w:p w14:paraId="02ADD782" w14:textId="59186267" w:rsidR="00ED2835" w:rsidRPr="003D054A" w:rsidRDefault="003F1AE9" w:rsidP="00514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4DE8A" wp14:editId="4BC9FFBE">
            <wp:extent cx="5190476" cy="32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F8C" w14:textId="330AAE4B" w:rsidR="00ED2835" w:rsidRPr="003D054A" w:rsidRDefault="0082608F" w:rsidP="00514A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ED2835" w:rsidRPr="003D054A">
        <w:rPr>
          <w:rFonts w:ascii="Times New Roman" w:hAnsi="Times New Roman" w:cs="Times New Roman"/>
          <w:sz w:val="28"/>
          <w:szCs w:val="28"/>
        </w:rPr>
        <w:t>Структурная схема модема РМ-16</w:t>
      </w:r>
    </w:p>
    <w:p w14:paraId="7AED0133" w14:textId="241E81EB" w:rsidR="00ED27CB" w:rsidRPr="003D054A" w:rsidRDefault="00ED27C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</w:t>
      </w:r>
    </w:p>
    <w:p w14:paraId="2BAEEEF2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Цифровой модем 3D Link предназначен для организации видео- и командно-телеметрического каналов связи с малыми робототехническими комплексами в сложных условиях распространения радиосигнала.</w:t>
      </w:r>
    </w:p>
    <w:p w14:paraId="71118956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Модем построен на базе уникальной технологии OFDM, способной формировать сигналы с высокой спектральной эффективностью и сигналы с расширенным спектром, что обеспечивает информационную скорость до 64 Мбит/с в видеоканале, а также отличную помехозащищенность в командно-телеметрическом канале. Отдельный модем для команд и телеметрии больше не нужен.</w:t>
      </w:r>
    </w:p>
    <w:p w14:paraId="48CE96C3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Видеоканал подключается через интерфейс Ethernet, канал команд и телеметрии — через интерфейсы Ethernet, RS232 или CAN.</w:t>
      </w:r>
    </w:p>
    <w:p w14:paraId="416AEC90" w14:textId="4B7B9E1A" w:rsidR="00ED27CB" w:rsidRPr="003D054A" w:rsidRDefault="009E588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Сравнение характеристик </w:t>
      </w:r>
      <w:r w:rsidR="00F157C1" w:rsidRPr="003D054A">
        <w:rPr>
          <w:rFonts w:ascii="Times New Roman" w:hAnsi="Times New Roman" w:cs="Times New Roman"/>
          <w:sz w:val="28"/>
          <w:szCs w:val="28"/>
        </w:rPr>
        <w:t>радиомодемов</w:t>
      </w:r>
    </w:p>
    <w:tbl>
      <w:tblPr>
        <w:tblStyle w:val="a8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418"/>
        <w:gridCol w:w="1843"/>
        <w:gridCol w:w="1559"/>
      </w:tblGrid>
      <w:tr w:rsidR="000D5516" w:rsidRPr="003D054A" w14:paraId="1CB28F87" w14:textId="54470283" w:rsidTr="005E2B1D">
        <w:tc>
          <w:tcPr>
            <w:tcW w:w="1134" w:type="dxa"/>
          </w:tcPr>
          <w:p w14:paraId="3DDED2A8" w14:textId="0132739C" w:rsidR="000D5516" w:rsidRPr="003D054A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1701" w:type="dxa"/>
          </w:tcPr>
          <w:p w14:paraId="28443E84" w14:textId="06CA8F9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рабочих частот, МГц</w:t>
            </w:r>
          </w:p>
        </w:tc>
        <w:tc>
          <w:tcPr>
            <w:tcW w:w="1701" w:type="dxa"/>
          </w:tcPr>
          <w:p w14:paraId="5D1F0C5E" w14:textId="09D6B26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занимаемых частот, кГц</w:t>
            </w:r>
          </w:p>
        </w:tc>
        <w:tc>
          <w:tcPr>
            <w:tcW w:w="1418" w:type="dxa"/>
          </w:tcPr>
          <w:p w14:paraId="07E206DD" w14:textId="5CA1BC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</w:p>
        </w:tc>
        <w:tc>
          <w:tcPr>
            <w:tcW w:w="1843" w:type="dxa"/>
          </w:tcPr>
          <w:p w14:paraId="0B2A57C1" w14:textId="4480BF74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Дальность действия в условиях прямой видимости, км</w:t>
            </w:r>
          </w:p>
        </w:tc>
        <w:tc>
          <w:tcPr>
            <w:tcW w:w="1559" w:type="dxa"/>
          </w:tcPr>
          <w:p w14:paraId="758EDD66" w14:textId="370E08B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Выходная мощность, </w:t>
            </w:r>
            <w:proofErr w:type="spellStart"/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</w:tr>
      <w:tr w:rsidR="000D5516" w:rsidRPr="003D054A" w14:paraId="30F84C29" w14:textId="2860EC48" w:rsidTr="005E2B1D">
        <w:tc>
          <w:tcPr>
            <w:tcW w:w="1134" w:type="dxa"/>
          </w:tcPr>
          <w:p w14:paraId="0938F7ED" w14:textId="3464894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1701" w:type="dxa"/>
          </w:tcPr>
          <w:p w14:paraId="698BF651" w14:textId="6C9556B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860-1020</w:t>
            </w:r>
          </w:p>
        </w:tc>
        <w:tc>
          <w:tcPr>
            <w:tcW w:w="1701" w:type="dxa"/>
          </w:tcPr>
          <w:p w14:paraId="39757C9C" w14:textId="6100552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</w:t>
            </w:r>
          </w:p>
        </w:tc>
        <w:tc>
          <w:tcPr>
            <w:tcW w:w="1418" w:type="dxa"/>
          </w:tcPr>
          <w:p w14:paraId="1E4337A5" w14:textId="6D23967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115,2 (1-30 кбит/с в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режиме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14:paraId="6B3A37D3" w14:textId="0B1A803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100</w:t>
            </w:r>
          </w:p>
        </w:tc>
        <w:tc>
          <w:tcPr>
            <w:tcW w:w="1559" w:type="dxa"/>
          </w:tcPr>
          <w:p w14:paraId="27F97EBF" w14:textId="5F26CD5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</w:tr>
      <w:tr w:rsidR="000D5516" w:rsidRPr="003D054A" w14:paraId="58AD15D4" w14:textId="7333D520" w:rsidTr="005E2B1D">
        <w:tc>
          <w:tcPr>
            <w:tcW w:w="1134" w:type="dxa"/>
          </w:tcPr>
          <w:p w14:paraId="408E841B" w14:textId="18219BB0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РМ-02М2</w:t>
            </w:r>
          </w:p>
        </w:tc>
        <w:tc>
          <w:tcPr>
            <w:tcW w:w="1701" w:type="dxa"/>
          </w:tcPr>
          <w:p w14:paraId="366ED707" w14:textId="5CC5129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2483,5</w:t>
            </w:r>
          </w:p>
        </w:tc>
        <w:tc>
          <w:tcPr>
            <w:tcW w:w="1701" w:type="dxa"/>
          </w:tcPr>
          <w:p w14:paraId="553BEB81" w14:textId="7CD181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418" w:type="dxa"/>
          </w:tcPr>
          <w:p w14:paraId="610E2BA0" w14:textId="07E1F67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250 кбит/с</w:t>
            </w:r>
          </w:p>
        </w:tc>
        <w:tc>
          <w:tcPr>
            <w:tcW w:w="1843" w:type="dxa"/>
          </w:tcPr>
          <w:p w14:paraId="76C68409" w14:textId="49D6310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59" w:type="dxa"/>
          </w:tcPr>
          <w:p w14:paraId="4C67EA84" w14:textId="04F0449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0D5516" w:rsidRPr="003D054A" w14:paraId="27768B89" w14:textId="0C7B1BE7" w:rsidTr="005E2B1D">
        <w:tc>
          <w:tcPr>
            <w:tcW w:w="1134" w:type="dxa"/>
          </w:tcPr>
          <w:p w14:paraId="032B4DF2" w14:textId="6A68463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 Link</w:t>
            </w:r>
          </w:p>
        </w:tc>
        <w:tc>
          <w:tcPr>
            <w:tcW w:w="1701" w:type="dxa"/>
          </w:tcPr>
          <w:p w14:paraId="2F59EDEB" w14:textId="48BF20A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1701" w:type="dxa"/>
          </w:tcPr>
          <w:p w14:paraId="28092246" w14:textId="04B0D01E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20</w:t>
            </w:r>
          </w:p>
        </w:tc>
        <w:tc>
          <w:tcPr>
            <w:tcW w:w="1418" w:type="dxa"/>
          </w:tcPr>
          <w:p w14:paraId="751ADCE4" w14:textId="4741561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15-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85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кбит/с</w:t>
            </w:r>
          </w:p>
        </w:tc>
        <w:tc>
          <w:tcPr>
            <w:tcW w:w="1843" w:type="dxa"/>
          </w:tcPr>
          <w:p w14:paraId="01749001" w14:textId="7411581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559" w:type="dxa"/>
          </w:tcPr>
          <w:p w14:paraId="5950A14F" w14:textId="5C4CA45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</w:p>
        </w:tc>
      </w:tr>
      <w:tr w:rsidR="000D5516" w:rsidRPr="003D054A" w14:paraId="49F15F82" w14:textId="12C19AA5" w:rsidTr="005E2B1D">
        <w:tc>
          <w:tcPr>
            <w:tcW w:w="1134" w:type="dxa"/>
          </w:tcPr>
          <w:p w14:paraId="4C12998E" w14:textId="571216A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1701" w:type="dxa"/>
          </w:tcPr>
          <w:p w14:paraId="0099AAD1" w14:textId="3AF9553F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  <w:tc>
          <w:tcPr>
            <w:tcW w:w="1701" w:type="dxa"/>
          </w:tcPr>
          <w:p w14:paraId="223AB951" w14:textId="06B2FFA5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300</w:t>
            </w:r>
          </w:p>
        </w:tc>
        <w:tc>
          <w:tcPr>
            <w:tcW w:w="1418" w:type="dxa"/>
          </w:tcPr>
          <w:p w14:paraId="41E42468" w14:textId="2AF08FC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посмотреть</w:t>
            </w:r>
          </w:p>
        </w:tc>
        <w:tc>
          <w:tcPr>
            <w:tcW w:w="1843" w:type="dxa"/>
          </w:tcPr>
          <w:p w14:paraId="68556FCD" w14:textId="471FF5B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</w:p>
        </w:tc>
        <w:tc>
          <w:tcPr>
            <w:tcW w:w="1559" w:type="dxa"/>
          </w:tcPr>
          <w:p w14:paraId="2D845D05" w14:textId="717D523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14:paraId="44C1469F" w14:textId="083732EB" w:rsidR="00BF4FAD" w:rsidRDefault="00BF4FAD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8A928A1" w14:textId="1F9EFD1C" w:rsidR="00A5373B" w:rsidRPr="00A5373B" w:rsidRDefault="00A5373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Сравнение характеристик модемов (Продолжение)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BE35B8" w14:paraId="1DBF813A" w14:textId="77777777" w:rsidTr="00BE35B8">
        <w:tc>
          <w:tcPr>
            <w:tcW w:w="2337" w:type="dxa"/>
          </w:tcPr>
          <w:p w14:paraId="1A705D08" w14:textId="7473AD13" w:rsidR="00BE35B8" w:rsidRPr="00B65D7C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2336" w:type="dxa"/>
          </w:tcPr>
          <w:p w14:paraId="63ADADBB" w14:textId="2FEB68F3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</w:t>
            </w:r>
          </w:p>
        </w:tc>
        <w:tc>
          <w:tcPr>
            <w:tcW w:w="2336" w:type="dxa"/>
          </w:tcPr>
          <w:p w14:paraId="6F347D75" w14:textId="13C613FE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6" w:type="dxa"/>
          </w:tcPr>
          <w:p w14:paraId="18EED71F" w14:textId="6640B069" w:rsidR="00BE35B8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Виды модуляции</w:t>
            </w:r>
          </w:p>
        </w:tc>
      </w:tr>
      <w:tr w:rsidR="00BE35B8" w14:paraId="286A456B" w14:textId="77777777" w:rsidTr="00BE35B8">
        <w:tc>
          <w:tcPr>
            <w:tcW w:w="2337" w:type="dxa"/>
          </w:tcPr>
          <w:p w14:paraId="56CD540D" w14:textId="112B23A0" w:rsidR="00BE35B8" w:rsidRPr="00BE35B8" w:rsidRDefault="00BE35B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2336" w:type="dxa"/>
          </w:tcPr>
          <w:p w14:paraId="1E1E6997" w14:textId="5472BC5B" w:rsid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RS-232х2, RS-485, USB</w:t>
            </w:r>
          </w:p>
        </w:tc>
        <w:tc>
          <w:tcPr>
            <w:tcW w:w="2336" w:type="dxa"/>
          </w:tcPr>
          <w:p w14:paraId="76786509" w14:textId="5AAA7D98" w:rsidR="00BE35B8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0FC58ACB" w14:textId="19A8C14B" w:rsidR="00BE35B8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5F3ECB" w14:paraId="6E2099E5" w14:textId="77777777" w:rsidTr="00BE35B8">
        <w:tc>
          <w:tcPr>
            <w:tcW w:w="2337" w:type="dxa"/>
          </w:tcPr>
          <w:p w14:paraId="0FF5F224" w14:textId="1DA85880" w:rsidR="005F3ECB" w:rsidRP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РМ02-М2</w:t>
            </w:r>
          </w:p>
        </w:tc>
        <w:tc>
          <w:tcPr>
            <w:tcW w:w="2336" w:type="dxa"/>
          </w:tcPr>
          <w:p w14:paraId="69570181" w14:textId="54A5B68B" w:rsid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RS-232, RS-422, RS-485, 2xUSB</w:t>
            </w:r>
          </w:p>
        </w:tc>
        <w:tc>
          <w:tcPr>
            <w:tcW w:w="2336" w:type="dxa"/>
          </w:tcPr>
          <w:p w14:paraId="427737F2" w14:textId="33053ED0" w:rsidR="005F3ECB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49E19511" w14:textId="459F1F79" w:rsidR="005F3ECB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B9504D" w:rsidRPr="000D5516" w14:paraId="4498D99A" w14:textId="77777777" w:rsidTr="00BE35B8">
        <w:tc>
          <w:tcPr>
            <w:tcW w:w="2337" w:type="dxa"/>
          </w:tcPr>
          <w:p w14:paraId="73BCD588" w14:textId="66F9D035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3D-Link</w:t>
            </w:r>
          </w:p>
        </w:tc>
        <w:tc>
          <w:tcPr>
            <w:tcW w:w="2336" w:type="dxa"/>
          </w:tcPr>
          <w:p w14:paraId="2E58BF9D" w14:textId="654695C7" w:rsidR="00B9504D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USB</w:t>
            </w:r>
          </w:p>
        </w:tc>
        <w:tc>
          <w:tcPr>
            <w:tcW w:w="2336" w:type="dxa"/>
          </w:tcPr>
          <w:p w14:paraId="2755E348" w14:textId="70563F6A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1DBBB198" w14:textId="12B5A5DA" w:rsidR="00B9504D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8-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16-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64-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256-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</w:p>
        </w:tc>
      </w:tr>
      <w:tr w:rsidR="00B9504D" w14:paraId="48D10635" w14:textId="77777777" w:rsidTr="00BE35B8">
        <w:tc>
          <w:tcPr>
            <w:tcW w:w="2337" w:type="dxa"/>
          </w:tcPr>
          <w:p w14:paraId="36E0CA6E" w14:textId="5B528603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2336" w:type="dxa"/>
          </w:tcPr>
          <w:p w14:paraId="68C29D7F" w14:textId="12A2A757" w:rsidR="00B9504D" w:rsidRPr="005647C3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</w:t>
            </w:r>
            <w:r w:rsidR="00564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9555AED" w14:textId="1ADDE995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0D21128B" w14:textId="2E6219F3" w:rsidR="00B9504D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</w:p>
        </w:tc>
      </w:tr>
    </w:tbl>
    <w:p w14:paraId="1AE8C271" w14:textId="77777777" w:rsidR="0017197A" w:rsidRPr="003D054A" w:rsidRDefault="0017197A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C50CEB8" w14:textId="53173472" w:rsidR="00202EA7" w:rsidRPr="003D054A" w:rsidRDefault="00202EA7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B6FA6A8" w14:textId="0F28F310" w:rsidR="00F232C7" w:rsidRPr="003D054A" w:rsidRDefault="00202EA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4. Описание аппаратной части и требования к коду</w:t>
      </w:r>
    </w:p>
    <w:p w14:paraId="31016635" w14:textId="07BD6C3D" w:rsidR="00202EA7" w:rsidRPr="003D054A" w:rsidRDefault="00202EA7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 состав устройства входят:</w:t>
      </w:r>
    </w:p>
    <w:p w14:paraId="08EE228D" w14:textId="4091609E" w:rsidR="00202EA7" w:rsidRPr="003D054A" w:rsidRDefault="00202EA7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Дв</w:t>
      </w:r>
      <w:r w:rsidR="00D4054A" w:rsidRPr="003D054A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EE434F" w:rsidRPr="003D054A">
        <w:rPr>
          <w:rFonts w:ascii="Times New Roman" w:hAnsi="Times New Roman" w:cs="Times New Roman"/>
          <w:sz w:val="28"/>
          <w:szCs w:val="28"/>
        </w:rPr>
        <w:t>радиотракта</w:t>
      </w:r>
      <w:proofErr w:type="spellEnd"/>
      <w:r w:rsidR="00EE434F" w:rsidRPr="003D054A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="00D4054A" w:rsidRPr="003D054A">
        <w:rPr>
          <w:rFonts w:ascii="Times New Roman" w:hAnsi="Times New Roman" w:cs="Times New Roman"/>
          <w:sz w:val="28"/>
          <w:szCs w:val="28"/>
        </w:rPr>
        <w:t>радиомодуля</w:t>
      </w:r>
      <w:proofErr w:type="spellEnd"/>
      <w:r w:rsidR="00D4054A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>1276</w:t>
      </w:r>
    </w:p>
    <w:p w14:paraId="03066A48" w14:textId="2D50A222" w:rsidR="00202EA7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STM32F7</w:t>
      </w:r>
    </w:p>
    <w:p w14:paraId="0968C4C7" w14:textId="34EF5754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Два импульсных регулятора напряжения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3D054A">
        <w:rPr>
          <w:rFonts w:ascii="Times New Roman" w:hAnsi="Times New Roman" w:cs="Times New Roman"/>
          <w:sz w:val="28"/>
          <w:szCs w:val="28"/>
        </w:rPr>
        <w:t>5005</w:t>
      </w:r>
    </w:p>
    <w:p w14:paraId="65256311" w14:textId="59C69FCF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KSZ</w:t>
      </w:r>
      <w:r w:rsidR="00EE434F" w:rsidRPr="003D054A">
        <w:rPr>
          <w:rFonts w:ascii="Times New Roman" w:hAnsi="Times New Roman" w:cs="Times New Roman"/>
          <w:sz w:val="28"/>
          <w:szCs w:val="28"/>
          <w:lang w:val="en-US"/>
        </w:rPr>
        <w:t>804NL</w:t>
      </w:r>
    </w:p>
    <w:p w14:paraId="33EDB4C5" w14:textId="0E0AEA75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Преобразователь интерфейсов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2102-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GMR</w:t>
      </w:r>
    </w:p>
    <w:p w14:paraId="61501DD4" w14:textId="7B53D1A4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CAN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MAX3051EKA</w:t>
      </w:r>
    </w:p>
    <w:p w14:paraId="599E70E5" w14:textId="051D6CF2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Краткое описание:</w:t>
      </w:r>
    </w:p>
    <w:p w14:paraId="54E937A9" w14:textId="1C206F53" w:rsidR="00EE434F" w:rsidRPr="003D054A" w:rsidRDefault="00EE434F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76</w:t>
      </w:r>
    </w:p>
    <w:p w14:paraId="0EA2F1BC" w14:textId="7324A3EC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 xml:space="preserve">1276 представляет собой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радиомодуль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поддерживающий модуляции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  <w:r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FSK</w:t>
      </w:r>
      <w:r w:rsidR="0018622E" w:rsidRPr="003D054A">
        <w:rPr>
          <w:rFonts w:ascii="Times New Roman" w:hAnsi="Times New Roman" w:cs="Times New Roman"/>
          <w:sz w:val="28"/>
          <w:szCs w:val="28"/>
        </w:rPr>
        <w:t xml:space="preserve">. Данный модуль может обеспечить бюджет канала связи до 168 дБ. Имеет высокую чувствительность (до 148 дБ). Малый ток потребления в режиме передачи </w:t>
      </w:r>
    </w:p>
    <w:p w14:paraId="5FB17C22" w14:textId="00485650" w:rsidR="0018622E" w:rsidRPr="003D054A" w:rsidRDefault="00F157C1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Таблица – характеристики модуля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SX1276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6633" w:rsidRPr="003D054A" w14:paraId="143B653D" w14:textId="77777777" w:rsidTr="00AA6633">
        <w:tc>
          <w:tcPr>
            <w:tcW w:w="4672" w:type="dxa"/>
          </w:tcPr>
          <w:p w14:paraId="12042FDD" w14:textId="5F4D16CB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Поддерживаемые модуляции</w:t>
            </w:r>
          </w:p>
        </w:tc>
        <w:tc>
          <w:tcPr>
            <w:tcW w:w="4673" w:type="dxa"/>
          </w:tcPr>
          <w:p w14:paraId="45ACE0DD" w14:textId="40036E74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GFSK, MSK, GMSK, OOK</w:t>
            </w:r>
          </w:p>
        </w:tc>
      </w:tr>
      <w:tr w:rsidR="00AA6633" w:rsidRPr="003D054A" w14:paraId="7BB9C7B5" w14:textId="77777777" w:rsidTr="00AA6633">
        <w:tc>
          <w:tcPr>
            <w:tcW w:w="4672" w:type="dxa"/>
          </w:tcPr>
          <w:p w14:paraId="45A79EAA" w14:textId="234F73F7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Максимальный бюджет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7EC0DD" w14:textId="65C34F88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168</w:t>
            </w:r>
          </w:p>
        </w:tc>
      </w:tr>
      <w:tr w:rsidR="00AA6633" w:rsidRPr="003D054A" w14:paraId="490DBE24" w14:textId="77777777" w:rsidTr="00AA6633">
        <w:tc>
          <w:tcPr>
            <w:tcW w:w="4672" w:type="dxa"/>
          </w:tcPr>
          <w:p w14:paraId="212F5A66" w14:textId="0AA6B520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Максимальная мощность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  <w:tc>
          <w:tcPr>
            <w:tcW w:w="4673" w:type="dxa"/>
          </w:tcPr>
          <w:p w14:paraId="30ABC768" w14:textId="2ADAB05A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AA6633" w:rsidRPr="003D054A" w14:paraId="5D4DD23C" w14:textId="77777777" w:rsidTr="00AA6633">
        <w:tc>
          <w:tcPr>
            <w:tcW w:w="4672" w:type="dxa"/>
          </w:tcPr>
          <w:p w14:paraId="2F44515B" w14:textId="5AFA8B4C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Коэффициент усиления УМ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6AF1E793" w14:textId="41BC99C0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AA6633" w:rsidRPr="003D054A" w14:paraId="257C22ED" w14:textId="77777777" w:rsidTr="00AA6633">
        <w:tc>
          <w:tcPr>
            <w:tcW w:w="4672" w:type="dxa"/>
          </w:tcPr>
          <w:p w14:paraId="0D872DED" w14:textId="223D1FD7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кбит/с</w:t>
            </w:r>
          </w:p>
        </w:tc>
        <w:tc>
          <w:tcPr>
            <w:tcW w:w="4673" w:type="dxa"/>
          </w:tcPr>
          <w:p w14:paraId="15F9A6AE" w14:textId="59A02005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300 </w:t>
            </w:r>
          </w:p>
        </w:tc>
      </w:tr>
      <w:tr w:rsidR="00AA6633" w:rsidRPr="003D054A" w14:paraId="4176A990" w14:textId="77777777" w:rsidTr="00AA6633">
        <w:tc>
          <w:tcPr>
            <w:tcW w:w="4672" w:type="dxa"/>
          </w:tcPr>
          <w:p w14:paraId="26549D0A" w14:textId="693768F8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Потребление в режиме приема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4673" w:type="dxa"/>
          </w:tcPr>
          <w:p w14:paraId="1719524A" w14:textId="3AC07EE1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</w:tr>
      <w:tr w:rsidR="00AA6633" w:rsidRPr="003D054A" w14:paraId="7E96AAC7" w14:textId="77777777" w:rsidTr="00AA6633">
        <w:tc>
          <w:tcPr>
            <w:tcW w:w="4672" w:type="dxa"/>
          </w:tcPr>
          <w:p w14:paraId="0053DA80" w14:textId="2E56FF91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Погрешность </w:t>
            </w:r>
            <w:r w:rsidR="002908C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интегрированного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синтезатора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Гц</w:t>
            </w:r>
          </w:p>
        </w:tc>
        <w:tc>
          <w:tcPr>
            <w:tcW w:w="4673" w:type="dxa"/>
          </w:tcPr>
          <w:p w14:paraId="2BF2042B" w14:textId="050E09B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AA6633" w:rsidRPr="003D054A" w14:paraId="1183DBC5" w14:textId="77777777" w:rsidTr="00AA6633">
        <w:tc>
          <w:tcPr>
            <w:tcW w:w="4672" w:type="dxa"/>
          </w:tcPr>
          <w:p w14:paraId="7522959E" w14:textId="729926A2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Входной динамический диапазон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D2BC05" w14:textId="1F1CE203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</w:p>
        </w:tc>
      </w:tr>
      <w:tr w:rsidR="00AA6633" w:rsidRPr="003D054A" w14:paraId="2F4A9D1E" w14:textId="77777777" w:rsidTr="00AA6633">
        <w:tc>
          <w:tcPr>
            <w:tcW w:w="4672" w:type="dxa"/>
          </w:tcPr>
          <w:p w14:paraId="0A92C0C7" w14:textId="0F07B15B" w:rsidR="00AA6633" w:rsidRPr="003D054A" w:rsidRDefault="0089487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Размер полезной нагрузки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байт</w:t>
            </w:r>
          </w:p>
        </w:tc>
        <w:tc>
          <w:tcPr>
            <w:tcW w:w="4673" w:type="dxa"/>
          </w:tcPr>
          <w:p w14:paraId="3AFA4C37" w14:textId="16E3BDC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</w:tr>
      <w:tr w:rsidR="00AA6633" w:rsidRPr="003D054A" w14:paraId="45E1E143" w14:textId="77777777" w:rsidTr="00AA6633">
        <w:tc>
          <w:tcPr>
            <w:tcW w:w="4672" w:type="dxa"/>
          </w:tcPr>
          <w:p w14:paraId="5C7A5825" w14:textId="064CBFB2" w:rsidR="00AA6633" w:rsidRPr="003D054A" w:rsidRDefault="008E2AD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частот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5C9471E2" w14:textId="454FE9CC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137 до 1020</w:t>
            </w:r>
          </w:p>
        </w:tc>
      </w:tr>
      <w:tr w:rsidR="00AA6633" w:rsidRPr="003D054A" w14:paraId="12C3C8F5" w14:textId="77777777" w:rsidTr="00AA6633">
        <w:tc>
          <w:tcPr>
            <w:tcW w:w="4672" w:type="dxa"/>
          </w:tcPr>
          <w:p w14:paraId="058BB257" w14:textId="5F8E5B29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кГц</w:t>
            </w:r>
          </w:p>
        </w:tc>
        <w:tc>
          <w:tcPr>
            <w:tcW w:w="4673" w:type="dxa"/>
          </w:tcPr>
          <w:p w14:paraId="5B4575C4" w14:textId="307BB778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</w:tr>
      <w:tr w:rsidR="00AA6633" w:rsidRPr="003D054A" w14:paraId="08BBCE2B" w14:textId="77777777" w:rsidTr="00AA6633">
        <w:tc>
          <w:tcPr>
            <w:tcW w:w="4672" w:type="dxa"/>
          </w:tcPr>
          <w:p w14:paraId="7C010FEE" w14:textId="6B147318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Аппаратный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CRC</w:t>
            </w:r>
          </w:p>
        </w:tc>
        <w:tc>
          <w:tcPr>
            <w:tcW w:w="4673" w:type="dxa"/>
          </w:tcPr>
          <w:p w14:paraId="4FCD0EC0" w14:textId="1F717CE5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AA6633" w:rsidRPr="003D054A" w14:paraId="20F1820F" w14:textId="77777777" w:rsidTr="00AA6633">
        <w:tc>
          <w:tcPr>
            <w:tcW w:w="4672" w:type="dxa"/>
          </w:tcPr>
          <w:p w14:paraId="27E1091C" w14:textId="7FBA3D36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Детектирование преамбулы</w:t>
            </w:r>
          </w:p>
        </w:tc>
        <w:tc>
          <w:tcPr>
            <w:tcW w:w="4673" w:type="dxa"/>
          </w:tcPr>
          <w:p w14:paraId="7F274791" w14:textId="7F249693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7707622C" w14:textId="7BF38A2B" w:rsidR="001B11D1" w:rsidRPr="003D054A" w:rsidRDefault="001B11D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68C7D89" w14:textId="7223E266" w:rsidR="00AA3511" w:rsidRPr="003D054A" w:rsidRDefault="00AA3511" w:rsidP="00A22251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52153" wp14:editId="5317D294">
            <wp:extent cx="5940425" cy="1794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4AC1" w14:textId="7A306E08" w:rsidR="00F157C1" w:rsidRPr="003D054A" w:rsidRDefault="00F157C1" w:rsidP="00A22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4188C" w:rsidRPr="003D054A">
        <w:rPr>
          <w:rFonts w:ascii="Times New Roman" w:hAnsi="Times New Roman" w:cs="Times New Roman"/>
          <w:sz w:val="28"/>
          <w:szCs w:val="28"/>
        </w:rPr>
        <w:t>– Структура кадра</w:t>
      </w:r>
    </w:p>
    <w:p w14:paraId="70792FD3" w14:textId="2EFA158E" w:rsidR="000362DB" w:rsidRPr="003D054A" w:rsidRDefault="00D7577E" w:rsidP="00A2225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9DD1" wp14:editId="1E0399E0">
            <wp:extent cx="6113145" cy="2678544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605" cy="26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AABF" w14:textId="0E651151" w:rsidR="0034188C" w:rsidRPr="003D054A" w:rsidRDefault="0034188C" w:rsidP="00A2225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Рисунок – Структурная схема </w:t>
      </w:r>
      <w:r w:rsidR="00633992" w:rsidRPr="003D054A">
        <w:rPr>
          <w:rFonts w:ascii="Times New Roman" w:hAnsi="Times New Roman" w:cs="Times New Roman"/>
          <w:sz w:val="28"/>
          <w:szCs w:val="28"/>
          <w:lang w:val="en-US"/>
        </w:rPr>
        <w:t>SX1276</w:t>
      </w:r>
    </w:p>
    <w:p w14:paraId="5FE06C0C" w14:textId="3F9DEDE3" w:rsidR="00AA3511" w:rsidRPr="003D054A" w:rsidRDefault="00AA3511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704074" w14:textId="2DA5E990" w:rsidR="00AA3511" w:rsidRPr="003D054A" w:rsidRDefault="00AA3511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STM32F7</w:t>
      </w:r>
    </w:p>
    <w:p w14:paraId="50FE0E0E" w14:textId="5655FD15" w:rsidR="00AA3511" w:rsidRPr="003D054A" w:rsidRDefault="008B5EA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3D054A">
        <w:rPr>
          <w:rFonts w:ascii="Times New Roman" w:hAnsi="Times New Roman" w:cs="Times New Roman"/>
          <w:sz w:val="28"/>
          <w:szCs w:val="28"/>
        </w:rPr>
        <w:t>32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D054A">
        <w:rPr>
          <w:rFonts w:ascii="Times New Roman" w:hAnsi="Times New Roman" w:cs="Times New Roman"/>
          <w:sz w:val="28"/>
          <w:szCs w:val="28"/>
        </w:rPr>
        <w:t xml:space="preserve">7 микроконтроллер компании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спроектированный на основе архитектуры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D054A">
        <w:rPr>
          <w:rFonts w:ascii="Times New Roman" w:hAnsi="Times New Roman" w:cs="Times New Roman"/>
          <w:sz w:val="28"/>
          <w:szCs w:val="28"/>
        </w:rPr>
        <w:t>7. Имеет следующие характеристики:</w:t>
      </w:r>
    </w:p>
    <w:p w14:paraId="3BDAFDDC" w14:textId="48ACC357" w:rsidR="00633992" w:rsidRPr="003D054A" w:rsidRDefault="00633992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Общие характеристики </w:t>
      </w:r>
      <w:r w:rsidR="0046170F" w:rsidRPr="003D054A">
        <w:rPr>
          <w:rFonts w:ascii="Times New Roman" w:hAnsi="Times New Roman" w:cs="Times New Roman"/>
          <w:sz w:val="28"/>
          <w:szCs w:val="28"/>
        </w:rPr>
        <w:t>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7E65" w:rsidRPr="003D054A" w14:paraId="59EC92BD" w14:textId="77777777" w:rsidTr="00357E65">
        <w:tc>
          <w:tcPr>
            <w:tcW w:w="4672" w:type="dxa"/>
          </w:tcPr>
          <w:p w14:paraId="2616DAF9" w14:textId="7673C626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55DB522E" w14:textId="642E37ED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4B3BA9EE" w14:textId="77777777" w:rsidTr="00357E65">
        <w:tc>
          <w:tcPr>
            <w:tcW w:w="4672" w:type="dxa"/>
          </w:tcPr>
          <w:p w14:paraId="63C6494E" w14:textId="7F284F3B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48F71DB6" w14:textId="6E7D9E49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53260305" w14:textId="77777777" w:rsidTr="00357E65">
        <w:tc>
          <w:tcPr>
            <w:tcW w:w="4672" w:type="dxa"/>
          </w:tcPr>
          <w:p w14:paraId="4AF2EEFF" w14:textId="6D25C20C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DMA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контроллеров</w:t>
            </w:r>
          </w:p>
        </w:tc>
        <w:tc>
          <w:tcPr>
            <w:tcW w:w="4673" w:type="dxa"/>
          </w:tcPr>
          <w:p w14:paraId="64C776D0" w14:textId="125C4AC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 + 1 для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57E65" w:rsidRPr="003D054A" w14:paraId="41445A41" w14:textId="77777777" w:rsidTr="00357E65">
        <w:tc>
          <w:tcPr>
            <w:tcW w:w="4672" w:type="dxa"/>
          </w:tcPr>
          <w:p w14:paraId="744EC183" w14:textId="326E484A" w:rsidR="00357E65" w:rsidRPr="003D054A" w:rsidRDefault="004F76EB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Максимальная т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актовая частота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0C62B19C" w14:textId="2B1C0F2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216 </w:t>
            </w:r>
          </w:p>
        </w:tc>
      </w:tr>
      <w:tr w:rsidR="004F76EB" w:rsidRPr="003D054A" w14:paraId="304AD2FA" w14:textId="77777777" w:rsidTr="00357E65">
        <w:tc>
          <w:tcPr>
            <w:tcW w:w="4672" w:type="dxa"/>
          </w:tcPr>
          <w:p w14:paraId="7C8239C4" w14:textId="26EC04F3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="00592AD1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памяти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данных в режиме низкого потребления, </w:t>
            </w:r>
            <w:proofErr w:type="spellStart"/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2AEF1023" w14:textId="0DEC67AA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592AD1" w:rsidRPr="003D054A" w14:paraId="6DD9C19C" w14:textId="77777777" w:rsidTr="00357E65">
        <w:tc>
          <w:tcPr>
            <w:tcW w:w="4672" w:type="dxa"/>
          </w:tcPr>
          <w:p w14:paraId="40637003" w14:textId="5C1E106D" w:rsidR="00592AD1" w:rsidRPr="003D054A" w:rsidRDefault="00592AD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4A33" w:rsidRPr="003D054A">
              <w:rPr>
                <w:rFonts w:ascii="Times New Roman" w:hAnsi="Times New Roman" w:cs="Times New Roman"/>
                <w:sz w:val="28"/>
                <w:szCs w:val="28"/>
              </w:rPr>
              <w:t>обработки критических ко времени данных</w:t>
            </w:r>
            <w:r w:rsidR="00F92B5D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F92B5D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41CCEE2B" w14:textId="7EA8C8F3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</w:tr>
      <w:tr w:rsidR="00592AD1" w:rsidRPr="003D054A" w14:paraId="7F073D0E" w14:textId="77777777" w:rsidTr="00357E65">
        <w:tc>
          <w:tcPr>
            <w:tcW w:w="4672" w:type="dxa"/>
          </w:tcPr>
          <w:p w14:paraId="1D6CD350" w14:textId="795CD682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>критичных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 ко времени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инструкций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72F368C5" w14:textId="5BBAE454" w:rsidR="00592AD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381AE1" w:rsidRPr="003D054A" w14:paraId="201D7DE9" w14:textId="77777777" w:rsidTr="00357E65">
        <w:tc>
          <w:tcPr>
            <w:tcW w:w="4672" w:type="dxa"/>
          </w:tcPr>
          <w:p w14:paraId="597C3B0D" w14:textId="75FEED76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Модуль для вычислений с плавающей точкой</w:t>
            </w:r>
          </w:p>
        </w:tc>
        <w:tc>
          <w:tcPr>
            <w:tcW w:w="4673" w:type="dxa"/>
          </w:tcPr>
          <w:p w14:paraId="0DF23665" w14:textId="1C355C0F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есть </w:t>
            </w:r>
          </w:p>
        </w:tc>
      </w:tr>
    </w:tbl>
    <w:p w14:paraId="0A562EEA" w14:textId="77777777" w:rsidR="00357E65" w:rsidRPr="003D054A" w:rsidRDefault="00357E65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2AEA83" w14:textId="4FDCDC27" w:rsidR="00AA7F7F" w:rsidRPr="003D054A" w:rsidRDefault="0046170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Таблица – Периферия 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1D08" w:rsidRPr="003D054A" w14:paraId="75E9D2CA" w14:textId="77777777" w:rsidTr="00EE1D08">
        <w:tc>
          <w:tcPr>
            <w:tcW w:w="4672" w:type="dxa"/>
          </w:tcPr>
          <w:p w14:paraId="08A748FB" w14:textId="098DF7C2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14A76C13" w14:textId="5ED34429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244553" w:rsidRPr="003D054A" w14:paraId="2CBB7494" w14:textId="77777777" w:rsidTr="00EE1D08">
        <w:tc>
          <w:tcPr>
            <w:tcW w:w="4672" w:type="dxa"/>
          </w:tcPr>
          <w:p w14:paraId="5DCCFC7E" w14:textId="5ADA0512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</w:t>
            </w:r>
          </w:p>
        </w:tc>
        <w:tc>
          <w:tcPr>
            <w:tcW w:w="4673" w:type="dxa"/>
          </w:tcPr>
          <w:p w14:paraId="1BFF5062" w14:textId="79016FCF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46AF598D" w14:textId="77777777" w:rsidTr="00EE1D08">
        <w:tc>
          <w:tcPr>
            <w:tcW w:w="4672" w:type="dxa"/>
          </w:tcPr>
          <w:p w14:paraId="264890F0" w14:textId="1941E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SDIO</w:t>
            </w:r>
          </w:p>
        </w:tc>
        <w:tc>
          <w:tcPr>
            <w:tcW w:w="4673" w:type="dxa"/>
          </w:tcPr>
          <w:p w14:paraId="48ECFCE9" w14:textId="115C2EF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E1D08" w:rsidRPr="003D054A" w14:paraId="63C0968E" w14:textId="77777777" w:rsidTr="00EE1D08">
        <w:tc>
          <w:tcPr>
            <w:tcW w:w="4672" w:type="dxa"/>
          </w:tcPr>
          <w:p w14:paraId="500B4712" w14:textId="153698DE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</w:t>
            </w:r>
          </w:p>
        </w:tc>
        <w:tc>
          <w:tcPr>
            <w:tcW w:w="4673" w:type="dxa"/>
          </w:tcPr>
          <w:p w14:paraId="5BB25701" w14:textId="6A933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5191771E" w14:textId="77777777" w:rsidTr="00EE1D08">
        <w:tc>
          <w:tcPr>
            <w:tcW w:w="4672" w:type="dxa"/>
          </w:tcPr>
          <w:p w14:paraId="6E5CB394" w14:textId="0F2CB84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UART</w:t>
            </w:r>
          </w:p>
        </w:tc>
        <w:tc>
          <w:tcPr>
            <w:tcW w:w="4673" w:type="dxa"/>
          </w:tcPr>
          <w:p w14:paraId="7562277A" w14:textId="41A6677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1C4CA0D8" w14:textId="77777777" w:rsidTr="00EE1D08">
        <w:tc>
          <w:tcPr>
            <w:tcW w:w="4672" w:type="dxa"/>
          </w:tcPr>
          <w:p w14:paraId="5493A738" w14:textId="4ECC0806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  <w:tc>
          <w:tcPr>
            <w:tcW w:w="4673" w:type="dxa"/>
          </w:tcPr>
          <w:p w14:paraId="3F82E9B5" w14:textId="045C9FC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79CC7AA6" w14:textId="77777777" w:rsidTr="00EE1D08">
        <w:tc>
          <w:tcPr>
            <w:tcW w:w="4672" w:type="dxa"/>
          </w:tcPr>
          <w:p w14:paraId="42C33B03" w14:textId="1C94F579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I2C</w:t>
            </w:r>
          </w:p>
        </w:tc>
        <w:tc>
          <w:tcPr>
            <w:tcW w:w="4673" w:type="dxa"/>
          </w:tcPr>
          <w:p w14:paraId="56BBB2F0" w14:textId="1999D310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21936999" w14:textId="77777777" w:rsidTr="00EE1D08">
        <w:tc>
          <w:tcPr>
            <w:tcW w:w="4672" w:type="dxa"/>
          </w:tcPr>
          <w:p w14:paraId="348A2DDD" w14:textId="78EFFF7A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 2.0</w:t>
            </w:r>
          </w:p>
        </w:tc>
        <w:tc>
          <w:tcPr>
            <w:tcW w:w="4673" w:type="dxa"/>
          </w:tcPr>
          <w:p w14:paraId="340E3EFE" w14:textId="2A28F61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4F53E32B" w14:textId="77777777" w:rsidTr="00EE1D08">
        <w:tc>
          <w:tcPr>
            <w:tcW w:w="4672" w:type="dxa"/>
          </w:tcPr>
          <w:p w14:paraId="09046F94" w14:textId="574D96CF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HDMI-CEC</w:t>
            </w:r>
          </w:p>
        </w:tc>
        <w:tc>
          <w:tcPr>
            <w:tcW w:w="4673" w:type="dxa"/>
          </w:tcPr>
          <w:p w14:paraId="0A393286" w14:textId="569F75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23343EC0" w14:textId="77777777" w:rsidTr="00EE1D08">
        <w:tc>
          <w:tcPr>
            <w:tcW w:w="4672" w:type="dxa"/>
          </w:tcPr>
          <w:p w14:paraId="5B598DD4" w14:textId="615DF7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</w:tcPr>
          <w:p w14:paraId="15A2D78F" w14:textId="6CDA4AB0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54900C03" w14:textId="77777777" w:rsidTr="00EE1D08">
        <w:tc>
          <w:tcPr>
            <w:tcW w:w="4672" w:type="dxa"/>
          </w:tcPr>
          <w:p w14:paraId="257C4804" w14:textId="0C5EDFDB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Dual mode Quad-SPI</w:t>
            </w:r>
          </w:p>
        </w:tc>
        <w:tc>
          <w:tcPr>
            <w:tcW w:w="4673" w:type="dxa"/>
          </w:tcPr>
          <w:p w14:paraId="2BE39320" w14:textId="2EBE94C6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189666B5" w14:textId="77777777" w:rsidTr="00EE1D08">
        <w:tc>
          <w:tcPr>
            <w:tcW w:w="4672" w:type="dxa"/>
          </w:tcPr>
          <w:p w14:paraId="6B4CCEB6" w14:textId="0868598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I2S</w:t>
            </w:r>
          </w:p>
        </w:tc>
        <w:tc>
          <w:tcPr>
            <w:tcW w:w="4673" w:type="dxa"/>
          </w:tcPr>
          <w:p w14:paraId="7CA31CD7" w14:textId="7777777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32211" w:rsidRPr="003D054A" w14:paraId="49AB0EAD" w14:textId="77777777" w:rsidTr="00EE1D08">
        <w:tc>
          <w:tcPr>
            <w:tcW w:w="4672" w:type="dxa"/>
          </w:tcPr>
          <w:p w14:paraId="22EC4E27" w14:textId="47C9411D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SAI</w:t>
            </w:r>
          </w:p>
        </w:tc>
        <w:tc>
          <w:tcPr>
            <w:tcW w:w="4673" w:type="dxa"/>
          </w:tcPr>
          <w:p w14:paraId="5E7F0336" w14:textId="0ED3DED0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205ABC93" w14:textId="77777777" w:rsidTr="00EE1D08">
        <w:tc>
          <w:tcPr>
            <w:tcW w:w="4672" w:type="dxa"/>
          </w:tcPr>
          <w:p w14:paraId="267783B8" w14:textId="025AB41B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DAC</w:t>
            </w:r>
          </w:p>
        </w:tc>
        <w:tc>
          <w:tcPr>
            <w:tcW w:w="4673" w:type="dxa"/>
          </w:tcPr>
          <w:p w14:paraId="5204E1E4" w14:textId="6A8DBD83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62ACEF6E" w14:textId="77777777" w:rsidTr="00EE1D08">
        <w:tc>
          <w:tcPr>
            <w:tcW w:w="4672" w:type="dxa"/>
          </w:tcPr>
          <w:p w14:paraId="56452E3F" w14:textId="0A09C908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370C01C7" w14:textId="7B547FA4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01DF" w:rsidRPr="003D054A" w14:paraId="240D4B28" w14:textId="77777777" w:rsidTr="00EE1D08">
        <w:tc>
          <w:tcPr>
            <w:tcW w:w="4672" w:type="dxa"/>
          </w:tcPr>
          <w:p w14:paraId="6B2927E6" w14:textId="124B95AC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24EC9B44" w14:textId="77777777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C6504" w:rsidRPr="003D054A" w14:paraId="13B3D4F5" w14:textId="77777777" w:rsidTr="00EE1D08">
        <w:tc>
          <w:tcPr>
            <w:tcW w:w="4672" w:type="dxa"/>
          </w:tcPr>
          <w:p w14:paraId="141EF6CB" w14:textId="2E81AB26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12-bit ADC</w:t>
            </w:r>
          </w:p>
        </w:tc>
        <w:tc>
          <w:tcPr>
            <w:tcW w:w="4673" w:type="dxa"/>
          </w:tcPr>
          <w:p w14:paraId="02EE86BE" w14:textId="4B0CCD25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40D02301" w14:textId="0BDBB21C" w:rsidR="00294785" w:rsidRPr="003D054A" w:rsidRDefault="00294785" w:rsidP="00230D8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4CA05C" w14:textId="7FA83D49" w:rsidR="00294785" w:rsidRPr="003D054A" w:rsidRDefault="00294785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Импульсный преобразователь напряжения</w:t>
      </w:r>
    </w:p>
    <w:p w14:paraId="604D7CF6" w14:textId="3CD541B0" w:rsidR="003818BF" w:rsidRPr="003D054A" w:rsidRDefault="003818B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lastRenderedPageBreak/>
        <w:t xml:space="preserve">Высоковольтный понижающий преобразователь LM5005 обладает всеми функциями, необходимыми для реализации эффективного импульсного стабилизатора высокого напряжения с минимальным количеством внешних компонентов. Этот простой в использовании преобразователь работает в диапазоне входных напряжений от 7 В до 75 В и обеспечивает максимальный выходной ток 2,5 А. Архитектура контура управления основана на управлении по току с использованием эмулируемой рампы тока для обеспечения высокой помехоустойчивости. Управление по току обеспечивает встроенную прямую связь по линии, </w:t>
      </w:r>
      <w:proofErr w:type="spellStart"/>
      <w:r w:rsidRPr="003D054A">
        <w:rPr>
          <w:rStyle w:val="rynqvb"/>
          <w:rFonts w:ascii="Times New Roman" w:hAnsi="Times New Roman" w:cs="Times New Roman"/>
          <w:sz w:val="28"/>
          <w:szCs w:val="28"/>
        </w:rPr>
        <w:t>поцикловую</w:t>
      </w:r>
      <w:proofErr w:type="spellEnd"/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 защиту от перегрузки по току и простую компенсацию контура. Использование эмулируемой рампы управления снижает чувствительность схемы ШИМ к шуму, обеспечивая надежное управление небольшими рабочими циклами, необходимыми в приложениях с высоким входным напряжением. Частота коммутации программируется резистором в диапазоне от 50 кГц до 500 кГц. Чтобы уменьшить электромагнитные помехи, вывод синхронизации генератора позволяет нескольким регуляторам LM5005 выполнять самосинхронизацию или синхронизацию с внешним тактовым сигналом. Дополнительные функции защиты включают настраиваемый плавный пуск, отслеживание внешнего источника питания, отключение при перегреве с автоматическим восстановлением и возможность удаленного отключения.</w:t>
      </w:r>
    </w:p>
    <w:p w14:paraId="5C45E370" w14:textId="66F69CBB" w:rsidR="004F3D4D" w:rsidRPr="003D054A" w:rsidRDefault="004F3D4D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</w:p>
    <w:p w14:paraId="1DE7A699" w14:textId="1E163121" w:rsidR="0046170F" w:rsidRPr="003D054A" w:rsidRDefault="0046170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Таблица – Характеристики </w:t>
      </w:r>
      <w:r w:rsidR="00527B87" w:rsidRPr="003D054A">
        <w:rPr>
          <w:rStyle w:val="rynqvb"/>
          <w:rFonts w:ascii="Times New Roman" w:hAnsi="Times New Roman" w:cs="Times New Roman"/>
          <w:sz w:val="28"/>
          <w:szCs w:val="28"/>
        </w:rPr>
        <w:t>преобразователя напряжения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401D" w:rsidRPr="003D054A" w14:paraId="67C18459" w14:textId="77777777" w:rsidTr="00B6401D">
        <w:tc>
          <w:tcPr>
            <w:tcW w:w="4672" w:type="dxa"/>
          </w:tcPr>
          <w:p w14:paraId="7D43D3A4" w14:textId="7CC2FF4B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Диапазон входного напряжения, В</w:t>
            </w:r>
          </w:p>
        </w:tc>
        <w:tc>
          <w:tcPr>
            <w:tcW w:w="4673" w:type="dxa"/>
          </w:tcPr>
          <w:p w14:paraId="2E1B48B8" w14:textId="35AB9F21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7 до 75</w:t>
            </w:r>
          </w:p>
        </w:tc>
      </w:tr>
      <w:tr w:rsidR="00B6401D" w:rsidRPr="003D054A" w14:paraId="0A5E8ED2" w14:textId="77777777" w:rsidTr="00B6401D">
        <w:tc>
          <w:tcPr>
            <w:tcW w:w="4672" w:type="dxa"/>
          </w:tcPr>
          <w:p w14:paraId="05FF2B71" w14:textId="598F5397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Регулируемое выходное напряжение</w:t>
            </w:r>
            <w:r w:rsidR="005A5F58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4673" w:type="dxa"/>
          </w:tcPr>
          <w:p w14:paraId="2932511D" w14:textId="416DDA9F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1,225</w:t>
            </w:r>
          </w:p>
        </w:tc>
      </w:tr>
      <w:tr w:rsidR="00B6401D" w:rsidRPr="003D054A" w14:paraId="79C81BA9" w14:textId="77777777" w:rsidTr="00B6401D">
        <w:tc>
          <w:tcPr>
            <w:tcW w:w="4672" w:type="dxa"/>
          </w:tcPr>
          <w:p w14:paraId="6899B420" w14:textId="2E395202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Выходной ток, А</w:t>
            </w:r>
          </w:p>
        </w:tc>
        <w:tc>
          <w:tcPr>
            <w:tcW w:w="4673" w:type="dxa"/>
          </w:tcPr>
          <w:p w14:paraId="6BA02569" w14:textId="21D81E00" w:rsidR="00B6401D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до 2,5</w:t>
            </w:r>
          </w:p>
        </w:tc>
      </w:tr>
      <w:tr w:rsidR="00F03572" w:rsidRPr="003D054A" w14:paraId="7CC9AD8E" w14:textId="77777777" w:rsidTr="00B6401D">
        <w:tc>
          <w:tcPr>
            <w:tcW w:w="4672" w:type="dxa"/>
          </w:tcPr>
          <w:p w14:paraId="4A8B0AB2" w14:textId="2F6C26C3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Диапазон температур, 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°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73" w:type="dxa"/>
          </w:tcPr>
          <w:p w14:paraId="53263B9C" w14:textId="187948B4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-40 до 125</w:t>
            </w:r>
          </w:p>
        </w:tc>
      </w:tr>
      <w:tr w:rsidR="00B6401D" w:rsidRPr="003D054A" w14:paraId="0ACE0040" w14:textId="77777777" w:rsidTr="00B6401D">
        <w:tc>
          <w:tcPr>
            <w:tcW w:w="4672" w:type="dxa"/>
          </w:tcPr>
          <w:p w14:paraId="0CDA1F9A" w14:textId="24522EFC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Точность напряжения обратной связи</w:t>
            </w:r>
          </w:p>
        </w:tc>
        <w:tc>
          <w:tcPr>
            <w:tcW w:w="4673" w:type="dxa"/>
          </w:tcPr>
          <w:p w14:paraId="26FB1E81" w14:textId="057E5060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±1,5 %</w:t>
            </w:r>
          </w:p>
        </w:tc>
      </w:tr>
      <w:tr w:rsidR="00B6401D" w:rsidRPr="003D054A" w14:paraId="085ABBC4" w14:textId="77777777" w:rsidTr="00B6401D">
        <w:tc>
          <w:tcPr>
            <w:tcW w:w="4672" w:type="dxa"/>
          </w:tcPr>
          <w:p w14:paraId="1BEC525F" w14:textId="21D34CE8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Частота переключения</w:t>
            </w:r>
          </w:p>
        </w:tc>
        <w:tc>
          <w:tcPr>
            <w:tcW w:w="4673" w:type="dxa"/>
          </w:tcPr>
          <w:p w14:paraId="5420C60D" w14:textId="7907EBF9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т 50 кГц до 500 кГц</w:t>
            </w:r>
          </w:p>
        </w:tc>
      </w:tr>
      <w:tr w:rsidR="00B6401D" w:rsidRPr="003D054A" w14:paraId="1B2863A9" w14:textId="77777777" w:rsidTr="00B6401D">
        <w:tc>
          <w:tcPr>
            <w:tcW w:w="4672" w:type="dxa"/>
          </w:tcPr>
          <w:p w14:paraId="1BE1F5EB" w14:textId="14546861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Минимальное включение ШИМ</w:t>
            </w:r>
            <w:r w:rsidR="004F3D4D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F3D4D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4673" w:type="dxa"/>
          </w:tcPr>
          <w:p w14:paraId="46A3F630" w14:textId="61BD0737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  <w:tr w:rsidR="00B6401D" w:rsidRPr="003D054A" w14:paraId="126042EF" w14:textId="77777777" w:rsidTr="00B6401D">
        <w:tc>
          <w:tcPr>
            <w:tcW w:w="4672" w:type="dxa"/>
          </w:tcPr>
          <w:p w14:paraId="77840429" w14:textId="13FD91F4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Внутренний высоковольтный стабилизатор напряжения</w:t>
            </w:r>
            <w:r w:rsidR="00911FF0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 смещения</w:t>
            </w:r>
          </w:p>
        </w:tc>
        <w:tc>
          <w:tcPr>
            <w:tcW w:w="4673" w:type="dxa"/>
          </w:tcPr>
          <w:p w14:paraId="1EA09AD3" w14:textId="26924BE4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B6401D" w:rsidRPr="003D054A" w14:paraId="65B65500" w14:textId="77777777" w:rsidTr="00B6401D">
        <w:tc>
          <w:tcPr>
            <w:tcW w:w="4672" w:type="dxa"/>
          </w:tcPr>
          <w:p w14:paraId="11F479BC" w14:textId="0267436C" w:rsidR="00B6401D" w:rsidRPr="003D054A" w:rsidRDefault="00911FF0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Дополнительный источник питания смещения для 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VCC</w:t>
            </w:r>
          </w:p>
        </w:tc>
        <w:tc>
          <w:tcPr>
            <w:tcW w:w="4673" w:type="dxa"/>
          </w:tcPr>
          <w:p w14:paraId="6AEEC988" w14:textId="224C11A5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33ABA256" w14:textId="77777777" w:rsidR="00A22251" w:rsidRDefault="00A22251" w:rsidP="00193410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D031B9" w14:textId="31F8DFBA" w:rsidR="000C0C81" w:rsidRDefault="000C0C81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CA84A4" wp14:editId="5B4F4E75">
            <wp:extent cx="5066667" cy="3200000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A12" w14:textId="77777777" w:rsidR="00193410" w:rsidRPr="003D054A" w:rsidRDefault="00193410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</w:p>
    <w:p w14:paraId="208DA62C" w14:textId="00A16C2F" w:rsidR="00527B87" w:rsidRPr="003D054A" w:rsidRDefault="00527B87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>Рисунок – Типовая схема включения преобразователя напряжения в схему</w:t>
      </w:r>
    </w:p>
    <w:p w14:paraId="6C9164A5" w14:textId="20CF0621" w:rsidR="00333FF6" w:rsidRPr="003D054A" w:rsidRDefault="00333FF6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</w:p>
    <w:p w14:paraId="60D6B2E7" w14:textId="77777777" w:rsidR="00333FF6" w:rsidRPr="003D054A" w:rsidRDefault="00333FF6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b/>
          <w:bCs/>
          <w:sz w:val="28"/>
          <w:szCs w:val="28"/>
        </w:rPr>
        <w:t>4.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NL</w:t>
      </w: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 </w:t>
      </w:r>
    </w:p>
    <w:p w14:paraId="4513B703" w14:textId="0AAE2546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— это приемопередатчик физического уровня, обеспечивающий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RMII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интерфейсы для передачи и приема данных. Конструкция смешанных сигналов увеличивает расстояние передачи сигналов при одновременном снижении энергопотребления. </w:t>
      </w:r>
    </w:p>
    <w:p w14:paraId="07193234" w14:textId="0C81D844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HP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Auto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наиболее надежное решение, устраняющее необходимость различать перекрестные и прямые кабели.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новый уровень функций и производительности и является идеальным выбором приемопередатчика физического уровня для приложений 10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/100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1F6EBFBA" w14:textId="177C9772" w:rsidR="00527B87" w:rsidRPr="003D054A" w:rsidRDefault="000C0C81" w:rsidP="00193410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DB756" wp14:editId="4B2CF9EB">
            <wp:extent cx="5699760" cy="357522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372" cy="35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98C" w14:textId="3B0C15A2" w:rsidR="00527B87" w:rsidRPr="003D054A" w:rsidRDefault="00527B87" w:rsidP="00193410">
      <w:pPr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Рисунок – Структурная схема</w:t>
      </w:r>
      <w:r w:rsidR="003D054A"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приемопередатчика </w:t>
      </w:r>
      <w:r w:rsidR="003D054A"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Ethernet</w:t>
      </w:r>
    </w:p>
    <w:p w14:paraId="3312FA63" w14:textId="3A1574A0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42800CE" w14:textId="40DF6673" w:rsidR="00FC04B5" w:rsidRPr="003D054A" w:rsidRDefault="001B1C73" w:rsidP="00230D89">
      <w:pPr>
        <w:pStyle w:val="a3"/>
        <w:numPr>
          <w:ilvl w:val="0"/>
          <w:numId w:val="7"/>
        </w:numPr>
        <w:ind w:left="0" w:firstLine="709"/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CP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2102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spellStart"/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gmr</w:t>
      </w:r>
      <w:proofErr w:type="spellEnd"/>
    </w:p>
    <w:p w14:paraId="0B5C0AD7" w14:textId="77777777" w:rsidR="00032FC0" w:rsidRPr="003D054A" w:rsidRDefault="001B1C7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СР21хх – это двунаправленные преобразователи интерфейсов UART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USB (мосты). Они предназначены для добавления интерфейса USB в различные приборы, построенные на базе микроконтроллеров и не имеющих интерфейса USB, а также для обновления уже существующих приборов, требующих перехода на современный интерфейс USB.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Микросхемы СР21хх – это интегрированное решение, на одном кристалле расположены: </w:t>
      </w:r>
      <w:r w:rsidRPr="003D054A">
        <w:rPr>
          <w:rFonts w:ascii="Times New Roman" w:hAnsi="Times New Roman" w:cs="Times New Roman"/>
          <w:sz w:val="28"/>
          <w:szCs w:val="28"/>
        </w:rPr>
        <w:br/>
        <w:t>-контроллер USB интерфейса спецификации 2.0, работающий в режиме USB-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со скоростью передачи данных до 12Мбит/сек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-контроллер UART с поддержкой всех модемных сигналов (линий квитирования)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-память EEPROM для хранения настроек микросхемы (например,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ID, Product ID,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Number, Max Power и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) </w:t>
      </w:r>
      <w:r w:rsidRPr="003D054A">
        <w:rPr>
          <w:rFonts w:ascii="Times New Roman" w:hAnsi="Times New Roman" w:cs="Times New Roman"/>
          <w:sz w:val="28"/>
          <w:szCs w:val="28"/>
        </w:rPr>
        <w:br/>
        <w:t>-раздельные буферы с объемом более 512б для приема и передачи данных</w:t>
      </w:r>
      <w:r w:rsidRPr="003D054A">
        <w:rPr>
          <w:rFonts w:ascii="Times New Roman" w:hAnsi="Times New Roman" w:cs="Times New Roman"/>
          <w:sz w:val="28"/>
          <w:szCs w:val="28"/>
        </w:rPr>
        <w:br/>
        <w:t>-тактовый генератор на 48 МГц, поэтому в системе не потребуется внешний генератор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-регулятор напряжения позволяет подключать внешнюю нагрузку в режимах питания от шины.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Благодаря тому, что большинство элементов интегрировано на кристалле, для разработки преобразователей интерфейсов на основе микросхем СР21хх </w:t>
      </w: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требуется минимальное количество внешних компонентов, только двух внешних фильтрующих конденсаторов на линию питания. Для обеспечения помехозащищенности микросхемы рекомендуется использовать подтягивающий резистор на 2 кОм (на линию /RESET). Также, для стойкости к электростатическим разрядам можно использовать защитные диоды. </w:t>
      </w:r>
    </w:p>
    <w:p w14:paraId="6874ACF4" w14:textId="5F1BF0D1" w:rsidR="00270AD6" w:rsidRPr="003D054A" w:rsidRDefault="00032FC0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MAX3051</w:t>
      </w:r>
    </w:p>
    <w:p w14:paraId="68091E61" w14:textId="6E9A7AA1" w:rsidR="001B1C73" w:rsidRPr="003D054A" w:rsidRDefault="00270AD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MAX3051 обеспечивает возможность дифференциальной передачи на шину и возможность дифференциального приема на контроллер CAN. MAX3051 в первую очередь предназначен для приложений с однополярным питанием +3,3 В, которые не требуют строгой защиты от сбоев, предусмотренной автомобильной промышленностью (ISO 11898). MAX3051 имеет четыре различных режима работы: высокоскоростной режим, режим управления наклоном, режим ожидания и режим отключения. Высокоскоростной режим позволяет передавать данные со скоростью до 1 Мбит/с. Режим управления наклоном можно использовать для программирования скорости нарастания передатчика для скорости передачи данных до 500 кбит/с. Это снижает влияние электромагнитных помех, что позволяет использовать неэкранированный витой или параллельный кабель. В режиме ожидания передатчик выключен, а приемник находится на высоком уровне, переводя MAX3051 в слаботочный режим. В режиме выключения передатчик и приемник выключены.</w:t>
      </w:r>
    </w:p>
    <w:p w14:paraId="375F5698" w14:textId="5F89D278" w:rsidR="00E61050" w:rsidRPr="003D054A" w:rsidRDefault="00E61050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0751CF5" w14:textId="77777777" w:rsidR="00E61050" w:rsidRPr="003D054A" w:rsidRDefault="00E61050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054A">
        <w:rPr>
          <w:rFonts w:ascii="Times New Roman" w:hAnsi="Times New Roman" w:cs="Times New Roman"/>
          <w:b/>
          <w:bCs/>
          <w:sz w:val="28"/>
          <w:szCs w:val="28"/>
        </w:rPr>
        <w:t>Радиоинтерфейс</w:t>
      </w:r>
      <w:proofErr w:type="spellEnd"/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LoRa</w:t>
      </w:r>
    </w:p>
    <w:p w14:paraId="77E4919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Физический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основан на использовании широкополосных радиосигналов с большой базой B, много большей единицы. Данный вид радиосигналов имеет две главные особенности:</w:t>
      </w:r>
    </w:p>
    <w:p w14:paraId="16B2E6C4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ширина спектра радиосигнала BW значительно больше скорости передачи данных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&gt;&gt;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84B9FA1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корреляционная функция существенно уже корреляционной функции узкополосного радиосигнала с базой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 ~1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37C6B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Частотная избыточность широкополосного радиосигнала обуславливает его высокую помехоустойчивость, а узкая корреляционная функция – высокую точность временной синхронизации.</w:t>
      </w:r>
    </w:p>
    <w:p w14:paraId="4ECE610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Широкополосный радиосигнал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сигнал с линейной частотной модуляцией (ЛЧМ) или CSS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Spread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Spectrum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Частота CSS радиосигнала может как увеличиваться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up-chirp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так и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уменьшаться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down-chirp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Математически ЛЧМ сигнал представляется в виде выражения:</w:t>
      </w:r>
    </w:p>
    <w:p w14:paraId="5E6CEC2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1FEBBA" wp14:editId="02A3169D">
            <wp:extent cx="4663440" cy="480060"/>
            <wp:effectExtent l="0" t="0" r="3810" b="0"/>
            <wp:docPr id="11" name="Рисунок 11" descr="Широкополосный радиосигнал L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ирокополосный радиосигнал LoR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B79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и описывается следующими параметрами:</w:t>
      </w:r>
    </w:p>
    <w:p w14:paraId="640BD56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ширина спектра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   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748EC" wp14:editId="3DA54EF1">
            <wp:extent cx="1371600" cy="281940"/>
            <wp:effectExtent l="0" t="0" r="0" b="3810"/>
            <wp:docPr id="10" name="Рисунок 10" descr="Центральная (несущая)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Центральная (несущая)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центральная (несущая) частота радиосигнала;</w:t>
      </w:r>
    </w:p>
    <w:p w14:paraId="3506971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24FCB" wp14:editId="644BC2DC">
            <wp:extent cx="2773680" cy="228600"/>
            <wp:effectExtent l="0" t="0" r="7620" b="0"/>
            <wp:docPr id="9" name="Рисунок 9" descr="Ниж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иж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нижняя частота радиосигнала;</w:t>
      </w:r>
    </w:p>
    <w:p w14:paraId="58DE98C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F60E4" wp14:editId="36B4E50B">
            <wp:extent cx="2735580" cy="236220"/>
            <wp:effectExtent l="0" t="0" r="7620" b="0"/>
            <wp:docPr id="8" name="Рисунок 8" descr="Верх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ерх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верхняя частота радиосигнала;</w:t>
      </w:r>
    </w:p>
    <w:p w14:paraId="6E9710A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расширения спектра (изменяется в диапазоне от 7 до 12);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длительность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3A525" wp14:editId="70A36796">
            <wp:extent cx="1303020" cy="220980"/>
            <wp:effectExtent l="0" t="0" r="0" b="7620"/>
            <wp:docPr id="7" name="Рисунок 7" descr="Cкорость изменения частоты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корость изменения частоты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скорость изменения частоты радиосигнала;</w:t>
      </w:r>
    </w:p>
    <w:p w14:paraId="3467EAF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B = </w:t>
      </w:r>
      <w:proofErr w:type="spellStart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BW•T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база радиосигнала.</w:t>
      </w:r>
    </w:p>
    <w:p w14:paraId="11AE7E1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коэффициент расширения спектра (SF) определяет разрядность символа данных (в битах), передаваемого через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время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Рис. 5 приведен вид ЛЧМ сигнала во временной области, а на Рис. 6 и Рис. 7 показан его спектр с BW=125кГц и базой равной 128 (SF=7) и 4096 (SF=12) соответственно.</w:t>
      </w:r>
    </w:p>
    <w:p w14:paraId="6E29240E" w14:textId="73BB29CD" w:rsidR="00E61050" w:rsidRDefault="00E61050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C9DBF4" wp14:editId="2608003A">
            <wp:extent cx="5940425" cy="3305175"/>
            <wp:effectExtent l="0" t="0" r="3175" b="9525"/>
            <wp:docPr id="16" name="Рисунок 16" descr="ЛЧМ сигнала во времен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ЛЧМ сигнала во времен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9C19" w14:textId="530EF4A7" w:rsidR="00F24D5B" w:rsidRPr="00F24D5B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Временная диаграмма сигнала</w:t>
      </w:r>
    </w:p>
    <w:p w14:paraId="3B59212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599694" w14:textId="7FCC9836" w:rsidR="00E61050" w:rsidRDefault="00E61050" w:rsidP="001934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D69B8" wp14:editId="63CD779B">
            <wp:extent cx="5940425" cy="3170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3EE2" w14:textId="6FA09291" w:rsidR="00F24D5B" w:rsidRPr="003D054A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Спектр сигнала</w:t>
      </w:r>
    </w:p>
    <w:p w14:paraId="38F29B8F" w14:textId="7C39107F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Передатчики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LoRa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формируют CSS радиосигналы с шириной спектра (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>) 125, 250 или 500 кГц (однако проект регионального частотного диапазона для Российской Федерации, подразумевает использование только полосы 125кГц). При фиксированной ширине спектра радиосигнала 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изменение его базы осуществляется за счет изменения длительности </w:t>
      </w:r>
      <w:proofErr w:type="spellStart"/>
      <w:r w:rsidRPr="003D054A">
        <w:rPr>
          <w:rStyle w:val="a5"/>
          <w:rFonts w:ascii="Times New Roman" w:hAnsi="Times New Roman" w:cs="Times New Roman"/>
          <w:sz w:val="28"/>
          <w:szCs w:val="28"/>
        </w:rPr>
        <w:t>T</w:t>
      </w:r>
      <w:r w:rsidRPr="003D054A">
        <w:rPr>
          <w:rStyle w:val="a5"/>
          <w:rFonts w:ascii="Times New Roman" w:hAnsi="Times New Roman" w:cs="Times New Roman"/>
          <w:sz w:val="28"/>
          <w:szCs w:val="28"/>
          <w:vertAlign w:val="subscript"/>
        </w:rPr>
        <w:t>sym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и скорости изменения частоты </w:t>
      </w: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26540" wp14:editId="2BA33054">
            <wp:extent cx="121920" cy="144780"/>
            <wp:effectExtent l="0" t="0" r="0" b="7620"/>
            <wp:docPr id="17" name="Рисунок 17" descr="м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ю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hAnsi="Times New Roman" w:cs="Times New Roman"/>
          <w:sz w:val="28"/>
          <w:szCs w:val="28"/>
        </w:rPr>
        <w:t>.</w:t>
      </w:r>
    </w:p>
    <w:p w14:paraId="4E469716" w14:textId="2AD8564E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81C575" wp14:editId="5DD9DBDA">
            <wp:extent cx="5638800" cy="3334457"/>
            <wp:effectExtent l="0" t="0" r="0" b="0"/>
            <wp:docPr id="18" name="Рисунок 18" descr="CSS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SS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70" cy="33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C4BA" w14:textId="18CA4BF2" w:rsidR="000A6919" w:rsidRPr="003D054A" w:rsidRDefault="000A6919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Временная диаграмма изменения частоты сигнала</w:t>
      </w:r>
    </w:p>
    <w:p w14:paraId="1463BB0B" w14:textId="7F184D6E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синхронизация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Синхронизация приемника и передатчика</w:t>
      </w:r>
      <w:bookmarkEnd w:id="0"/>
    </w:p>
    <w:p w14:paraId="510B3E5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успешного функционирования любой системы обмена информацией необходима взаимная синхронизация приемника и передатчика, позволяющая определить временные границы приема-передачи как целого блока данных (или кадра), так и единичных символов.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Технология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асинхронный режим приема-передачи при котором передатчик может начать генерацию радиосигнала в любой момент времени. В этом случае требуется механизм, обеспечивающий синхронизацию приемника по сигналу от передатчика (аналог "старт-бита" протокола RS232). В качестве такого механизма используется преамбула, предшествующая каждому сеансу связи. Преамбула включает в себя последовательность символов, позволяющих приемнику обнаружить активность передатчика, определить используемый передатчиком коэффициент расширения спектра (SF) и выполнить символьную синхронизацию. Длительность преамбулы является конфигурируемой величиной и должна быть не менее, чем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+2•T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максимальное время нахождения приемника в состоянии "сна"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Sleep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определяет время поиска приемником преамбулы (Рис. 9).</w:t>
      </w:r>
    </w:p>
    <w:p w14:paraId="1456F1A4" w14:textId="120CD661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2976493" wp14:editId="44FA3C96">
            <wp:extent cx="5940425" cy="2089150"/>
            <wp:effectExtent l="0" t="0" r="3175" b="6350"/>
            <wp:docPr id="53" name="Рисунок 53" descr="Синхронизация приемника и передатчика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инхронизация приемника и передатчика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F8FE" w14:textId="6C0F1B8C" w:rsidR="00B00F7E" w:rsidRPr="007F2264" w:rsidRDefault="007F2264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ПРИДУМАТЬ ПОДПИСЬ</w:t>
      </w:r>
    </w:p>
    <w:p w14:paraId="6680E297" w14:textId="74C0A750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завершении преамбулы следует слово синхронизации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Word) и блок данных физического уровня. Длина слова синхронизации настраивается в диапазоне от 1 до 8 байт. Спецификацией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 ряд специфических значений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 – 0x34 для публичных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), 0x12 – для частных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private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и 0xC194C1 – для каналов с FSK модуляцией.</w:t>
      </w:r>
    </w:p>
    <w:p w14:paraId="7B57A0A7" w14:textId="7F6F76EE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EF31085" wp14:editId="5DCDA9D6">
            <wp:extent cx="5940425" cy="2992120"/>
            <wp:effectExtent l="0" t="0" r="3175" b="0"/>
            <wp:docPr id="52" name="Рисунок 52" descr="Общая структура кадра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бщая структура кадра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8EA8" w14:textId="5A0A9171" w:rsidR="00A73155" w:rsidRPr="003D054A" w:rsidRDefault="00A73155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Структура кадра обеспечивающего</w:t>
      </w:r>
      <w:r w:rsidR="00167C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передачу одного блока данных</w:t>
      </w:r>
    </w:p>
    <w:p w14:paraId="037925AA" w14:textId="543B9861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детектирование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Детектирование CSS сигнала</w:t>
      </w:r>
      <w:bookmarkEnd w:id="1"/>
    </w:p>
    <w:p w14:paraId="59A68BA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Механизм функционирования детектора преамбулы основан на использовании согласованного фильтра (СФ), чья импульсная характеристика комплексно сопряжена с CSS радиосигналом в частотной области и имеет зеркальное отображение его во времени:</w:t>
      </w:r>
    </w:p>
    <w:p w14:paraId="6548558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F969AF" wp14:editId="3C582A7A">
            <wp:extent cx="5349240" cy="365760"/>
            <wp:effectExtent l="0" t="0" r="3810" b="0"/>
            <wp:docPr id="51" name="Рисунок 51" descr="Импульсная характер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мпульсная характеристик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1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передачи символов информации блока данных физического уровня (PHY DATA UNIT) посредством широкополосного радиосигнала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заключается в частотном смещении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2643D" wp14:editId="62AC2A6F">
            <wp:extent cx="685800" cy="190500"/>
            <wp:effectExtent l="0" t="0" r="0" b="0"/>
            <wp:docPr id="50" name="Рисунок 50" descr="Частотное с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Частотное смеще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опорного ЛЧМ радиосигнала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4DFF6" wp14:editId="4470889B">
            <wp:extent cx="1066800" cy="220980"/>
            <wp:effectExtent l="0" t="0" r="0" b="7620"/>
            <wp:docPr id="49" name="Рисунок 49" descr="Опорный ЛЧМ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Опорный ЛЧМ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k=0,1,2,…,2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информационный символ, размерностью SF бит (Рис. 11):</w:t>
      </w:r>
    </w:p>
    <w:p w14:paraId="4B93807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356A8B" wp14:editId="184524E0">
            <wp:extent cx="5940425" cy="795020"/>
            <wp:effectExtent l="0" t="0" r="3175" b="5080"/>
            <wp:docPr id="48" name="Рисунок 48" descr="Принцип передачи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ринцип передачи символов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E2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11:</w:t>
      </w:r>
    </w:p>
    <w:p w14:paraId="5E87B1C1" w14:textId="737B1BD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2FA458B4" wp14:editId="4EEBB520">
            <wp:extent cx="3352800" cy="2712720"/>
            <wp:effectExtent l="0" t="0" r="0" b="0"/>
            <wp:docPr id="47" name="Рисунок 47" descr="Принцип передачи символов информации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нцип передачи символов информации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D409" w14:textId="77777777" w:rsidR="00E739B0" w:rsidRDefault="001B2ADC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Пример передачи одного символа</w:t>
      </w:r>
    </w:p>
    <w:p w14:paraId="6EC11E13" w14:textId="02F16448" w:rsidR="00E61050" w:rsidRPr="003D054A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3906E42" wp14:editId="16E2A775">
            <wp:extent cx="5940425" cy="3278505"/>
            <wp:effectExtent l="0" t="0" r="3175" b="0"/>
            <wp:docPr id="46" name="Рисунок 46" descr="Пример зависимости частоты радиосигнала от времени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имер зависимости частоты радиосигнала от времени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EA44" w14:textId="0A3C83E0" w:rsidR="00E43463" w:rsidRDefault="00E43463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–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зависимости частоты радиосигнала от времени для кадра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04A2527" w14:textId="5C28F33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03EDFF1" wp14:editId="5721C903">
            <wp:extent cx="4351020" cy="7444740"/>
            <wp:effectExtent l="0" t="0" r="0" b="3810"/>
            <wp:docPr id="45" name="Рисунок 45" descr="Схема приемника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 приемника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0059" w14:textId="0A1E9C81" w:rsidR="001277CE" w:rsidRPr="003D054A" w:rsidRDefault="001277CE" w:rsidP="00230D89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–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Возможная схема приемника 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переносящего блок данных физического уровня.</w:t>
      </w:r>
    </w:p>
    <w:p w14:paraId="11E9D8B6" w14:textId="77777777" w:rsidR="001277CE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8967B4" w14:textId="77777777" w:rsidR="001277CE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E0D0BA" w14:textId="77777777" w:rsidR="001277CE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08AAE7" w14:textId="0034FDCD" w:rsidR="001277CE" w:rsidRPr="003D054A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Здесь:</w:t>
      </w:r>
    </w:p>
    <w:p w14:paraId="3E0784A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9553A" wp14:editId="3AB76371">
            <wp:extent cx="3779520" cy="312420"/>
            <wp:effectExtent l="0" t="0" r="0" b="0"/>
            <wp:docPr id="44" name="Рисунок 44" descr="Эталонный ЛЧМ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Эталонный ЛЧМ сигнал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эталонный ЛЧМ сигнал,</w:t>
      </w:r>
    </w:p>
    <w:p w14:paraId="4178743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6EC9EF" wp14:editId="3D458E2C">
            <wp:extent cx="1577340" cy="220980"/>
            <wp:effectExtent l="0" t="0" r="3810" b="7620"/>
            <wp:docPr id="43" name="Рисунок 43" descr="Аддитивный белый Гаусовский шум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Аддитивный белый Гаусовский шум,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аддитивный белый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Гаусовский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шум,</w:t>
      </w:r>
    </w:p>
    <w:p w14:paraId="450F971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Де-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chirped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BF83D" wp14:editId="391F163A">
            <wp:extent cx="1615440" cy="182880"/>
            <wp:effectExtent l="0" t="0" r="3810" b="7620"/>
            <wp:docPr id="42" name="Рисунок 42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DB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46F48" wp14:editId="574E108B">
            <wp:extent cx="5940425" cy="675005"/>
            <wp:effectExtent l="0" t="0" r="3175" b="0"/>
            <wp:docPr id="41" name="Рисунок 41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0DA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8DD9A35" wp14:editId="1871CACF">
            <wp:extent cx="5940425" cy="3342640"/>
            <wp:effectExtent l="0" t="0" r="3175" b="0"/>
            <wp:docPr id="40" name="Рисунок 40" descr="Де-chirped сигнал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е-chirped сигнал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5AC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607E1BB9" wp14:editId="51EC8C87">
            <wp:extent cx="5783580" cy="3254384"/>
            <wp:effectExtent l="0" t="0" r="7620" b="3175"/>
            <wp:docPr id="39" name="Рисунок 39" descr="Де-chirped сигнал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Де-chirped сигнал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30" cy="32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B8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Отбросив в выражении для 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y(t)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вторые слагаемые в фигурных скобках (как высокочастотные составляющие):</w:t>
      </w:r>
    </w:p>
    <w:p w14:paraId="57BECE5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76022E" wp14:editId="043E4BD2">
            <wp:extent cx="4838700" cy="495300"/>
            <wp:effectExtent l="0" t="0" r="0" b="0"/>
            <wp:docPr id="38" name="Рисунок 38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EF4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выходе блока преобразования Фурье (FFT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+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получаем следующий комплексный сигнал:</w:t>
      </w:r>
    </w:p>
    <w:p w14:paraId="6E8B25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F781A" wp14:editId="51DF72D9">
            <wp:extent cx="5940425" cy="2498725"/>
            <wp:effectExtent l="0" t="0" r="3175" b="0"/>
            <wp:docPr id="37" name="Рисунок 37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B34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избавляемся от двух последних слагаемых, имеющих существенное влияние в области отрицательных частот и низкое в области положительных:</w:t>
      </w:r>
    </w:p>
    <w:p w14:paraId="53A1614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45D197" wp14:editId="058650C5">
            <wp:extent cx="5940425" cy="1099185"/>
            <wp:effectExtent l="0" t="0" r="3175" b="5715"/>
            <wp:docPr id="36" name="Рисунок 36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49A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16:</w:t>
      </w:r>
    </w:p>
    <w:p w14:paraId="0B9EED8D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CD550EA" wp14:editId="6E8DCF16">
            <wp:extent cx="5940425" cy="3342640"/>
            <wp:effectExtent l="0" t="0" r="3175" b="0"/>
            <wp:docPr id="35" name="Рисунок 35" descr="Сигнал на выходе блока FFT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игнал на выходе блока FFT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D1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избежать перекрытия двух слагаемых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E7408" wp14:editId="49C62641">
            <wp:extent cx="571500" cy="220980"/>
            <wp:effectExtent l="0" t="0" r="0" b="7620"/>
            <wp:docPr id="34" name="Рисунок 34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Y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различных значениях k должно выполняться неравенство: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6732A" wp14:editId="5F6CED25">
            <wp:extent cx="800100" cy="320040"/>
            <wp:effectExtent l="0" t="0" r="0" b="3810"/>
            <wp:docPr id="33" name="Рисунок 33" descr="Неравен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Неравенство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93BEB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Следовательно,</w:t>
      </w:r>
    </w:p>
    <w:p w14:paraId="160906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28AF1" wp14:editId="58292BF9">
            <wp:extent cx="1821180" cy="929640"/>
            <wp:effectExtent l="0" t="0" r="7620" b="3810"/>
            <wp:docPr id="32" name="Рисунок 32" descr="Детектирование CSS 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Детектирование CSS сигнал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F63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следующем этапе вычисляется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8C301" wp14:editId="1FADC526">
            <wp:extent cx="419100" cy="198120"/>
            <wp:effectExtent l="0" t="0" r="0" b="0"/>
            <wp:docPr id="31" name="Рисунок 31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представляющая собой сумму модулей функции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0F6BA" wp14:editId="50B6390D">
            <wp:extent cx="480060" cy="190500"/>
            <wp:effectExtent l="0" t="0" r="0" b="0"/>
            <wp:docPr id="30" name="Рисунок 30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78EBF" wp14:editId="11EC2C3A">
            <wp:extent cx="464820" cy="198120"/>
            <wp:effectExtent l="0" t="0" r="0" b="0"/>
            <wp:docPr id="29" name="Рисунок 29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зеркально отраженной относительно точки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6963D8" wp14:editId="622826D7">
            <wp:extent cx="762000" cy="175260"/>
            <wp:effectExtent l="0" t="0" r="0" b="0"/>
            <wp:docPr id="28" name="Рисунок 28" descr="Ф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Фаз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7BA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6E9FC" wp14:editId="3C2B4742">
            <wp:extent cx="4297680" cy="579120"/>
            <wp:effectExtent l="0" t="0" r="7620" b="0"/>
            <wp:docPr id="27" name="Рисунок 27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0F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>Рис. 17:</w:t>
      </w:r>
    </w:p>
    <w:p w14:paraId="27BC3C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noProof/>
          <w:color w:val="0000FF"/>
          <w:sz w:val="28"/>
          <w:szCs w:val="28"/>
          <w:lang w:eastAsia="ru-RU"/>
        </w:rPr>
        <w:drawing>
          <wp:inline distT="0" distB="0" distL="0" distR="0" wp14:anchorId="6359793B" wp14:editId="7A8CA67F">
            <wp:extent cx="5940425" cy="3342640"/>
            <wp:effectExtent l="0" t="0" r="3175" b="0"/>
            <wp:docPr id="26" name="Рисунок 26" descr="Функция принятия решений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Функция принятия решений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26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18:</w:t>
      </w:r>
    </w:p>
    <w:p w14:paraId="57E3F9C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0DC3CB8" wp14:editId="1C120596">
            <wp:extent cx="5940425" cy="3342640"/>
            <wp:effectExtent l="0" t="0" r="3175" b="0"/>
            <wp:docPr id="25" name="Рисунок 25" descr="Функция принятия решений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Функция принятия решений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A2F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Наконец определяем значение декодированного приемником информационного символа k.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Для этого находим частоту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CFB72" wp14:editId="41F73358">
            <wp:extent cx="137160" cy="99060"/>
            <wp:effectExtent l="0" t="0" r="0" b="0"/>
            <wp:docPr id="24" name="Рисунок 24" descr="Част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Частот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которой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9A0FE" wp14:editId="2C220AF0">
            <wp:extent cx="419100" cy="182880"/>
            <wp:effectExtent l="0" t="0" r="0" b="7620"/>
            <wp:docPr id="23" name="Рисунок 23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принимает максимальное значение (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A6AC9" wp14:editId="77AF7370">
            <wp:extent cx="480060" cy="190500"/>
            <wp:effectExtent l="0" t="0" r="0" b="0"/>
            <wp:docPr id="22" name="Рисунок 22" descr="Максимальное значение част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аксимальное значение частоты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540540C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EC8866" wp14:editId="2D397C82">
            <wp:extent cx="2194560" cy="655320"/>
            <wp:effectExtent l="0" t="0" r="0" b="0"/>
            <wp:docPr id="21" name="Рисунок 21" descr="Значение декодированного симво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Значение декодированного символ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1AB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Ключевой особенностью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радиоинтерфейса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(как уже упоминалось выше) является его высокая помехоустойчивость. Рисунки ниже демонстрируют функционирование описанного детектора 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условиях аддитивного белого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гаусовского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шума (отношение сигнал/шум SNR=0dB). А в Табл. 14 приведены результаты моделирования в среде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Matlab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детектора при различных отношениях сигнал/шум и коэффициентах расширения спектра.</w:t>
      </w:r>
    </w:p>
    <w:p w14:paraId="14D0DBC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19:</w:t>
      </w:r>
    </w:p>
    <w:p w14:paraId="2B8D501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16A5DB2" wp14:editId="389940AB">
            <wp:extent cx="5940425" cy="3342640"/>
            <wp:effectExtent l="0" t="0" r="3175" b="0"/>
            <wp:docPr id="20" name="Рисунок 20" descr="Исходный сигнал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сходный сигнал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7B0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20:</w:t>
      </w:r>
    </w:p>
    <w:p w14:paraId="455C29D9" w14:textId="66DCCA9F" w:rsidR="00E61050" w:rsidRPr="005E2B1D" w:rsidRDefault="00E61050" w:rsidP="00230D89">
      <w:pPr>
        <w:spacing w:before="100" w:beforeAutospacing="1" w:after="100" w:afterAutospacing="1" w:line="240" w:lineRule="auto"/>
        <w:ind w:firstLine="709"/>
        <w:rPr>
          <w:rStyle w:val="markedcontent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6A52B324" wp14:editId="01AF4FD0">
            <wp:extent cx="5940425" cy="3342640"/>
            <wp:effectExtent l="0" t="0" r="3175" b="0"/>
            <wp:docPr id="19" name="Рисунок 19" descr="Функция принятия решений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Функция принятия решений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9717" w14:textId="3D279885" w:rsidR="00F232C7" w:rsidRPr="003D054A" w:rsidRDefault="00F232C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5. Энергетические характеристики канала связи</w:t>
      </w:r>
    </w:p>
    <w:p w14:paraId="7AA02F99" w14:textId="2B5ACA87" w:rsidR="00742B26" w:rsidRPr="003D054A" w:rsidRDefault="00742B2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Канал связи имеет следующие характеристики:</w:t>
      </w:r>
    </w:p>
    <w:p w14:paraId="55185A55" w14:textId="45716C64" w:rsidR="00742B26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Выходная мощность</w:t>
      </w:r>
      <w:r w:rsidR="003A1101" w:rsidRPr="003D054A">
        <w:rPr>
          <w:rFonts w:ascii="Times New Roman" w:hAnsi="Times New Roman" w:cs="Times New Roman"/>
          <w:sz w:val="28"/>
          <w:szCs w:val="28"/>
        </w:rPr>
        <w:t xml:space="preserve"> передатчика </w:t>
      </w:r>
      <w:r w:rsidR="003A1101" w:rsidRPr="003D054A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3A1101" w:rsidRPr="003D054A">
        <w:rPr>
          <w:rFonts w:ascii="Times New Roman" w:hAnsi="Times New Roman" w:cs="Times New Roman"/>
          <w:sz w:val="28"/>
          <w:szCs w:val="28"/>
        </w:rPr>
        <w:t>вых</w:t>
      </w:r>
      <w:proofErr w:type="spellEnd"/>
      <w:r w:rsidR="003A1101" w:rsidRPr="003D054A">
        <w:rPr>
          <w:rFonts w:ascii="Times New Roman" w:hAnsi="Times New Roman" w:cs="Times New Roman"/>
          <w:sz w:val="28"/>
          <w:szCs w:val="28"/>
        </w:rPr>
        <w:t xml:space="preserve"> = 30 дБ</w:t>
      </w:r>
    </w:p>
    <w:p w14:paraId="17334335" w14:textId="7031DC7C" w:rsidR="003A1101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proofErr w:type="spellStart"/>
      <w:r w:rsidR="00185A01" w:rsidRPr="003D054A">
        <w:rPr>
          <w:rFonts w:ascii="Times New Roman" w:hAnsi="Times New Roman" w:cs="Times New Roman"/>
          <w:sz w:val="28"/>
          <w:szCs w:val="28"/>
        </w:rPr>
        <w:t>радиотракте</w:t>
      </w:r>
      <w:proofErr w:type="spellEnd"/>
      <w:r w:rsidR="00185A01" w:rsidRPr="003D054A">
        <w:rPr>
          <w:rFonts w:ascii="Times New Roman" w:hAnsi="Times New Roman" w:cs="Times New Roman"/>
          <w:sz w:val="28"/>
          <w:szCs w:val="28"/>
        </w:rPr>
        <w:t xml:space="preserve"> передатчика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185A01"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155E572F" w14:textId="5065A7E8" w:rsidR="00185A01" w:rsidRPr="003D054A" w:rsidRDefault="00185A01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Коэффициент усиления передающей антенны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E22" w:rsidRPr="003D054A">
        <w:rPr>
          <w:rFonts w:ascii="Times New Roman" w:hAnsi="Times New Roman" w:cs="Times New Roman"/>
          <w:sz w:val="28"/>
          <w:szCs w:val="28"/>
        </w:rPr>
        <w:t>дБи</w:t>
      </w:r>
      <w:proofErr w:type="spellEnd"/>
    </w:p>
    <w:p w14:paraId="4A665E9E" w14:textId="528B14D2" w:rsidR="00005E22" w:rsidRPr="003D054A" w:rsidRDefault="00005E22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Коэффициент усиления приемной антенны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Grx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105A3F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A3F" w:rsidRPr="003D054A">
        <w:rPr>
          <w:rFonts w:ascii="Times New Roman" w:hAnsi="Times New Roman" w:cs="Times New Roman"/>
          <w:sz w:val="28"/>
          <w:szCs w:val="28"/>
        </w:rPr>
        <w:t>дБи</w:t>
      </w:r>
      <w:proofErr w:type="spellEnd"/>
    </w:p>
    <w:p w14:paraId="1CE907CB" w14:textId="13F0FC15" w:rsidR="00105A3F" w:rsidRPr="003D054A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радиотракте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приемника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07218E56" w14:textId="1255BCCA" w:rsidR="008233D7" w:rsidRPr="003D054A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Запас по энергетике канал </w:t>
      </w:r>
      <w:proofErr w:type="spellStart"/>
      <w:r w:rsidR="00C2362E" w:rsidRPr="003D054A">
        <w:rPr>
          <w:rFonts w:ascii="Times New Roman" w:hAnsi="Times New Roman" w:cs="Times New Roman"/>
          <w:sz w:val="28"/>
          <w:szCs w:val="28"/>
          <w:lang w:val="en-US"/>
        </w:rPr>
        <w:t>Lm</w:t>
      </w:r>
      <w:proofErr w:type="spellEnd"/>
      <w:r w:rsidR="00C2362E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20 дБ</w:t>
      </w:r>
    </w:p>
    <w:p w14:paraId="49B8CB41" w14:textId="77777777" w:rsidR="007175F9" w:rsidRPr="003D054A" w:rsidRDefault="007175F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E38471A" w14:textId="794ADECB" w:rsidR="007175F9" w:rsidRPr="003D054A" w:rsidRDefault="007175F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Для расчета бюджета канала связи сначала необходимо определить чувствительность приемника, которая вычисляется из необходимого отношения сигнал/шум для заданной вероятности битовой ошибки (BER). На рисунке 4 приведены аналитические зависимости вероятности битовой ошибки (BER) от отношения сигнал/шум (ОСШ, SNR) для используемой модуляции CSS (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LoRa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) и различных коэффициентов расширения спектра (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Spreading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factor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, SF), для канала прямой видимости с аддитивным белым Гауссовым шумом (АБГШ)</w:t>
      </w:r>
    </w:p>
    <w:p w14:paraId="48520E6D" w14:textId="3568F103" w:rsidR="007175F9" w:rsidRDefault="007175F9" w:rsidP="00E739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E49ACF" wp14:editId="7213B3D0">
            <wp:extent cx="4375285" cy="34366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77420" cy="3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CBF" w14:textId="286B08E6" w:rsidR="00C57039" w:rsidRDefault="00C57039" w:rsidP="00E739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230D89">
        <w:rPr>
          <w:rFonts w:ascii="Times New Roman" w:hAnsi="Times New Roman" w:cs="Times New Roman"/>
          <w:sz w:val="28"/>
          <w:szCs w:val="28"/>
        </w:rPr>
        <w:t xml:space="preserve">Зависимость </w:t>
      </w:r>
      <w:r w:rsidR="00230D89">
        <w:rPr>
          <w:rFonts w:ascii="Times New Roman" w:hAnsi="Times New Roman" w:cs="Times New Roman"/>
          <w:sz w:val="28"/>
          <w:szCs w:val="28"/>
          <w:lang w:val="en-US"/>
        </w:rPr>
        <w:t>BER</w:t>
      </w:r>
      <w:r w:rsidR="00230D89" w:rsidRPr="00230D89">
        <w:rPr>
          <w:rFonts w:ascii="Times New Roman" w:hAnsi="Times New Roman" w:cs="Times New Roman"/>
          <w:sz w:val="28"/>
          <w:szCs w:val="28"/>
        </w:rPr>
        <w:t xml:space="preserve"> </w:t>
      </w:r>
      <w:r w:rsidR="00230D89">
        <w:rPr>
          <w:rFonts w:ascii="Times New Roman" w:hAnsi="Times New Roman" w:cs="Times New Roman"/>
          <w:sz w:val="28"/>
          <w:szCs w:val="28"/>
        </w:rPr>
        <w:t>от ОСШ для канала с АБГШ</w:t>
      </w:r>
    </w:p>
    <w:p w14:paraId="2D4125EA" w14:textId="77777777" w:rsidR="00230D89" w:rsidRPr="00230D89" w:rsidRDefault="00230D89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41A29A" w14:textId="044F0438" w:rsidR="00230D89" w:rsidRPr="003D054A" w:rsidRDefault="00230D8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О</w:t>
      </w:r>
      <w:r w:rsidRPr="003D054A">
        <w:rPr>
          <w:rFonts w:ascii="Times New Roman" w:hAnsi="Times New Roman" w:cs="Times New Roman"/>
          <w:sz w:val="28"/>
          <w:szCs w:val="28"/>
        </w:rPr>
        <w:t>тношения сигнал/шум при различных коэффициентах расширения спектра для типичной вероятности битовой ошибки командно-телеметрических радиоканалов BER = 10</w:t>
      </w:r>
      <w:r w:rsidRPr="00230D89">
        <w:rPr>
          <w:rFonts w:ascii="Times New Roman" w:hAnsi="Times New Roman" w:cs="Times New Roman"/>
          <w:sz w:val="28"/>
          <w:szCs w:val="28"/>
          <w:vertAlign w:val="superscript"/>
        </w:rPr>
        <w:t>-8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04C4B" w:rsidRPr="003D054A" w14:paraId="7508616C" w14:textId="77777777" w:rsidTr="00204C4B">
        <w:tc>
          <w:tcPr>
            <w:tcW w:w="3115" w:type="dxa"/>
          </w:tcPr>
          <w:p w14:paraId="56413FB1" w14:textId="2C02EC15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</w:t>
            </w:r>
          </w:p>
        </w:tc>
        <w:tc>
          <w:tcPr>
            <w:tcW w:w="3115" w:type="dxa"/>
          </w:tcPr>
          <w:p w14:paraId="20354A7C" w14:textId="4331ED0B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Чип/символ</w:t>
            </w:r>
          </w:p>
        </w:tc>
        <w:tc>
          <w:tcPr>
            <w:tcW w:w="3115" w:type="dxa"/>
          </w:tcPr>
          <w:p w14:paraId="37774114" w14:textId="2E958D32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Порог ОСШ, дБ</w:t>
            </w:r>
          </w:p>
        </w:tc>
      </w:tr>
      <w:tr w:rsidR="00204C4B" w:rsidRPr="003D054A" w14:paraId="23C639AE" w14:textId="77777777" w:rsidTr="00204C4B">
        <w:tc>
          <w:tcPr>
            <w:tcW w:w="3115" w:type="dxa"/>
          </w:tcPr>
          <w:p w14:paraId="5D8E5F2C" w14:textId="3A568A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39E60D67" w14:textId="0459C79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115" w:type="dxa"/>
          </w:tcPr>
          <w:p w14:paraId="499CE9E8" w14:textId="6EB7486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32689384" w14:textId="77777777" w:rsidTr="00204C4B">
        <w:tc>
          <w:tcPr>
            <w:tcW w:w="3115" w:type="dxa"/>
          </w:tcPr>
          <w:p w14:paraId="069F9E3C" w14:textId="250B904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348604FE" w14:textId="4D09554B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15" w:type="dxa"/>
          </w:tcPr>
          <w:p w14:paraId="147A49A9" w14:textId="06290526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-2,4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4F6DE844" w14:textId="77777777" w:rsidTr="00204C4B">
        <w:tc>
          <w:tcPr>
            <w:tcW w:w="3115" w:type="dxa"/>
          </w:tcPr>
          <w:p w14:paraId="70EFEE7D" w14:textId="47AB272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3F9D32D0" w14:textId="4E848DB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15" w:type="dxa"/>
          </w:tcPr>
          <w:p w14:paraId="0CB323B7" w14:textId="63671F4F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-5,2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76BFB607" w14:textId="77777777" w:rsidTr="00204C4B">
        <w:tc>
          <w:tcPr>
            <w:tcW w:w="3115" w:type="dxa"/>
          </w:tcPr>
          <w:p w14:paraId="467448CD" w14:textId="0D4EE6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7619C0FA" w14:textId="1060DB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3115" w:type="dxa"/>
          </w:tcPr>
          <w:p w14:paraId="550D3539" w14:textId="6330D4F8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-8,0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54ABB2F4" w14:textId="77777777" w:rsidTr="00204C4B">
        <w:tc>
          <w:tcPr>
            <w:tcW w:w="3115" w:type="dxa"/>
          </w:tcPr>
          <w:p w14:paraId="33B72115" w14:textId="018FB3E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137CE3E5" w14:textId="13F2ECB0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3115" w:type="dxa"/>
          </w:tcPr>
          <w:p w14:paraId="393F83AF" w14:textId="3257A11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-10,85</w:t>
            </w:r>
          </w:p>
        </w:tc>
      </w:tr>
      <w:tr w:rsidR="00204C4B" w:rsidRPr="003D054A" w14:paraId="37EAFD4E" w14:textId="77777777" w:rsidTr="00204C4B">
        <w:tc>
          <w:tcPr>
            <w:tcW w:w="3115" w:type="dxa"/>
          </w:tcPr>
          <w:p w14:paraId="59FD276F" w14:textId="699BB5A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5FDEC3A2" w14:textId="72896A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3115" w:type="dxa"/>
          </w:tcPr>
          <w:p w14:paraId="000416CA" w14:textId="3A9DEB1A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-13,70</w:t>
            </w:r>
          </w:p>
        </w:tc>
      </w:tr>
      <w:tr w:rsidR="00204C4B" w:rsidRPr="003D054A" w14:paraId="24E53BD1" w14:textId="77777777" w:rsidTr="00204C4B">
        <w:tc>
          <w:tcPr>
            <w:tcW w:w="3115" w:type="dxa"/>
          </w:tcPr>
          <w:p w14:paraId="4D045C79" w14:textId="74A69CE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115" w:type="dxa"/>
          </w:tcPr>
          <w:p w14:paraId="3B5C6C11" w14:textId="7413E63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2048</w:t>
            </w:r>
          </w:p>
        </w:tc>
        <w:tc>
          <w:tcPr>
            <w:tcW w:w="3115" w:type="dxa"/>
          </w:tcPr>
          <w:p w14:paraId="63AAA768" w14:textId="733A4E4C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-16,50</w:t>
            </w:r>
          </w:p>
        </w:tc>
      </w:tr>
      <w:tr w:rsidR="00204C4B" w:rsidRPr="003D054A" w14:paraId="70C9B3F8" w14:textId="77777777" w:rsidTr="00204C4B">
        <w:tc>
          <w:tcPr>
            <w:tcW w:w="3115" w:type="dxa"/>
          </w:tcPr>
          <w:p w14:paraId="09347E25" w14:textId="78B7326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3DD81447" w14:textId="37D95EA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4096</w:t>
            </w:r>
          </w:p>
        </w:tc>
        <w:tc>
          <w:tcPr>
            <w:tcW w:w="3115" w:type="dxa"/>
          </w:tcPr>
          <w:p w14:paraId="258EC288" w14:textId="59350C97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-19,40</w:t>
            </w:r>
          </w:p>
        </w:tc>
      </w:tr>
    </w:tbl>
    <w:p w14:paraId="7A5C93B2" w14:textId="77777777" w:rsidR="003866E6" w:rsidRPr="003D054A" w:rsidRDefault="003866E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EA366A4" w14:textId="1F1A3F3C" w:rsidR="009509E5" w:rsidRPr="003D054A" w:rsidRDefault="009509E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Заданным коэффициентам расширения спектра также соответствуют различные скорости передачи данных BR (бит/с), формула 2:</w:t>
      </w:r>
    </w:p>
    <w:p w14:paraId="4CF8A6DB" w14:textId="55C066DE" w:rsidR="005203BA" w:rsidRPr="003D054A" w:rsidRDefault="005203BA" w:rsidP="00230D89">
      <w:pPr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BR=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SF∙CR∙BW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</m:sup>
              </m:sSup>
            </m:den>
          </m:f>
        </m:oMath>
      </m:oMathPara>
    </w:p>
    <w:p w14:paraId="66841C2C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SF – коэффициент расширения спектра; </w:t>
      </w:r>
    </w:p>
    <w:p w14:paraId="40E6AB00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CR – относительная скорость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кодирования; </w:t>
      </w:r>
    </w:p>
    <w:p w14:paraId="2D8020BF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BW – ширина полосы частот сигнала, Гц.</w:t>
      </w:r>
    </w:p>
    <w:p w14:paraId="13E03872" w14:textId="3E764E87" w:rsidR="00574408" w:rsidRPr="00230D89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 Для дальнейших расчетов принимается скорость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кодирования CR = 4/5.</w:t>
      </w:r>
      <w:r w:rsidR="00DD284A" w:rsidRPr="003D054A">
        <w:rPr>
          <w:rFonts w:ascii="Times New Roman" w:hAnsi="Times New Roman" w:cs="Times New Roman"/>
          <w:sz w:val="28"/>
          <w:szCs w:val="28"/>
        </w:rPr>
        <w:t xml:space="preserve"> Т</w:t>
      </w:r>
      <w:r w:rsidR="00DD284A" w:rsidRPr="003D054A">
        <w:rPr>
          <w:rFonts w:ascii="Times New Roman" w:hAnsi="Times New Roman" w:cs="Times New Roman"/>
          <w:sz w:val="28"/>
          <w:szCs w:val="28"/>
        </w:rPr>
        <w:t>ребуемой пропускной способности соответствует коэффициент расширения равный 7 (</w:t>
      </w:r>
      <w:r w:rsidR="00DD284A" w:rsidRPr="003D054A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DD284A" w:rsidRPr="003D054A">
        <w:rPr>
          <w:rFonts w:ascii="Times New Roman" w:hAnsi="Times New Roman" w:cs="Times New Roman"/>
          <w:sz w:val="28"/>
          <w:szCs w:val="28"/>
        </w:rPr>
        <w:t>7). Вероятность битовой ошибки равна -5.2 дБ.</w:t>
      </w:r>
    </w:p>
    <w:p w14:paraId="7D90FF18" w14:textId="12E45147" w:rsidR="002E081A" w:rsidRPr="003D054A" w:rsidRDefault="00B13529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081A" w:rsidRPr="003D054A">
        <w:rPr>
          <w:rFonts w:ascii="Times New Roman" w:hAnsi="Times New Roman" w:cs="Times New Roman"/>
          <w:sz w:val="28"/>
          <w:szCs w:val="28"/>
        </w:rPr>
        <w:t xml:space="preserve">Чувствительность приёмника </w:t>
      </w:r>
      <w:r w:rsidR="001B0FE3" w:rsidRPr="003D054A">
        <w:rPr>
          <w:rFonts w:ascii="Times New Roman" w:hAnsi="Times New Roman" w:cs="Times New Roman"/>
          <w:sz w:val="28"/>
          <w:szCs w:val="28"/>
        </w:rPr>
        <w:t xml:space="preserve">(в дБ) </w:t>
      </w:r>
      <w:r w:rsidR="007F19D1" w:rsidRPr="003D054A">
        <w:rPr>
          <w:rFonts w:ascii="Times New Roman" w:hAnsi="Times New Roman" w:cs="Times New Roman"/>
          <w:sz w:val="28"/>
          <w:szCs w:val="28"/>
        </w:rPr>
        <w:t>для заданных отношений сигнал шум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 (</w:t>
      </w:r>
      <w:r w:rsidR="00167DCD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) </w:t>
      </w:r>
      <w:r w:rsidR="002E081A" w:rsidRPr="003D054A">
        <w:rPr>
          <w:rFonts w:ascii="Times New Roman" w:hAnsi="Times New Roman" w:cs="Times New Roman"/>
          <w:sz w:val="28"/>
          <w:szCs w:val="28"/>
        </w:rPr>
        <w:t>определяется по формуле:</w:t>
      </w:r>
    </w:p>
    <w:p w14:paraId="2A4528DB" w14:textId="77777777" w:rsidR="00E243DF" w:rsidRPr="003D054A" w:rsidRDefault="00514AFA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 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(k∙T) +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(BW) + NF + SNR + 30</m:t>
              </m:r>
            </m:e>
          </m:func>
        </m:oMath>
      </m:oMathPara>
    </w:p>
    <w:p w14:paraId="418A07C4" w14:textId="71677D77" w:rsidR="001B0FE3" w:rsidRPr="003D054A" w:rsidRDefault="001B0FE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26383" w:rsidRPr="003D054A">
        <w:rPr>
          <w:rFonts w:ascii="Times New Roman" w:hAnsi="Times New Roman" w:cs="Times New Roman"/>
          <w:sz w:val="28"/>
          <w:szCs w:val="28"/>
        </w:rPr>
        <w:t xml:space="preserve"> = 1.38 </w:t>
      </w:r>
      <w:r w:rsidR="00BD1022" w:rsidRPr="003D054A">
        <w:rPr>
          <w:rFonts w:ascii="Times New Roman" w:hAnsi="Times New Roman" w:cs="Times New Roman"/>
          <w:sz w:val="28"/>
          <w:szCs w:val="28"/>
        </w:rPr>
        <w:t>10</w:t>
      </w:r>
      <w:r w:rsidR="00BD1022" w:rsidRPr="003D054A">
        <w:rPr>
          <w:rFonts w:ascii="Times New Roman" w:hAnsi="Times New Roman" w:cs="Times New Roman"/>
          <w:sz w:val="28"/>
          <w:szCs w:val="28"/>
          <w:vertAlign w:val="superscript"/>
        </w:rPr>
        <w:t>-23</w:t>
      </w:r>
      <w:r w:rsidR="00BD1022" w:rsidRPr="003D054A">
        <w:rPr>
          <w:rFonts w:ascii="Times New Roman" w:hAnsi="Times New Roman" w:cs="Times New Roman"/>
          <w:sz w:val="28"/>
          <w:szCs w:val="28"/>
        </w:rPr>
        <w:t xml:space="preserve"> Дж</w:t>
      </w:r>
      <w:r w:rsidR="00D44385" w:rsidRPr="003D054A">
        <w:rPr>
          <w:rFonts w:ascii="Times New Roman" w:hAnsi="Times New Roman" w:cs="Times New Roman"/>
          <w:sz w:val="28"/>
          <w:szCs w:val="28"/>
        </w:rPr>
        <w:t>/</w:t>
      </w:r>
      <w:r w:rsidR="00BD1022" w:rsidRPr="003D054A">
        <w:rPr>
          <w:rFonts w:ascii="Times New Roman" w:hAnsi="Times New Roman" w:cs="Times New Roman"/>
          <w:sz w:val="28"/>
          <w:szCs w:val="28"/>
        </w:rPr>
        <w:t>К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постоянная Больцмана</w:t>
      </w:r>
    </w:p>
    <w:p w14:paraId="18790DAB" w14:textId="59F003EF" w:rsidR="001B0FE3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температура приёмника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К</w:t>
      </w:r>
    </w:p>
    <w:p w14:paraId="04894910" w14:textId="137E0B14" w:rsidR="00BA01A8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ширина полосы </w:t>
      </w:r>
      <w:r w:rsidR="0012050B" w:rsidRPr="003D054A">
        <w:rPr>
          <w:rFonts w:ascii="Times New Roman" w:hAnsi="Times New Roman" w:cs="Times New Roman"/>
          <w:sz w:val="28"/>
          <w:szCs w:val="28"/>
        </w:rPr>
        <w:t>приемника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Гц</w:t>
      </w:r>
    </w:p>
    <w:p w14:paraId="351BD16A" w14:textId="12BAED90" w:rsidR="006C61B8" w:rsidRPr="003D054A" w:rsidRDefault="001205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коэффициент шума МШУ приёмника, </w:t>
      </w:r>
      <w:r w:rsidR="007454E4" w:rsidRPr="003D054A">
        <w:rPr>
          <w:rFonts w:ascii="Times New Roman" w:hAnsi="Times New Roman" w:cs="Times New Roman"/>
          <w:sz w:val="28"/>
          <w:szCs w:val="28"/>
        </w:rPr>
        <w:t>дБ</w:t>
      </w:r>
    </w:p>
    <w:p w14:paraId="3C906ADE" w14:textId="77777777" w:rsidR="00E43804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Зная чувствительность приемника можно перейти к расчету канала связи между наземной станцией управления (НСУ) и БПЛА. </w:t>
      </w:r>
    </w:p>
    <w:p w14:paraId="6CC7C4AC" w14:textId="0BF6EED5" w:rsidR="00BA7B57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Для взаимности радиоканала примем выходную мощность передатчиков радиомодемов БПЛА и НСУ равной, что позволяет рассчитать радиоканал только для одного направления передачи ( с БПЛА на НСУ или с НСУ на БПЛА). Расчет бюджета канала связи производится по формуле 4</w:t>
      </w:r>
      <w:r w:rsidR="00E43804"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88EE6CE" w14:textId="5201F231" w:rsidR="007E0815" w:rsidRPr="003D054A" w:rsidRDefault="007E0815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 xml:space="preserve"> = L -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 xml:space="preserve"> min</m:t>
              </m:r>
            </m:sub>
          </m:sSub>
        </m:oMath>
      </m:oMathPara>
    </w:p>
    <w:p w14:paraId="00CD1FD5" w14:textId="2FB51619" w:rsidR="00A724F3" w:rsidRPr="003D054A" w:rsidRDefault="00A724F3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вых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m</m:t>
              </m:r>
            </m:sub>
          </m:sSub>
        </m:oMath>
      </m:oMathPara>
    </w:p>
    <w:p w14:paraId="511D7DD2" w14:textId="1B8D7B31" w:rsidR="00DD4612" w:rsidRPr="003D054A" w:rsidRDefault="00DD4612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это потери в </w:t>
      </w:r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>радиоканале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без уче</w:t>
      </w:r>
      <w:r w:rsidR="00CF46F9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та потерь при распространении в свободном пространстве, а </w:t>
      </w:r>
      <w:proofErr w:type="spellStart"/>
      <w:r w:rsidR="00CF46F9"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Lfs</w:t>
      </w:r>
      <w:proofErr w:type="spellEnd"/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допустимые для данного радиоканала потери в свободном пространстве</w:t>
      </w:r>
      <w:r w:rsidR="008E407F" w:rsidRPr="003D054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BBDAA6" w14:textId="6D24FA9A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Из этих уравнений можно вывести максимальную дальность передачи данных d для заданных чувствительностей приемника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PRXmin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:</w:t>
      </w:r>
    </w:p>
    <w:p w14:paraId="3EAEE45A" w14:textId="567B14A7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fs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</m:oMath>
      </m:oMathPara>
    </w:p>
    <w:p w14:paraId="7F401447" w14:textId="59E3D1B0" w:rsidR="001A59C1" w:rsidRPr="003D054A" w:rsidRDefault="001A59C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Расчёт бюджета произв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одится для параметров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300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 дБ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262691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 = -5.2 дБ</w:t>
      </w:r>
    </w:p>
    <w:p w14:paraId="68622876" w14:textId="25F9A501" w:rsidR="005C08FB" w:rsidRPr="003D054A" w:rsidRDefault="005C08F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Расчет бюджета канала связи</w:t>
      </w:r>
      <w:r w:rsidR="00916BF2" w:rsidRPr="003D054A">
        <w:rPr>
          <w:rFonts w:ascii="Times New Roman" w:hAnsi="Times New Roman" w:cs="Times New Roman"/>
          <w:sz w:val="28"/>
          <w:szCs w:val="28"/>
        </w:rPr>
        <w:t xml:space="preserve"> наземная станция управления – беспилотный летательный аппарат (430 МГц)</w:t>
      </w:r>
      <w:r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53BD9AC" w14:textId="141A922C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A667108" w14:textId="0F128C41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Минимальная чувствительность приёмника </w:t>
      </w:r>
      <w:r w:rsidR="001A59C1" w:rsidRPr="003D054A">
        <w:rPr>
          <w:rFonts w:ascii="Times New Roman" w:hAnsi="Times New Roman" w:cs="Times New Roman"/>
          <w:sz w:val="28"/>
          <w:szCs w:val="28"/>
        </w:rPr>
        <w:t>равна:</w:t>
      </w:r>
    </w:p>
    <w:p w14:paraId="5BCFDD6D" w14:textId="2CD7CC91" w:rsidR="002C283D" w:rsidRPr="003D054A" w:rsidRDefault="00514AFA" w:rsidP="00230D89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 xml:space="preserve"> min</m:t>
              </m:r>
            </m:sub>
          </m:sSub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m:t xml:space="preserve">= 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 xml:space="preserve">-125.06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7387FC49" w14:textId="2C2EA1CE" w:rsidR="004B6554" w:rsidRPr="003D054A" w:rsidRDefault="000F56A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Потери в </w:t>
      </w:r>
      <w:r w:rsidR="00B863F7" w:rsidRPr="003D054A">
        <w:rPr>
          <w:rFonts w:ascii="Times New Roman" w:hAnsi="Times New Roman" w:cs="Times New Roman"/>
          <w:sz w:val="28"/>
          <w:szCs w:val="28"/>
        </w:rPr>
        <w:t>канале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связи без учета потерь при распространении в свободном пространстве:</w:t>
      </w:r>
    </w:p>
    <w:p w14:paraId="46F91314" w14:textId="0033745F" w:rsidR="000F56A6" w:rsidRPr="003D054A" w:rsidRDefault="00662958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30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-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3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2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-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3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2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–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20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3957B958" w14:textId="7E0A2CBE" w:rsidR="00C35B11" w:rsidRPr="003D054A" w:rsidRDefault="00141130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676372E7" w14:textId="5E6A25D8" w:rsidR="00141130" w:rsidRPr="003D054A" w:rsidRDefault="00514AFA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8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125.06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 xml:space="preserve">133.06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7A02BE7F" w14:textId="632DF3FF" w:rsidR="001524C6" w:rsidRPr="003D054A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74F65C31" w14:textId="592207B9" w:rsidR="0069747B" w:rsidRPr="003D054A" w:rsidRDefault="006360DA" w:rsidP="00230D89">
      <w:pPr>
        <w:pStyle w:val="a3"/>
        <w:ind w:left="0"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d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(430∙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= 249.459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км</m:t>
          </m:r>
        </m:oMath>
      </m:oMathPara>
    </w:p>
    <w:p w14:paraId="081EAE12" w14:textId="77777777" w:rsidR="008D66EB" w:rsidRPr="003D054A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261357B" w14:textId="18765619" w:rsidR="00916BF2" w:rsidRPr="003D054A" w:rsidRDefault="00916BF2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Расчет бюджета канала связи наземная станция управления – беспилотный летательный аппарат (863 МГц):</w:t>
      </w:r>
    </w:p>
    <w:p w14:paraId="221EC30B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Минимальная чувствительность приёмника равна:</w:t>
      </w:r>
    </w:p>
    <w:p w14:paraId="112D4EF9" w14:textId="42BB4D40" w:rsidR="00616B5D" w:rsidRPr="003D054A" w:rsidRDefault="00514AFA" w:rsidP="00230D89">
      <w:pPr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 xml:space="preserve"> 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 xml:space="preserve">-125.06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123B4EFF" w14:textId="532704F9" w:rsidR="00616B5D" w:rsidRPr="003D054A" w:rsidRDefault="00616B5D" w:rsidP="00230D89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8524A62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Потери в линии связи без учета потерь при распространении в свободном пространстве:</w:t>
      </w:r>
    </w:p>
    <w:p w14:paraId="57FC387D" w14:textId="2DCBC46C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 30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-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3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2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-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3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2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-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20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020FF7AB" w14:textId="77777777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399D0FF2" w14:textId="79278C10" w:rsidR="00616B5D" w:rsidRPr="003D054A" w:rsidRDefault="00514AFA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8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+125.06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 xml:space="preserve">133.06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597992ED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1C91288A" w14:textId="57853CFC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(863∙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= 123.026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км</m:t>
          </m:r>
        </m:oMath>
      </m:oMathPara>
    </w:p>
    <w:p w14:paraId="56D52653" w14:textId="4C8A2375" w:rsidR="003D054A" w:rsidRDefault="00427E6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B46F74D" w14:textId="0C714F64" w:rsidR="008F146C" w:rsidRPr="003D054A" w:rsidRDefault="003D054A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634604" w14:textId="4EC38649" w:rsidR="00A17656" w:rsidRPr="003D054A" w:rsidRDefault="00A1765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Литература:</w:t>
      </w:r>
    </w:p>
    <w:p w14:paraId="3E03822D" w14:textId="5AA65D66" w:rsidR="00A17656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Статья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Боева</w:t>
      </w:r>
      <w:proofErr w:type="spellEnd"/>
    </w:p>
    <w:p w14:paraId="641B8B86" w14:textId="500D2314" w:rsidR="00266464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Википедия БПЛА</w:t>
      </w:r>
    </w:p>
    <w:p w14:paraId="23079760" w14:textId="11BE472A" w:rsidR="00270AD6" w:rsidRPr="003D054A" w:rsidRDefault="00270AD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Даташиты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на каждую микросхему</w:t>
      </w:r>
    </w:p>
    <w:p w14:paraId="4BBCD63F" w14:textId="2337EED9" w:rsidR="00D65776" w:rsidRPr="003D054A" w:rsidRDefault="00D6577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Статья по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</w:p>
    <w:sectPr w:rsidR="00D65776" w:rsidRPr="003D0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2E7"/>
    <w:multiLevelType w:val="hybridMultilevel"/>
    <w:tmpl w:val="39AC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14B1E"/>
    <w:multiLevelType w:val="hybridMultilevel"/>
    <w:tmpl w:val="39ACDC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C1BA0"/>
    <w:multiLevelType w:val="hybridMultilevel"/>
    <w:tmpl w:val="5B22B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B06AC"/>
    <w:multiLevelType w:val="hybridMultilevel"/>
    <w:tmpl w:val="12D4C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434B6"/>
    <w:multiLevelType w:val="hybridMultilevel"/>
    <w:tmpl w:val="784C6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B2CDD"/>
    <w:multiLevelType w:val="hybridMultilevel"/>
    <w:tmpl w:val="D5825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031AFE"/>
    <w:multiLevelType w:val="multilevel"/>
    <w:tmpl w:val="6120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2013A7"/>
    <w:multiLevelType w:val="hybridMultilevel"/>
    <w:tmpl w:val="5D760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54BAC"/>
    <w:multiLevelType w:val="hybridMultilevel"/>
    <w:tmpl w:val="03007E86"/>
    <w:lvl w:ilvl="0" w:tplc="D9FC5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F57201"/>
    <w:multiLevelType w:val="hybridMultilevel"/>
    <w:tmpl w:val="E6364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BC4948"/>
    <w:multiLevelType w:val="hybridMultilevel"/>
    <w:tmpl w:val="C2746FAA"/>
    <w:lvl w:ilvl="0" w:tplc="6EFE8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5977C5"/>
    <w:multiLevelType w:val="hybridMultilevel"/>
    <w:tmpl w:val="B2B69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"/>
  </w:num>
  <w:num w:numId="5">
    <w:abstractNumId w:val="10"/>
  </w:num>
  <w:num w:numId="6">
    <w:abstractNumId w:val="2"/>
  </w:num>
  <w:num w:numId="7">
    <w:abstractNumId w:val="3"/>
  </w:num>
  <w:num w:numId="8">
    <w:abstractNumId w:val="11"/>
  </w:num>
  <w:num w:numId="9">
    <w:abstractNumId w:val="6"/>
  </w:num>
  <w:num w:numId="10">
    <w:abstractNumId w:val="5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C6"/>
    <w:rsid w:val="00005E22"/>
    <w:rsid w:val="00010EB6"/>
    <w:rsid w:val="00013EA1"/>
    <w:rsid w:val="00015D53"/>
    <w:rsid w:val="00032211"/>
    <w:rsid w:val="00032FC0"/>
    <w:rsid w:val="000362DB"/>
    <w:rsid w:val="00055D41"/>
    <w:rsid w:val="0007034B"/>
    <w:rsid w:val="00084384"/>
    <w:rsid w:val="0009161B"/>
    <w:rsid w:val="000937A3"/>
    <w:rsid w:val="000938A7"/>
    <w:rsid w:val="000A6919"/>
    <w:rsid w:val="000B1A35"/>
    <w:rsid w:val="000C0C81"/>
    <w:rsid w:val="000C21A3"/>
    <w:rsid w:val="000D5516"/>
    <w:rsid w:val="000D5DAC"/>
    <w:rsid w:val="000E4ADF"/>
    <w:rsid w:val="000F56A6"/>
    <w:rsid w:val="00105A3F"/>
    <w:rsid w:val="00106C97"/>
    <w:rsid w:val="00107DFE"/>
    <w:rsid w:val="0012050B"/>
    <w:rsid w:val="00123F3D"/>
    <w:rsid w:val="001277CE"/>
    <w:rsid w:val="00134977"/>
    <w:rsid w:val="00141130"/>
    <w:rsid w:val="001524C6"/>
    <w:rsid w:val="00167C7A"/>
    <w:rsid w:val="00167DCD"/>
    <w:rsid w:val="0017197A"/>
    <w:rsid w:val="00185A01"/>
    <w:rsid w:val="0018622E"/>
    <w:rsid w:val="00193410"/>
    <w:rsid w:val="001A59C1"/>
    <w:rsid w:val="001B0FE3"/>
    <w:rsid w:val="001B11D1"/>
    <w:rsid w:val="001B1C73"/>
    <w:rsid w:val="001B2ADC"/>
    <w:rsid w:val="001B341B"/>
    <w:rsid w:val="001B5F49"/>
    <w:rsid w:val="001B68E6"/>
    <w:rsid w:val="001C3883"/>
    <w:rsid w:val="001C4AB0"/>
    <w:rsid w:val="001E26A5"/>
    <w:rsid w:val="00202EA7"/>
    <w:rsid w:val="00204C4B"/>
    <w:rsid w:val="00205571"/>
    <w:rsid w:val="002138BB"/>
    <w:rsid w:val="00215BCD"/>
    <w:rsid w:val="0021642F"/>
    <w:rsid w:val="00226222"/>
    <w:rsid w:val="00230D89"/>
    <w:rsid w:val="00237D4E"/>
    <w:rsid w:val="002431AA"/>
    <w:rsid w:val="00244553"/>
    <w:rsid w:val="0025331B"/>
    <w:rsid w:val="00261D28"/>
    <w:rsid w:val="00262691"/>
    <w:rsid w:val="00262A4D"/>
    <w:rsid w:val="00264041"/>
    <w:rsid w:val="00266464"/>
    <w:rsid w:val="00270AD6"/>
    <w:rsid w:val="002908CA"/>
    <w:rsid w:val="00294785"/>
    <w:rsid w:val="002A7E43"/>
    <w:rsid w:val="002B2E1F"/>
    <w:rsid w:val="002C283D"/>
    <w:rsid w:val="002D6FF3"/>
    <w:rsid w:val="002E081A"/>
    <w:rsid w:val="0030593F"/>
    <w:rsid w:val="00327FCB"/>
    <w:rsid w:val="00333FF6"/>
    <w:rsid w:val="0034188C"/>
    <w:rsid w:val="0034788C"/>
    <w:rsid w:val="00357E65"/>
    <w:rsid w:val="00372EA9"/>
    <w:rsid w:val="003818BF"/>
    <w:rsid w:val="00381AE1"/>
    <w:rsid w:val="003866E6"/>
    <w:rsid w:val="003A1101"/>
    <w:rsid w:val="003B653C"/>
    <w:rsid w:val="003C16FE"/>
    <w:rsid w:val="003C4A33"/>
    <w:rsid w:val="003D054A"/>
    <w:rsid w:val="003D7C4C"/>
    <w:rsid w:val="003E0D64"/>
    <w:rsid w:val="003E18D4"/>
    <w:rsid w:val="003F1AE9"/>
    <w:rsid w:val="00404687"/>
    <w:rsid w:val="00413416"/>
    <w:rsid w:val="0041623F"/>
    <w:rsid w:val="00426383"/>
    <w:rsid w:val="00427E6D"/>
    <w:rsid w:val="00431148"/>
    <w:rsid w:val="00431CE5"/>
    <w:rsid w:val="00434628"/>
    <w:rsid w:val="00454074"/>
    <w:rsid w:val="004556B0"/>
    <w:rsid w:val="0046170F"/>
    <w:rsid w:val="00463186"/>
    <w:rsid w:val="00484B65"/>
    <w:rsid w:val="00492E1D"/>
    <w:rsid w:val="004A421F"/>
    <w:rsid w:val="004B64FA"/>
    <w:rsid w:val="004B6554"/>
    <w:rsid w:val="004B7505"/>
    <w:rsid w:val="004D2257"/>
    <w:rsid w:val="004D5DDD"/>
    <w:rsid w:val="004E480B"/>
    <w:rsid w:val="004F3D4D"/>
    <w:rsid w:val="004F5133"/>
    <w:rsid w:val="004F76EB"/>
    <w:rsid w:val="005040B3"/>
    <w:rsid w:val="00514977"/>
    <w:rsid w:val="00514AFA"/>
    <w:rsid w:val="005203BA"/>
    <w:rsid w:val="005209F2"/>
    <w:rsid w:val="00527B87"/>
    <w:rsid w:val="0053013B"/>
    <w:rsid w:val="00536BBF"/>
    <w:rsid w:val="0055368E"/>
    <w:rsid w:val="0055422C"/>
    <w:rsid w:val="005647C3"/>
    <w:rsid w:val="005659EF"/>
    <w:rsid w:val="00574408"/>
    <w:rsid w:val="00586A52"/>
    <w:rsid w:val="00592AD1"/>
    <w:rsid w:val="00596DF6"/>
    <w:rsid w:val="005A5F58"/>
    <w:rsid w:val="005A7E43"/>
    <w:rsid w:val="005B2304"/>
    <w:rsid w:val="005C08FB"/>
    <w:rsid w:val="005C6504"/>
    <w:rsid w:val="005D0971"/>
    <w:rsid w:val="005E2B1D"/>
    <w:rsid w:val="005E315A"/>
    <w:rsid w:val="005E4515"/>
    <w:rsid w:val="005E5584"/>
    <w:rsid w:val="005F0D46"/>
    <w:rsid w:val="005F3ECB"/>
    <w:rsid w:val="00604254"/>
    <w:rsid w:val="00613B00"/>
    <w:rsid w:val="00616B5D"/>
    <w:rsid w:val="0062235B"/>
    <w:rsid w:val="00624A13"/>
    <w:rsid w:val="00633992"/>
    <w:rsid w:val="006360DA"/>
    <w:rsid w:val="00642E2C"/>
    <w:rsid w:val="00644366"/>
    <w:rsid w:val="00651719"/>
    <w:rsid w:val="006529ED"/>
    <w:rsid w:val="006622E4"/>
    <w:rsid w:val="00662958"/>
    <w:rsid w:val="0066751A"/>
    <w:rsid w:val="006703E8"/>
    <w:rsid w:val="00670E90"/>
    <w:rsid w:val="00676DA3"/>
    <w:rsid w:val="00683CE7"/>
    <w:rsid w:val="00690875"/>
    <w:rsid w:val="0069747B"/>
    <w:rsid w:val="006A2F65"/>
    <w:rsid w:val="006B09FF"/>
    <w:rsid w:val="006C2FAE"/>
    <w:rsid w:val="006C46D1"/>
    <w:rsid w:val="006C61B8"/>
    <w:rsid w:val="006F3E45"/>
    <w:rsid w:val="007144D6"/>
    <w:rsid w:val="0071516E"/>
    <w:rsid w:val="007175F9"/>
    <w:rsid w:val="0073791C"/>
    <w:rsid w:val="00742B26"/>
    <w:rsid w:val="007454E4"/>
    <w:rsid w:val="007520DC"/>
    <w:rsid w:val="0075508A"/>
    <w:rsid w:val="00755D4F"/>
    <w:rsid w:val="00773AC1"/>
    <w:rsid w:val="007A6CD3"/>
    <w:rsid w:val="007B567F"/>
    <w:rsid w:val="007C2EA3"/>
    <w:rsid w:val="007C747B"/>
    <w:rsid w:val="007E0815"/>
    <w:rsid w:val="007E44BB"/>
    <w:rsid w:val="007E472E"/>
    <w:rsid w:val="007E4F7E"/>
    <w:rsid w:val="007F19D1"/>
    <w:rsid w:val="007F2264"/>
    <w:rsid w:val="0081176A"/>
    <w:rsid w:val="0081412F"/>
    <w:rsid w:val="00822422"/>
    <w:rsid w:val="008233D7"/>
    <w:rsid w:val="0082608F"/>
    <w:rsid w:val="008349CE"/>
    <w:rsid w:val="00875B53"/>
    <w:rsid w:val="00881AD3"/>
    <w:rsid w:val="00882FEB"/>
    <w:rsid w:val="00883AEE"/>
    <w:rsid w:val="00886115"/>
    <w:rsid w:val="00894873"/>
    <w:rsid w:val="008B5EAF"/>
    <w:rsid w:val="008D01DF"/>
    <w:rsid w:val="008D4989"/>
    <w:rsid w:val="008D66EB"/>
    <w:rsid w:val="008E0399"/>
    <w:rsid w:val="008E2ADD"/>
    <w:rsid w:val="008E407F"/>
    <w:rsid w:val="008E433C"/>
    <w:rsid w:val="008E4FAA"/>
    <w:rsid w:val="008F004F"/>
    <w:rsid w:val="008F146C"/>
    <w:rsid w:val="008F2022"/>
    <w:rsid w:val="0090037F"/>
    <w:rsid w:val="0090484A"/>
    <w:rsid w:val="00911FF0"/>
    <w:rsid w:val="00916BF2"/>
    <w:rsid w:val="009426C6"/>
    <w:rsid w:val="00943717"/>
    <w:rsid w:val="00944D26"/>
    <w:rsid w:val="00947C8A"/>
    <w:rsid w:val="009509E5"/>
    <w:rsid w:val="0095340C"/>
    <w:rsid w:val="009540BB"/>
    <w:rsid w:val="0096433C"/>
    <w:rsid w:val="00964F7A"/>
    <w:rsid w:val="009706E4"/>
    <w:rsid w:val="009836AF"/>
    <w:rsid w:val="009935E6"/>
    <w:rsid w:val="00993B09"/>
    <w:rsid w:val="009C300B"/>
    <w:rsid w:val="009E5885"/>
    <w:rsid w:val="009F1E3C"/>
    <w:rsid w:val="009F24A5"/>
    <w:rsid w:val="009F6035"/>
    <w:rsid w:val="00A04C44"/>
    <w:rsid w:val="00A169DB"/>
    <w:rsid w:val="00A17656"/>
    <w:rsid w:val="00A22251"/>
    <w:rsid w:val="00A31278"/>
    <w:rsid w:val="00A3182F"/>
    <w:rsid w:val="00A43EA5"/>
    <w:rsid w:val="00A46570"/>
    <w:rsid w:val="00A5373B"/>
    <w:rsid w:val="00A567CC"/>
    <w:rsid w:val="00A724F3"/>
    <w:rsid w:val="00A73155"/>
    <w:rsid w:val="00A85C55"/>
    <w:rsid w:val="00A90C0B"/>
    <w:rsid w:val="00AA3511"/>
    <w:rsid w:val="00AA6633"/>
    <w:rsid w:val="00AA75F8"/>
    <w:rsid w:val="00AA7F7F"/>
    <w:rsid w:val="00AC7DDD"/>
    <w:rsid w:val="00AD0627"/>
    <w:rsid w:val="00AD5B53"/>
    <w:rsid w:val="00AD7E2A"/>
    <w:rsid w:val="00B00F7E"/>
    <w:rsid w:val="00B11517"/>
    <w:rsid w:val="00B13529"/>
    <w:rsid w:val="00B14869"/>
    <w:rsid w:val="00B16225"/>
    <w:rsid w:val="00B24183"/>
    <w:rsid w:val="00B305E4"/>
    <w:rsid w:val="00B47617"/>
    <w:rsid w:val="00B6401D"/>
    <w:rsid w:val="00B65D7C"/>
    <w:rsid w:val="00B76052"/>
    <w:rsid w:val="00B76509"/>
    <w:rsid w:val="00B863F7"/>
    <w:rsid w:val="00B9504D"/>
    <w:rsid w:val="00BA01A8"/>
    <w:rsid w:val="00BA20D6"/>
    <w:rsid w:val="00BA7B57"/>
    <w:rsid w:val="00BC1C58"/>
    <w:rsid w:val="00BC2433"/>
    <w:rsid w:val="00BD00F8"/>
    <w:rsid w:val="00BD1022"/>
    <w:rsid w:val="00BE35B8"/>
    <w:rsid w:val="00BF2F1A"/>
    <w:rsid w:val="00BF4FAD"/>
    <w:rsid w:val="00C054A6"/>
    <w:rsid w:val="00C1481C"/>
    <w:rsid w:val="00C1521F"/>
    <w:rsid w:val="00C2362E"/>
    <w:rsid w:val="00C300B8"/>
    <w:rsid w:val="00C35B11"/>
    <w:rsid w:val="00C57039"/>
    <w:rsid w:val="00C61986"/>
    <w:rsid w:val="00C75462"/>
    <w:rsid w:val="00C8333A"/>
    <w:rsid w:val="00C92BF7"/>
    <w:rsid w:val="00C9642C"/>
    <w:rsid w:val="00CA1F18"/>
    <w:rsid w:val="00CB376B"/>
    <w:rsid w:val="00CB3C04"/>
    <w:rsid w:val="00CC1FE3"/>
    <w:rsid w:val="00CF46F9"/>
    <w:rsid w:val="00D040C0"/>
    <w:rsid w:val="00D145EB"/>
    <w:rsid w:val="00D33FB2"/>
    <w:rsid w:val="00D4054A"/>
    <w:rsid w:val="00D44385"/>
    <w:rsid w:val="00D551EF"/>
    <w:rsid w:val="00D65776"/>
    <w:rsid w:val="00D73453"/>
    <w:rsid w:val="00D7487F"/>
    <w:rsid w:val="00D7577E"/>
    <w:rsid w:val="00D76CCC"/>
    <w:rsid w:val="00D87F9E"/>
    <w:rsid w:val="00DD284A"/>
    <w:rsid w:val="00DD4612"/>
    <w:rsid w:val="00DF1F16"/>
    <w:rsid w:val="00E15206"/>
    <w:rsid w:val="00E16A4A"/>
    <w:rsid w:val="00E243DF"/>
    <w:rsid w:val="00E33848"/>
    <w:rsid w:val="00E43463"/>
    <w:rsid w:val="00E43804"/>
    <w:rsid w:val="00E43A86"/>
    <w:rsid w:val="00E5397E"/>
    <w:rsid w:val="00E5757B"/>
    <w:rsid w:val="00E61050"/>
    <w:rsid w:val="00E739B0"/>
    <w:rsid w:val="00EA6FB3"/>
    <w:rsid w:val="00EB3BFF"/>
    <w:rsid w:val="00EB460C"/>
    <w:rsid w:val="00EB55B7"/>
    <w:rsid w:val="00ED27CB"/>
    <w:rsid w:val="00ED2835"/>
    <w:rsid w:val="00EE06AA"/>
    <w:rsid w:val="00EE1D08"/>
    <w:rsid w:val="00EE1DBE"/>
    <w:rsid w:val="00EE434F"/>
    <w:rsid w:val="00F03572"/>
    <w:rsid w:val="00F1031B"/>
    <w:rsid w:val="00F157C1"/>
    <w:rsid w:val="00F158E5"/>
    <w:rsid w:val="00F232C7"/>
    <w:rsid w:val="00F24D5B"/>
    <w:rsid w:val="00F366BD"/>
    <w:rsid w:val="00F5239C"/>
    <w:rsid w:val="00F54287"/>
    <w:rsid w:val="00F82277"/>
    <w:rsid w:val="00F87C19"/>
    <w:rsid w:val="00F92B5D"/>
    <w:rsid w:val="00F93472"/>
    <w:rsid w:val="00F95435"/>
    <w:rsid w:val="00FB1CDE"/>
    <w:rsid w:val="00FC03A2"/>
    <w:rsid w:val="00FC04B5"/>
    <w:rsid w:val="00FD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4A0A660"/>
  <w15:chartTrackingRefBased/>
  <w15:docId w15:val="{2A4B76A6-3ED8-4BE7-94A7-9D7E9FBB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954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33C"/>
    <w:pPr>
      <w:ind w:left="720"/>
      <w:contextualSpacing/>
    </w:pPr>
  </w:style>
  <w:style w:type="character" w:customStyle="1" w:styleId="rynqvb">
    <w:name w:val="rynqvb"/>
    <w:basedOn w:val="a0"/>
    <w:rsid w:val="003818BF"/>
  </w:style>
  <w:style w:type="character" w:customStyle="1" w:styleId="markedcontent">
    <w:name w:val="markedcontent"/>
    <w:basedOn w:val="a0"/>
    <w:rsid w:val="00333FF6"/>
  </w:style>
  <w:style w:type="paragraph" w:styleId="a4">
    <w:name w:val="Normal (Web)"/>
    <w:basedOn w:val="a"/>
    <w:uiPriority w:val="99"/>
    <w:semiHidden/>
    <w:unhideWhenUsed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05571"/>
    <w:rPr>
      <w:i/>
      <w:iCs/>
    </w:rPr>
  </w:style>
  <w:style w:type="character" w:styleId="a6">
    <w:name w:val="Strong"/>
    <w:basedOn w:val="a0"/>
    <w:uiPriority w:val="22"/>
    <w:qFormat/>
    <w:rsid w:val="00205571"/>
    <w:rPr>
      <w:b/>
      <w:bCs/>
    </w:rPr>
  </w:style>
  <w:style w:type="paragraph" w:customStyle="1" w:styleId="rtejustify">
    <w:name w:val="rtejustify"/>
    <w:basedOn w:val="a"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54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Placeholder Text"/>
    <w:basedOn w:val="a0"/>
    <w:uiPriority w:val="99"/>
    <w:semiHidden/>
    <w:rsid w:val="002C283D"/>
    <w:rPr>
      <w:color w:val="808080"/>
    </w:rPr>
  </w:style>
  <w:style w:type="table" w:styleId="a8">
    <w:name w:val="Table Grid"/>
    <w:basedOn w:val="a1"/>
    <w:uiPriority w:val="39"/>
    <w:rsid w:val="003B6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-weight-bold">
    <w:name w:val="font-weight-bold"/>
    <w:basedOn w:val="a0"/>
    <w:rsid w:val="00AD0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itechinfo.ru/sites/default/files/lora/pic9.png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itechinfo.ru/sites/default/files/lora/pic11.png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hyperlink" Target="https://itechinfo.ru/sites/default/files/lora/pic18.png" TargetMode="External"/><Relationship Id="rId66" Type="http://schemas.openxmlformats.org/officeDocument/2006/relationships/hyperlink" Target="https://itechinfo.ru/sites/default/files/lora/pic20.png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4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hyperlink" Target="https://itechinfo.ru/sites/default/files/lora/pic17.png" TargetMode="External"/><Relationship Id="rId64" Type="http://schemas.openxmlformats.org/officeDocument/2006/relationships/hyperlink" Target="https://itechinfo.ru/sites/default/files/lora/pic19.png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itechinfo.ru/sites/default/files/lora/pic13A.png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itechinfo.ru/sites/default/files/lora/pic16.png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16.png"/><Relationship Id="rId41" Type="http://schemas.openxmlformats.org/officeDocument/2006/relationships/hyperlink" Target="https://itechinfo.ru/sites/default/files/lora/pic15.png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itechinfo.ru/sites/default/files/lora/pic10.png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6.png"/><Relationship Id="rId31" Type="http://schemas.openxmlformats.org/officeDocument/2006/relationships/hyperlink" Target="https://itechinfo.ru/sites/default/files/lora/pic12.png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s://itechinfo.ru/sites/default/files/lora/pic14.png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28</Pages>
  <Words>3022</Words>
  <Characters>17228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336</cp:revision>
  <dcterms:created xsi:type="dcterms:W3CDTF">2022-10-02T13:05:00Z</dcterms:created>
  <dcterms:modified xsi:type="dcterms:W3CDTF">2022-10-23T08:16:00Z</dcterms:modified>
</cp:coreProperties>
</file>