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400"/>
        <w:jc w:val="center"/>
      </w:pPr>
      <w:r>
        <w:rPr>
          <w:rFonts w:ascii="Arial" w:cs="Arial" w:eastAsia="Arial" w:hAnsi="Arial"/>
          <w:b/>
          <w:bCs/>
          <w:color w:val="1B3A6B"/>
          <w:sz w:val="72"/>
          <w:szCs w:val="72"/>
        </w:rPr>
        <w:t xml:space="preserve">Self-Balancing Robot</w:t>
      </w:r>
    </w:p>
    <w:p>
      <w:pPr>
        <w:spacing w:before="0" w:after="200"/>
        <w:jc w:val="center"/>
      </w:pPr>
      <w:r>
        <w:rPr>
          <w:rFonts w:ascii="Arial" w:cs="Arial" w:eastAsia="Arial" w:hAnsi="Arial"/>
          <w:color w:val="2E75B6"/>
          <w:sz w:val="44"/>
          <w:szCs w:val="44"/>
        </w:rPr>
        <w:t xml:space="preserve">Software Design Document</w:t>
      </w:r>
    </w:p>
    <w:p>
      <w:pPr>
        <w:pBdr>
          <w:bottom w:val="single" w:color="2E75B6" w:sz="12" w:space="1"/>
        </w:pBdr>
        <w:spacing w:before="0" w:after="120"/>
      </w:pPr>
    </w:p>
    <w:p>
      <w:pPr>
        <w:spacing w:before="200" w:after="0"/>
        <w:jc w:val="center"/>
      </w:pPr>
      <w:r>
        <w:rPr>
          <w:rFonts w:ascii="Arial" w:cs="Arial" w:eastAsia="Arial" w:hAnsi="Arial"/>
          <w:i/>
          <w:iCs/>
          <w:color w:val="444444"/>
          <w:sz w:val="24"/>
          <w:szCs w:val="24"/>
        </w:rPr>
        <w:t xml:space="preserve">Version 1.0</w:t>
      </w:r>
    </w:p>
    <w:p>
      <w:r>
        <w:br w:type="page"/>
      </w:r>
    </w:p>
    <w:p>
      <w:pPr>
        <w:pBdr>
          <w:bottom w:val="single" w:color="2E75B6" w:sz="6" w:space="1"/>
        </w:pBdr>
        <w:spacing w:before="0" w:after="160"/>
      </w:pPr>
      <w:r>
        <w:rPr>
          <w:rFonts w:ascii="Arial" w:cs="Arial" w:eastAsia="Arial" w:hAnsi="Arial"/>
          <w:b/>
          <w:bCs/>
          <w:color w:val="1B3A6B"/>
          <w:sz w:val="36"/>
          <w:szCs w:val="3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4560"/>
        <w:gridCol w:w="1600"/>
      </w:tblGrid>
      <w:tr>
        <w:tc>
          <w:tcPr>
            <w:tcW w:type="dxa" w:w="140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180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Date</w:t>
            </w:r>
          </w:p>
        </w:tc>
        <w:tc>
          <w:tcPr>
            <w:tcW w:type="dxa" w:w="456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c>
          <w:tcPr>
            <w:tcW w:type="dxa" w:w="160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Author</w:t>
            </w:r>
          </w:p>
        </w:tc>
      </w:tr>
      <w:tr>
        <w:tc>
          <w:tcPr>
            <w:tcW w:type="dxa" w:w="14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v1.0</w:t>
            </w:r>
          </w:p>
        </w:tc>
        <w:tc>
          <w:tcPr>
            <w:tcW w:type="dxa" w:w="18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____________</w:t>
            </w:r>
          </w:p>
        </w:tc>
        <w:tc>
          <w:tcPr>
            <w:tcW w:type="dxa" w:w="456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Initial release — system architecture, pin definitions, task dispatch, RT control / encoder / IMU driver design</w:t>
            </w:r>
          </w:p>
        </w:tc>
        <w:tc>
          <w:tcPr>
            <w:tcW w:type="dxa" w:w="16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
            </w:r>
          </w:p>
        </w:tc>
      </w:tr>
      <w:tr>
        <w:tc>
          <w:tcPr>
            <w:tcW w:type="dxa" w:w="1400"/>
            <w:tcBorders>
              <w:top w:val="single" w:color="C8D8EC" w:sz="1"/>
              <w:left w:val="single" w:color="C8D8EC" w:sz="1"/>
              <w:bottom w:val="single" w:color="C8D8EC" w:sz="1"/>
              <w:right w:val="single" w:color="C8D8EC" w:sz="1"/>
            </w:tcBorders>
            <w:shd w:fill="F4F6FA" w:val="clear"/>
            <w:tcMar>
              <w:top w:type="dxa" w:w="100"/>
              <w:left w:type="dxa" w:w="120"/>
              <w:bottom w:type="dxa" w:w="100"/>
              <w:right w:type="dxa" w:w="120"/>
            </w:tcMar>
          </w:tcPr>
          <w:p>
            <w:r>
              <w:rPr>
                <w:rFonts w:ascii="Arial" w:cs="Arial" w:eastAsia="Arial" w:hAnsi="Arial"/>
                <w:color w:val="444444"/>
                <w:sz w:val="21"/>
                <w:szCs w:val="21"/>
              </w:rPr>
              <w:t xml:space="preserve">v1.1</w:t>
            </w:r>
          </w:p>
        </w:tc>
        <w:tc>
          <w:tcPr>
            <w:tcW w:type="dxa" w:w="1800"/>
            <w:tcBorders>
              <w:top w:val="single" w:color="C8D8EC" w:sz="1"/>
              <w:left w:val="single" w:color="C8D8EC" w:sz="1"/>
              <w:bottom w:val="single" w:color="C8D8EC" w:sz="1"/>
              <w:right w:val="single" w:color="C8D8EC" w:sz="1"/>
            </w:tcBorders>
            <w:shd w:fill="F4F6FA" w:val="clear"/>
            <w:tcMar>
              <w:top w:type="dxa" w:w="100"/>
              <w:left w:type="dxa" w:w="120"/>
              <w:bottom w:type="dxa" w:w="100"/>
              <w:right w:type="dxa" w:w="120"/>
            </w:tcMar>
          </w:tcPr>
          <w:p>
            <w:r>
              <w:rPr>
                <w:rFonts w:ascii="Arial" w:cs="Arial" w:eastAsia="Arial" w:hAnsi="Arial"/>
                <w:color w:val="444444"/>
                <w:sz w:val="21"/>
                <w:szCs w:val="21"/>
              </w:rPr>
              <w:t xml:space="preserve">____________</w:t>
            </w:r>
          </w:p>
        </w:tc>
        <w:tc>
          <w:tcPr>
            <w:tcW w:type="dxa" w:w="4560"/>
            <w:tcBorders>
              <w:top w:val="single" w:color="C8D8EC" w:sz="1"/>
              <w:left w:val="single" w:color="C8D8EC" w:sz="1"/>
              <w:bottom w:val="single" w:color="C8D8EC" w:sz="1"/>
              <w:right w:val="single" w:color="C8D8EC" w:sz="1"/>
            </w:tcBorders>
            <w:shd w:fill="F4F6FA" w:val="clear"/>
            <w:tcMar>
              <w:top w:type="dxa" w:w="100"/>
              <w:left w:type="dxa" w:w="120"/>
              <w:bottom w:type="dxa" w:w="100"/>
              <w:right w:type="dxa" w:w="120"/>
            </w:tcMar>
          </w:tcPr>
          <w:p>
            <w:r>
              <w:rPr>
                <w:rFonts w:ascii="Arial" w:cs="Arial" w:eastAsia="Arial" w:hAnsi="Arial"/>
                <w:color w:val="444444"/>
                <w:sz w:val="21"/>
                <w:szCs w:val="21"/>
              </w:rPr>
              <w:t xml:space="preserve"/>
            </w:r>
          </w:p>
        </w:tc>
        <w:tc>
          <w:tcPr>
            <w:tcW w:type="dxa" w:w="1600"/>
            <w:tcBorders>
              <w:top w:val="single" w:color="C8D8EC" w:sz="1"/>
              <w:left w:val="single" w:color="C8D8EC" w:sz="1"/>
              <w:bottom w:val="single" w:color="C8D8EC" w:sz="1"/>
              <w:right w:val="single" w:color="C8D8EC" w:sz="1"/>
            </w:tcBorders>
            <w:shd w:fill="F4F6FA" w:val="clear"/>
            <w:tcMar>
              <w:top w:type="dxa" w:w="100"/>
              <w:left w:type="dxa" w:w="120"/>
              <w:bottom w:type="dxa" w:w="100"/>
              <w:right w:type="dxa" w:w="120"/>
            </w:tcMar>
          </w:tcPr>
          <w:p>
            <w:r>
              <w:rPr>
                <w:rFonts w:ascii="Arial" w:cs="Arial" w:eastAsia="Arial" w:hAnsi="Arial"/>
                <w:color w:val="444444"/>
                <w:sz w:val="21"/>
                <w:szCs w:val="21"/>
              </w:rPr>
              <w:t xml:space="preserve"/>
            </w:r>
          </w:p>
        </w:tc>
      </w:tr>
      <w:tr>
        <w:tc>
          <w:tcPr>
            <w:tcW w:type="dxa" w:w="14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v1.2</w:t>
            </w:r>
          </w:p>
        </w:tc>
        <w:tc>
          <w:tcPr>
            <w:tcW w:type="dxa" w:w="18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____________</w:t>
            </w:r>
          </w:p>
        </w:tc>
        <w:tc>
          <w:tcPr>
            <w:tcW w:type="dxa" w:w="456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
            </w:r>
          </w:p>
        </w:tc>
        <w:tc>
          <w:tcPr>
            <w:tcW w:type="dxa" w:w="1600"/>
            <w:tcBorders>
              <w:top w:val="single" w:color="C8D8EC" w:sz="1"/>
              <w:left w:val="single" w:color="C8D8EC" w:sz="1"/>
              <w:bottom w:val="single" w:color="C8D8EC" w:sz="1"/>
              <w:right w:val="single" w:color="C8D8EC" w:sz="1"/>
            </w:tcBorders>
            <w:shd w:fill="FFFFFF" w:val="clear"/>
            <w:tcMar>
              <w:top w:type="dxa" w:w="100"/>
              <w:left w:type="dxa" w:w="120"/>
              <w:bottom w:type="dxa" w:w="100"/>
              <w:right w:type="dxa" w:w="120"/>
            </w:tcMar>
          </w:tcPr>
          <w:p>
            <w:r>
              <w:rPr>
                <w:rFonts w:ascii="Arial" w:cs="Arial" w:eastAsia="Arial" w:hAnsi="Arial"/>
                <w:color w:val="444444"/>
                <w:sz w:val="21"/>
                <w:szCs w:val="21"/>
              </w:rPr>
              <w:t xml:space="preserve"/>
            </w:r>
          </w:p>
        </w:tc>
      </w:tr>
    </w:tbl>
    <w:p>
      <w:r>
        <w:br w:type="page"/>
      </w:r>
    </w:p>
    <w:p>
      <w:pPr>
        <w:pStyle w:val="Heading1"/>
        <w:shd w:fill="1B3A6B" w:val="clear"/>
        <w:spacing w:before="480" w:after="80"/>
        <w:ind w:left="240" w:right="240"/>
      </w:pPr>
      <w:r>
        <w:rPr>
          <w:rFonts w:ascii="Arial" w:cs="Arial" w:eastAsia="Arial" w:hAnsi="Arial"/>
          <w:b/>
          <w:bCs/>
          <w:color w:val="FFFFFF"/>
          <w:sz w:val="34"/>
          <w:szCs w:val="34"/>
        </w:rPr>
        <w:t xml:space="preserve">1. Introduction</w:t>
      </w:r>
    </w:p>
    <w:p>
      <w:pPr>
        <w:spacing w:before="80" w:after="100"/>
      </w:pPr>
      <w:r>
        <w:rPr>
          <w:rFonts w:ascii="Arial" w:cs="Arial" w:eastAsia="Arial" w:hAnsi="Arial"/>
          <w:color w:val="444444"/>
          <w:sz w:val="22"/>
          <w:szCs w:val="22"/>
        </w:rPr>
        <w:t xml:space="preserve">This document describes the software design for a self-balancing robot. It covers the system architecture, hardware pin assignments, task scheduling strategy, inter-thread communication mechanisms, and driver-level designs for the IMU and motor encoder subsystems.</w:t>
      </w:r>
    </w:p>
    <w:p>
      <w:pPr>
        <w:spacing w:before="80" w:after="100"/>
      </w:pPr>
      <w:r>
        <w:rPr>
          <w:rFonts w:ascii="Arial" w:cs="Arial" w:eastAsia="Arial" w:hAnsi="Arial"/>
          <w:color w:val="444444"/>
          <w:sz w:val="22"/>
          <w:szCs w:val="22"/>
        </w:rPr>
        <w:t xml:space="preserve">The system is implemented on a multi-core platform and applies a </w:t>
      </w:r>
      <w:r>
        <w:rPr>
          <w:rFonts w:ascii="Arial" w:cs="Arial" w:eastAsia="Arial" w:hAnsi="Arial"/>
          <w:b/>
          <w:bCs/>
          <w:color w:val="1B3A6B"/>
          <w:sz w:val="22"/>
          <w:szCs w:val="22"/>
        </w:rPr>
        <w:t xml:space="preserve">real-time control architecture</w:t>
      </w:r>
      <w:r>
        <w:rPr>
          <w:rFonts w:ascii="Arial" w:cs="Arial" w:eastAsia="Arial" w:hAnsi="Arial"/>
          <w:color w:val="444444"/>
          <w:sz w:val="22"/>
          <w:szCs w:val="22"/>
        </w:rPr>
        <w:t xml:space="preserve"> with isolated sensor tasks to achieve timing stability and fault tolerance.</w:t>
      </w:r>
    </w:p>
    <w:p>
      <w:pPr>
        <w:pStyle w:val="Heading1"/>
        <w:shd w:fill="1B3A6B" w:val="clear"/>
        <w:spacing w:before="480" w:after="80"/>
        <w:ind w:left="240" w:right="240"/>
      </w:pPr>
      <w:r>
        <w:rPr>
          <w:rFonts w:ascii="Arial" w:cs="Arial" w:eastAsia="Arial" w:hAnsi="Arial"/>
          <w:b/>
          <w:bCs/>
          <w:color w:val="FFFFFF"/>
          <w:sz w:val="34"/>
          <w:szCs w:val="34"/>
        </w:rPr>
        <w:t xml:space="preserve">2. System Diagram</w:t>
      </w:r>
    </w:p>
    <w:p>
      <w:pPr>
        <w:spacing w:before="80" w:after="100"/>
      </w:pPr>
      <w:r>
        <w:rPr>
          <w:rFonts w:ascii="Arial" w:cs="Arial" w:eastAsia="Arial" w:hAnsi="Arial"/>
          <w:color w:val="444444"/>
          <w:sz w:val="22"/>
          <w:szCs w:val="22"/>
        </w:rPr>
        <w:t xml:space="preserve">The diagram below illustrates the overall hardware and software architecture of the self-balancing robot system.</w:t>
      </w:r>
    </w:p>
    <w:p>
      <w:pPr>
        <w:spacing w:before="160" w:after="60"/>
        <w:jc w:val="center"/>
      </w:pPr>
      <w:r>
        <w:drawing>
          <wp:inline distT="0" distB="0" distL="0" distR="0">
            <wp:extent cx="3581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81400" cy="2790825"/>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1 — System Block Diagram</w:t>
      </w:r>
    </w:p>
    <w:p>
      <w:pPr>
        <w:pStyle w:val="Heading1"/>
        <w:shd w:fill="1B3A6B" w:val="clear"/>
        <w:spacing w:before="480" w:after="80"/>
        <w:ind w:left="240" w:right="240"/>
      </w:pPr>
      <w:r>
        <w:rPr>
          <w:rFonts w:ascii="Arial" w:cs="Arial" w:eastAsia="Arial" w:hAnsi="Arial"/>
          <w:b/>
          <w:bCs/>
          <w:color w:val="FFFFFF"/>
          <w:sz w:val="34"/>
          <w:szCs w:val="34"/>
        </w:rPr>
        <w:t xml:space="preserve">3. Pin Definition</w:t>
      </w:r>
    </w:p>
    <w:p>
      <w:pPr>
        <w:spacing w:before="80" w:after="100"/>
      </w:pPr>
      <w:r>
        <w:rPr>
          <w:rFonts w:ascii="Arial" w:cs="Arial" w:eastAsia="Arial" w:hAnsi="Arial"/>
          <w:color w:val="444444"/>
          <w:sz w:val="22"/>
          <w:szCs w:val="22"/>
        </w:rPr>
        <w:t xml:space="preserve">The table below lists all GPIO pin assignments used in this system.</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c>
          <w:tcPr>
            <w:tcW w:type="dxa" w:w="280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Signal Name</w:t>
            </w:r>
          </w:p>
        </w:tc>
        <w:tc>
          <w:tcPr>
            <w:tcW w:type="dxa" w:w="420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Functionality</w:t>
            </w:r>
          </w:p>
        </w:tc>
        <w:tc>
          <w:tcPr>
            <w:tcW w:type="dxa" w:w="236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GPIO Pin</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I2C SDA</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IMU</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GPIO2</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I2C SCL</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IMU</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GPIO3</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DRDY</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IMU ready pin</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GPIO17</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PWM Left</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Left motor PWM</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GPIO18</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PWM Right</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Right motor PWM</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GPIO19</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DIR Left</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Left motor Direction</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GPIO23</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DIR Right</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Right motor Direction</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GPIO24</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DIR Left 2</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Left motor Direction</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GPIO27</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DIR Right 2</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Right motor Direction</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GPIO22</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STBY</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GPIO25</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Left ENC A</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Left motor encoder A</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GPIO5</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Left ENC B</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Left motor encoder B</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GPIO6</w:t>
            </w:r>
          </w:p>
        </w:tc>
      </w:tr>
      <w:tr>
        <w:tc>
          <w:tcPr>
            <w:tcW w:type="dxa" w:w="28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Right ENC A</w:t>
            </w:r>
          </w:p>
        </w:tc>
        <w:tc>
          <w:tcPr>
            <w:tcW w:type="dxa" w:w="420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Right motor encoder A</w:t>
            </w:r>
          </w:p>
        </w:tc>
        <w:tc>
          <w:tcPr>
            <w:tcW w:type="dxa" w:w="2360"/>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r>
              <w:rPr>
                <w:rFonts w:ascii="Arial" w:cs="Arial" w:eastAsia="Arial" w:hAnsi="Arial"/>
                <w:color w:val="444444"/>
                <w:sz w:val="21"/>
                <w:szCs w:val="21"/>
              </w:rPr>
              <w:t xml:space="preserve">GPIO13</w:t>
            </w:r>
          </w:p>
        </w:tc>
      </w:tr>
      <w:tr>
        <w:tc>
          <w:tcPr>
            <w:tcW w:type="dxa" w:w="28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Right ENC B</w:t>
            </w:r>
          </w:p>
        </w:tc>
        <w:tc>
          <w:tcPr>
            <w:tcW w:type="dxa" w:w="420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Right motor encoder B</w:t>
            </w:r>
          </w:p>
        </w:tc>
        <w:tc>
          <w:tcPr>
            <w:tcW w:type="dxa" w:w="2360"/>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r>
              <w:rPr>
                <w:rFonts w:ascii="Arial" w:cs="Arial" w:eastAsia="Arial" w:hAnsi="Arial"/>
                <w:color w:val="444444"/>
                <w:sz w:val="21"/>
                <w:szCs w:val="21"/>
              </w:rPr>
              <w:t xml:space="preserve">GPIO26</w:t>
            </w:r>
          </w:p>
        </w:tc>
      </w:tr>
    </w:tbl>
    <w:p>
      <w:pPr>
        <w:spacing w:before="100" w:after="0"/>
      </w:pPr>
    </w:p>
    <w:p>
      <w:pPr>
        <w:pStyle w:val="Heading1"/>
        <w:shd w:fill="1B3A6B" w:val="clear"/>
        <w:spacing w:before="480" w:after="80"/>
        <w:ind w:left="240" w:right="240"/>
      </w:pPr>
      <w:r>
        <w:rPr>
          <w:rFonts w:ascii="Arial" w:cs="Arial" w:eastAsia="Arial" w:hAnsi="Arial"/>
          <w:b/>
          <w:bCs/>
          <w:color w:val="FFFFFF"/>
          <w:sz w:val="34"/>
          <w:szCs w:val="34"/>
        </w:rPr>
        <w:t xml:space="preserve">4. Task Definition</w:t>
      </w:r>
    </w:p>
    <w:p>
      <w:pPr>
        <w:spacing w:before="80" w:after="100"/>
      </w:pPr>
      <w:r>
        <w:rPr>
          <w:rFonts w:ascii="Arial" w:cs="Arial" w:eastAsia="Arial" w:hAnsi="Arial"/>
          <w:color w:val="444444"/>
          <w:sz w:val="22"/>
          <w:szCs w:val="22"/>
        </w:rPr>
        <w:t xml:space="preserve">Three real-time tasks run concurrently on separate CPU cores:</w:t>
      </w:r>
    </w:p>
    <w:p>
      <w:pPr>
        <w:spacing w:before="80" w:after="60"/>
      </w:pPr>
      <w:r>
        <w:rPr>
          <w:rFonts w:ascii="Arial" w:cs="Arial" w:eastAsia="Arial" w:hAnsi="Arial"/>
          <w:b/>
          <w:bCs/>
          <w:color w:val="1B3A6B"/>
          <w:sz w:val="22"/>
          <w:szCs w:val="22"/>
        </w:rPr>
        <w:t xml:space="preserve">RT Control Task</w:t>
      </w:r>
      <w:r>
        <w:rPr>
          <w:rFonts w:ascii="Arial" w:cs="Arial" w:eastAsia="Arial" w:hAnsi="Arial"/>
          <w:color w:val="444444"/>
          <w:sz w:val="22"/>
          <w:szCs w:val="22"/>
        </w:rPr>
        <w:t xml:space="preserve"> — Implements the PID / LQR control algorithm. Reads state from encoder and IMU, then outputs PWM signals to the motor driver.</w:t>
      </w:r>
    </w:p>
    <w:p>
      <w:pPr>
        <w:spacing w:before="60" w:after="60"/>
      </w:pPr>
      <w:r>
        <w:rPr>
          <w:rFonts w:ascii="Arial" w:cs="Arial" w:eastAsia="Arial" w:hAnsi="Arial"/>
          <w:b/>
          <w:bCs/>
          <w:color w:val="1B3A6B"/>
          <w:sz w:val="22"/>
          <w:szCs w:val="22"/>
        </w:rPr>
        <w:t xml:space="preserve">IMU Task</w:t>
      </w:r>
      <w:r>
        <w:rPr>
          <w:rFonts w:ascii="Arial" w:cs="Arial" w:eastAsia="Arial" w:hAnsi="Arial"/>
          <w:color w:val="444444"/>
          <w:sz w:val="22"/>
          <w:szCs w:val="22"/>
        </w:rPr>
        <w:t xml:space="preserve"> — Reads accelerometer data from the IMU and stores samples in a shared buffer.</w:t>
      </w:r>
    </w:p>
    <w:p>
      <w:pPr>
        <w:spacing w:before="60" w:after="100"/>
      </w:pPr>
      <w:r>
        <w:rPr>
          <w:rFonts w:ascii="Arial" w:cs="Arial" w:eastAsia="Arial" w:hAnsi="Arial"/>
          <w:b/>
          <w:bCs/>
          <w:color w:val="1B3A6B"/>
          <w:sz w:val="22"/>
          <w:szCs w:val="22"/>
        </w:rPr>
        <w:t xml:space="preserve">Encoder Task</w:t>
      </w:r>
      <w:r>
        <w:rPr>
          <w:rFonts w:ascii="Arial" w:cs="Arial" w:eastAsia="Arial" w:hAnsi="Arial"/>
          <w:color w:val="444444"/>
          <w:sz w:val="22"/>
          <w:szCs w:val="22"/>
        </w:rPr>
        <w:t xml:space="preserve"> — Monitors GPIO A/B phase signals and calculates the angular velocity of each motor.</w:t>
      </w:r>
    </w:p>
    <w:p>
      <w:pPr>
        <w:pStyle w:val="Heading1"/>
        <w:shd w:fill="1B3A6B" w:val="clear"/>
        <w:spacing w:before="480" w:after="80"/>
        <w:ind w:left="240" w:right="240"/>
      </w:pPr>
      <w:r>
        <w:rPr>
          <w:rFonts w:ascii="Arial" w:cs="Arial" w:eastAsia="Arial" w:hAnsi="Arial"/>
          <w:b/>
          <w:bCs/>
          <w:color w:val="FFFFFF"/>
          <w:sz w:val="34"/>
          <w:szCs w:val="34"/>
        </w:rPr>
        <w:t xml:space="preserve">5. Task Dispatch</w:t>
      </w:r>
    </w:p>
    <w:p>
      <w:pPr>
        <w:pStyle w:val="Heading2"/>
        <w:pBdr>
          <w:bottom w:val="single" w:color="4A90D9" w:sz="4" w:space="1"/>
        </w:pBdr>
        <w:spacing w:before="320" w:after="80"/>
      </w:pPr>
      <w:r>
        <w:rPr>
          <w:rFonts w:ascii="Arial" w:cs="Arial" w:eastAsia="Arial" w:hAnsi="Arial"/>
          <w:b/>
          <w:bCs/>
          <w:color w:val="1B3A6B"/>
          <w:sz w:val="28"/>
          <w:szCs w:val="28"/>
        </w:rPr>
        <w:t xml:space="preserve">5.1  Motivation</w:t>
      </w:r>
    </w:p>
    <w:p>
      <w:pPr>
        <w:spacing w:before="80" w:after="100"/>
      </w:pPr>
      <w:r>
        <w:rPr>
          <w:rFonts w:ascii="Arial" w:cs="Arial" w:eastAsia="Arial" w:hAnsi="Arial"/>
          <w:color w:val="444444"/>
          <w:sz w:val="22"/>
          <w:szCs w:val="22"/>
        </w:rPr>
        <w:t xml:space="preserve">To improve timing stability and system robustness, tasks are distributed across multiple CPU cores instead of running in a single-threaded model.</w:t>
      </w:r>
    </w:p>
    <w:p>
      <w:pPr>
        <w:spacing w:before="100" w:after="60"/>
      </w:pPr>
      <w:r>
        <w:rPr>
          <w:rFonts w:ascii="Arial" w:cs="Arial" w:eastAsia="Arial" w:hAnsi="Arial"/>
          <w:b/>
          <w:bCs/>
          <w:color w:val="1B3A6B"/>
          <w:sz w:val="22"/>
          <w:szCs w:val="22"/>
        </w:rPr>
        <w:t xml:space="preserve">Problem with Single-Thread Design</w:t>
      </w:r>
    </w:p>
    <w:p>
      <w:pPr>
        <w:spacing w:before="80" w:after="100"/>
      </w:pPr>
      <w:r>
        <w:rPr>
          <w:rFonts w:ascii="Arial" w:cs="Arial" w:eastAsia="Arial" w:hAnsi="Arial"/>
          <w:color w:val="444444"/>
          <w:sz w:val="22"/>
          <w:szCs w:val="22"/>
        </w:rPr>
        <w:t xml:space="preserve">In a single-threaded system, sensor data acquisition (e.g., IMU, encoder) may introduce blocking due to I/O latency or unexpected delays. This leads to:</w:t>
      </w:r>
    </w:p>
    <w:p>
      <w:pPr>
        <w:pStyle w:val="ListParagraph"/>
        <w:numPr>
          <w:ilvl w:val="0"/>
          <w:numId w:val="2"/>
        </w:numPr>
        <w:spacing w:before="60" w:after="60"/>
      </w:pPr>
      <w:r>
        <w:rPr>
          <w:rFonts w:ascii="Arial" w:cs="Arial" w:eastAsia="Arial" w:hAnsi="Arial"/>
          <w:color w:val="444444"/>
          <w:sz w:val="22"/>
          <w:szCs w:val="22"/>
        </w:rPr>
        <w:t xml:space="preserve">Inability to read multiple sensor data concurrently</w:t>
      </w:r>
    </w:p>
    <w:p>
      <w:pPr>
        <w:pStyle w:val="ListParagraph"/>
        <w:numPr>
          <w:ilvl w:val="0"/>
          <w:numId w:val="2"/>
        </w:numPr>
        <w:spacing w:before="60" w:after="60"/>
      </w:pPr>
      <w:r>
        <w:rPr>
          <w:rFonts w:ascii="Arial" w:cs="Arial" w:eastAsia="Arial" w:hAnsi="Arial"/>
          <w:color w:val="444444"/>
          <w:sz w:val="22"/>
          <w:szCs w:val="22"/>
        </w:rPr>
        <w:t xml:space="preserve">Sensor delays can block the control loop execution</w:t>
      </w:r>
    </w:p>
    <w:p>
      <w:pPr>
        <w:pStyle w:val="ListParagraph"/>
        <w:numPr>
          <w:ilvl w:val="0"/>
          <w:numId w:val="2"/>
        </w:numPr>
        <w:spacing w:before="60" w:after="60"/>
      </w:pPr>
      <w:r>
        <w:rPr>
          <w:rFonts w:ascii="Arial" w:cs="Arial" w:eastAsia="Arial" w:hAnsi="Arial"/>
          <w:color w:val="444444"/>
          <w:sz w:val="22"/>
          <w:szCs w:val="22"/>
        </w:rPr>
        <w:t xml:space="preserve">Difficult to handle sensor failures without affecting control logic</w:t>
      </w:r>
    </w:p>
    <w:p>
      <w:pPr>
        <w:spacing w:before="80" w:after="100"/>
      </w:pPr>
      <w:r>
        <w:rPr>
          <w:rFonts w:ascii="Arial" w:cs="Arial" w:eastAsia="Arial" w:hAnsi="Arial"/>
          <w:color w:val="444444"/>
          <w:sz w:val="22"/>
          <w:szCs w:val="22"/>
        </w:rPr>
        <w:t xml:space="preserve">As a result, the control system becomes less stable and harder to maintain.</w:t>
      </w:r>
    </w:p>
    <w:p>
      <w:pPr>
        <w:pStyle w:val="Heading2"/>
        <w:pBdr>
          <w:bottom w:val="single" w:color="4A90D9" w:sz="4" w:space="1"/>
        </w:pBdr>
        <w:spacing w:before="320" w:after="80"/>
      </w:pPr>
      <w:r>
        <w:rPr>
          <w:rFonts w:ascii="Arial" w:cs="Arial" w:eastAsia="Arial" w:hAnsi="Arial"/>
          <w:b/>
          <w:bCs/>
          <w:color w:val="1B3A6B"/>
          <w:sz w:val="28"/>
          <w:szCs w:val="28"/>
        </w:rPr>
        <w:t xml:space="preserve">5.2  Multi-Core Strategy</w:t>
      </w:r>
    </w:p>
    <w:p>
      <w:pPr>
        <w:spacing w:before="80" w:after="100"/>
      </w:pPr>
      <w:r>
        <w:rPr>
          <w:rFonts w:ascii="Arial" w:cs="Arial" w:eastAsia="Arial" w:hAnsi="Arial"/>
          <w:color w:val="444444"/>
          <w:sz w:val="22"/>
          <w:szCs w:val="22"/>
        </w:rPr>
        <w:t xml:space="preserve">The system is divided into three independent tasks pinned to dedicated CPU cores:</w:t>
      </w:r>
    </w:p>
    <w:p>
      <w:pPr>
        <w:spacing w:before="80" w:after="60"/>
      </w:pPr>
      <w:r>
        <w:rPr>
          <w:rFonts w:ascii="Arial" w:cs="Arial" w:eastAsia="Arial" w:hAnsi="Arial"/>
          <w:b/>
          <w:bCs/>
          <w:color w:val="1B3A6B"/>
          <w:sz w:val="22"/>
          <w:szCs w:val="22"/>
        </w:rPr>
        <w:t xml:space="preserve">RT Control Task (CPU1)</w:t>
      </w:r>
      <w:r>
        <w:rPr>
          <w:rFonts w:ascii="Arial" w:cs="Arial" w:eastAsia="Arial" w:hAnsi="Arial"/>
          <w:color w:val="444444"/>
          <w:sz w:val="22"/>
          <w:szCs w:val="22"/>
        </w:rPr>
        <w:t xml:space="preserve"> — Runs at a fixed frequency (e.g., 200 Hz). Responsible for control computation and motor output.</w:t>
      </w:r>
    </w:p>
    <w:p>
      <w:pPr>
        <w:spacing w:before="60" w:after="60"/>
      </w:pPr>
      <w:r>
        <w:rPr>
          <w:rFonts w:ascii="Arial" w:cs="Arial" w:eastAsia="Arial" w:hAnsi="Arial"/>
          <w:b/>
          <w:bCs/>
          <w:color w:val="1B3A6B"/>
          <w:sz w:val="22"/>
          <w:szCs w:val="22"/>
        </w:rPr>
        <w:t xml:space="preserve">IMU Task (CPU2)</w:t>
      </w:r>
      <w:r>
        <w:rPr>
          <w:rFonts w:ascii="Arial" w:cs="Arial" w:eastAsia="Arial" w:hAnsi="Arial"/>
          <w:color w:val="444444"/>
          <w:sz w:val="22"/>
          <w:szCs w:val="22"/>
        </w:rPr>
        <w:t xml:space="preserve"> — Reads IMU data via I2C. Runs independently to avoid blocking the control loop.</w:t>
      </w:r>
    </w:p>
    <w:p>
      <w:pPr>
        <w:spacing w:before="60" w:after="100"/>
      </w:pPr>
      <w:r>
        <w:rPr>
          <w:rFonts w:ascii="Arial" w:cs="Arial" w:eastAsia="Arial" w:hAnsi="Arial"/>
          <w:b/>
          <w:bCs/>
          <w:color w:val="1B3A6B"/>
          <w:sz w:val="22"/>
          <w:szCs w:val="22"/>
        </w:rPr>
        <w:t xml:space="preserve">Encoder Task (CPU3)</w:t>
      </w:r>
      <w:r>
        <w:rPr>
          <w:rFonts w:ascii="Arial" w:cs="Arial" w:eastAsia="Arial" w:hAnsi="Arial"/>
          <w:color w:val="444444"/>
          <w:sz w:val="22"/>
          <w:szCs w:val="22"/>
        </w:rPr>
        <w:t xml:space="preserve"> — Handles encoder interrupts and velocity estimation. Isolated to reduce timing interference caused by interrupts.</w:t>
      </w:r>
    </w:p>
    <w:p>
      <w:pPr>
        <w:spacing w:before="160" w:after="60"/>
        <w:jc w:val="center"/>
      </w:pPr>
      <w:r>
        <w:drawing>
          <wp:inline distT="0" distB="0" distL="0" distR="0">
            <wp:extent cx="3876675"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1400175"/>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2 — Multi-Core Task Dispatch Overview</w:t>
      </w:r>
    </w:p>
    <w:p>
      <w:pPr>
        <w:pStyle w:val="Heading2"/>
        <w:pBdr>
          <w:bottom w:val="single" w:color="4A90D9" w:sz="4" w:space="1"/>
        </w:pBdr>
        <w:spacing w:before="320" w:after="80"/>
      </w:pPr>
      <w:r>
        <w:rPr>
          <w:rFonts w:ascii="Arial" w:cs="Arial" w:eastAsia="Arial" w:hAnsi="Arial"/>
          <w:b/>
          <w:bCs/>
          <w:color w:val="1B3A6B"/>
          <w:sz w:val="28"/>
          <w:szCs w:val="28"/>
        </w:rPr>
        <w:t xml:space="preserve">5.3  Design Rationale</w:t>
      </w:r>
    </w:p>
    <w:p>
      <w:pPr>
        <w:spacing w:before="80" w:after="60"/>
      </w:pPr>
      <w:r>
        <w:rPr>
          <w:rFonts w:ascii="Arial" w:cs="Arial" w:eastAsia="Arial" w:hAnsi="Arial"/>
          <w:b/>
          <w:bCs/>
          <w:color w:val="1B3A6B"/>
          <w:sz w:val="22"/>
          <w:szCs w:val="22"/>
        </w:rPr>
        <w:t xml:space="preserve">Parallel Data Acquisition</w:t>
      </w:r>
    </w:p>
    <w:p>
      <w:pPr>
        <w:spacing w:before="80" w:after="100"/>
      </w:pPr>
      <w:r>
        <w:rPr>
          <w:rFonts w:ascii="Arial" w:cs="Arial" w:eastAsia="Arial" w:hAnsi="Arial"/>
          <w:color w:val="444444"/>
          <w:sz w:val="22"/>
          <w:szCs w:val="22"/>
        </w:rPr>
        <w:t xml:space="preserve">Sensor data can be acquired independently, reducing the impact of blocking operations and improving data availability.</w:t>
      </w:r>
    </w:p>
    <w:p>
      <w:pPr>
        <w:spacing w:before="80" w:after="60"/>
      </w:pPr>
      <w:r>
        <w:rPr>
          <w:rFonts w:ascii="Arial" w:cs="Arial" w:eastAsia="Arial" w:hAnsi="Arial"/>
          <w:b/>
          <w:bCs/>
          <w:color w:val="1B3A6B"/>
          <w:sz w:val="22"/>
          <w:szCs w:val="22"/>
        </w:rPr>
        <w:t xml:space="preserve">Real-Time Isolation</w:t>
      </w:r>
    </w:p>
    <w:p>
      <w:pPr>
        <w:spacing w:before="80" w:after="100"/>
      </w:pPr>
      <w:r>
        <w:rPr>
          <w:rFonts w:ascii="Arial" w:cs="Arial" w:eastAsia="Arial" w:hAnsi="Arial"/>
          <w:color w:val="444444"/>
          <w:sz w:val="22"/>
          <w:szCs w:val="22"/>
        </w:rPr>
        <w:t xml:space="preserve">The control loop runs on a dedicated CPU core, minimizing interference from sensor tasks or interrupts. If a sensor behaves abnormally, the control loop can still continue running and respond immediately.</w:t>
      </w:r>
    </w:p>
    <w:p>
      <w:pPr>
        <w:spacing w:before="80" w:after="60"/>
      </w:pPr>
      <w:r>
        <w:rPr>
          <w:rFonts w:ascii="Arial" w:cs="Arial" w:eastAsia="Arial" w:hAnsi="Arial"/>
          <w:b/>
          <w:bCs/>
          <w:color w:val="1B3A6B"/>
          <w:sz w:val="22"/>
          <w:szCs w:val="22"/>
        </w:rPr>
        <w:t xml:space="preserve">Fault Isolation</w:t>
      </w:r>
    </w:p>
    <w:p>
      <w:pPr>
        <w:spacing w:before="80" w:after="100"/>
      </w:pPr>
      <w:r>
        <w:rPr>
          <w:rFonts w:ascii="Arial" w:cs="Arial" w:eastAsia="Arial" w:hAnsi="Arial"/>
          <w:color w:val="444444"/>
          <w:sz w:val="22"/>
          <w:szCs w:val="22"/>
        </w:rPr>
        <w:t xml:space="preserve">Sensor failures are contained within their own tasks and do not directly affect the control logic, improving system robustness and safety.</w:t>
      </w:r>
    </w:p>
    <w:p>
      <w:pPr>
        <w:pStyle w:val="Heading2"/>
        <w:pBdr>
          <w:bottom w:val="single" w:color="4A90D9" w:sz="4" w:space="1"/>
        </w:pBdr>
        <w:spacing w:before="320" w:after="80"/>
      </w:pPr>
      <w:r>
        <w:rPr>
          <w:rFonts w:ascii="Arial" w:cs="Arial" w:eastAsia="Arial" w:hAnsi="Arial"/>
          <w:b/>
          <w:bCs/>
          <w:color w:val="1B3A6B"/>
          <w:sz w:val="28"/>
          <w:szCs w:val="28"/>
        </w:rPr>
        <w:t xml:space="preserve">5.4  Trade-offs</w:t>
      </w:r>
    </w:p>
    <w:p>
      <w:pPr>
        <w:spacing w:before="80" w:after="100"/>
      </w:pPr>
      <w:r>
        <w:rPr>
          <w:rFonts w:ascii="Arial" w:cs="Arial" w:eastAsia="Arial" w:hAnsi="Arial"/>
          <w:color w:val="444444"/>
          <w:sz w:val="22"/>
          <w:szCs w:val="22"/>
        </w:rPr>
        <w:t xml:space="preserve">This design introduces the following trade-offs:</w:t>
      </w:r>
    </w:p>
    <w:p>
      <w:pPr>
        <w:pStyle w:val="ListParagraph"/>
        <w:numPr>
          <w:ilvl w:val="0"/>
          <w:numId w:val="2"/>
        </w:numPr>
        <w:spacing w:before="60" w:after="60"/>
      </w:pPr>
      <w:r>
        <w:rPr>
          <w:rFonts w:ascii="Arial" w:cs="Arial" w:eastAsia="Arial" w:hAnsi="Arial"/>
          <w:color w:val="444444"/>
          <w:sz w:val="22"/>
          <w:szCs w:val="22"/>
        </w:rPr>
        <w:t xml:space="preserve">Inter-thread communication overhead</w:t>
      </w:r>
    </w:p>
    <w:p>
      <w:pPr>
        <w:pStyle w:val="ListParagraph"/>
        <w:numPr>
          <w:ilvl w:val="0"/>
          <w:numId w:val="2"/>
        </w:numPr>
        <w:spacing w:before="60" w:after="60"/>
      </w:pPr>
      <w:r>
        <w:rPr>
          <w:rFonts w:ascii="Arial" w:cs="Arial" w:eastAsia="Arial" w:hAnsi="Arial"/>
          <w:color w:val="444444"/>
          <w:sz w:val="22"/>
          <w:szCs w:val="22"/>
        </w:rPr>
        <w:t xml:space="preserve">Increased system complexity</w:t>
      </w:r>
    </w:p>
    <w:p>
      <w:pPr>
        <w:pStyle w:val="ListParagraph"/>
        <w:numPr>
          <w:ilvl w:val="0"/>
          <w:numId w:val="2"/>
        </w:numPr>
        <w:spacing w:before="60" w:after="60"/>
      </w:pPr>
      <w:r>
        <w:rPr>
          <w:rFonts w:ascii="Arial" w:cs="Arial" w:eastAsia="Arial" w:hAnsi="Arial"/>
          <w:color w:val="444444"/>
          <w:sz w:val="22"/>
          <w:szCs w:val="22"/>
        </w:rPr>
        <w:t xml:space="preserve">Potential scheduling and synchronization overhead</w:t>
      </w:r>
    </w:p>
    <w:p>
      <w:pPr>
        <w:spacing w:before="80" w:after="100"/>
      </w:pPr>
      <w:r>
        <w:rPr>
          <w:rFonts w:ascii="Arial" w:cs="Arial" w:eastAsia="Arial" w:hAnsi="Arial"/>
          <w:color w:val="444444"/>
          <w:sz w:val="22"/>
          <w:szCs w:val="22"/>
        </w:rPr>
        <w:t xml:space="preserve">Additionally, multi-threading may introduce more timing variability globally. However, this design ensures that such variability does not directly affect the real-time control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D8EC" w:sz="1"/>
              <w:left w:val="single" w:color="C8D8EC" w:sz="1"/>
              <w:bottom w:val="single" w:color="C8D8EC" w:sz="1"/>
              <w:right w:val="single" w:color="C8D8EC" w:sz="1"/>
            </w:tcBorders>
            <w:shd w:fill="D6E4F0" w:val="clear"/>
            <w:tcMar>
              <w:top w:type="dxa" w:w="100"/>
              <w:left w:type="dxa" w:w="200"/>
              <w:bottom w:type="dxa" w:w="100"/>
              <w:right w:type="dxa" w:w="200"/>
            </w:tcMar>
          </w:tcPr>
          <w:p>
            <w:r>
              <w:rPr>
                <w:rFonts w:ascii="Arial" w:cs="Arial" w:eastAsia="Arial" w:hAnsi="Arial"/>
                <w:b/>
                <w:bCs/>
                <w:color w:val="1B3A6B"/>
                <w:sz w:val="22"/>
                <w:szCs w:val="22"/>
              </w:rPr>
              <w:t xml:space="preserve">Conclusion</w:t>
            </w:r>
          </w:p>
          <w:p>
            <w:pPr>
              <w:spacing w:before="40" w:after="40"/>
            </w:pPr>
            <w:r>
              <w:rPr>
                <w:rFonts w:ascii="Arial" w:cs="Arial" w:eastAsia="Arial" w:hAnsi="Arial"/>
                <w:color w:val="444444"/>
                <w:sz w:val="22"/>
                <w:szCs w:val="22"/>
              </w:rPr>
              <w:t xml:space="preserve">The goal of this design is not to increase parallelism, but to isolate blocking and fault-prone operations from the real-time control path.</w:t>
            </w:r>
          </w:p>
          <w:p>
            <w:pPr>
              <w:spacing w:before="40" w:after="40"/>
            </w:pPr>
            <w:r>
              <w:rPr>
                <w:rFonts w:ascii="Arial" w:cs="Arial" w:eastAsia="Arial" w:hAnsi="Arial"/>
                <w:color w:val="444444"/>
                <w:sz w:val="22"/>
                <w:szCs w:val="22"/>
              </w:rPr>
              <w:t xml:space="preserve">By separating sensor tasks and control logic across CPU cores, the system achieves improved timing stability, better fault tolerance, and more robust control behavior.</w:t>
            </w:r>
          </w:p>
        </w:tc>
      </w:tr>
    </w:tbl>
    <w:p>
      <w:pPr>
        <w:spacing w:before="100" w:after="0"/>
      </w:pPr>
    </w:p>
    <w:p>
      <w:pPr>
        <w:pStyle w:val="Heading1"/>
        <w:shd w:fill="1B3A6B" w:val="clear"/>
        <w:spacing w:before="480" w:after="80"/>
        <w:ind w:left="240" w:right="240"/>
      </w:pPr>
      <w:r>
        <w:rPr>
          <w:rFonts w:ascii="Arial" w:cs="Arial" w:eastAsia="Arial" w:hAnsi="Arial"/>
          <w:b/>
          <w:bCs/>
          <w:color w:val="FFFFFF"/>
          <w:sz w:val="34"/>
          <w:szCs w:val="34"/>
        </w:rPr>
        <w:t xml:space="preserve">6. Task Flow Charts</w:t>
      </w:r>
    </w:p>
    <w:p>
      <w:pPr>
        <w:pStyle w:val="Heading2"/>
        <w:pBdr>
          <w:bottom w:val="single" w:color="4A90D9" w:sz="4" w:space="1"/>
        </w:pBdr>
        <w:spacing w:before="320" w:after="80"/>
      </w:pPr>
      <w:r>
        <w:rPr>
          <w:rFonts w:ascii="Arial" w:cs="Arial" w:eastAsia="Arial" w:hAnsi="Arial"/>
          <w:b/>
          <w:bCs/>
          <w:color w:val="1B3A6B"/>
          <w:sz w:val="28"/>
          <w:szCs w:val="28"/>
        </w:rPr>
        <w:t xml:space="preserve">6.1  RT Control Thread</w:t>
      </w:r>
    </w:p>
    <w:p>
      <w:pPr>
        <w:spacing w:before="80" w:after="100"/>
      </w:pPr>
      <w:r>
        <w:rPr>
          <w:rFonts w:ascii="Arial" w:cs="Arial" w:eastAsia="Arial" w:hAnsi="Arial"/>
          <w:color w:val="444444"/>
          <w:sz w:val="22"/>
          <w:szCs w:val="22"/>
        </w:rPr>
        <w:t xml:space="preserve">The RT control thread reads sensor data (IMU and encoder) from shared memory. To ensure data consistency while minimizing latency, several synchronization mechanisms were evaluated.</w:t>
      </w:r>
    </w:p>
    <w:p>
      <w:pPr>
        <w:spacing w:before="120" w:after="60"/>
      </w:pPr>
      <w:r>
        <w:rPr>
          <w:rFonts w:ascii="Arial" w:cs="Arial" w:eastAsia="Arial" w:hAnsi="Arial"/>
          <w:b/>
          <w:bCs/>
          <w:color w:val="1B3A6B"/>
          <w:sz w:val="22"/>
          <w:szCs w:val="22"/>
        </w:rPr>
        <w:t xml:space="preserve">Mutex (Not Used)</w:t>
      </w:r>
    </w:p>
    <w:p>
      <w:pPr>
        <w:spacing w:before="80" w:after="100"/>
      </w:pPr>
      <w:r>
        <w:rPr>
          <w:rFonts w:ascii="Arial" w:cs="Arial" w:eastAsia="Arial" w:hAnsi="Arial"/>
          <w:color w:val="444444"/>
          <w:sz w:val="22"/>
          <w:szCs w:val="22"/>
        </w:rPr>
        <w:t xml:space="preserve">Using a mutex may cause the RT thread to be blocked and descheduled. When the RT thread resumes, it can introduce significant latency and jitter, which violates real-time constraints.</w:t>
      </w:r>
    </w:p>
    <w:p>
      <w:pPr>
        <w:spacing w:before="120" w:after="60"/>
      </w:pPr>
      <w:r>
        <w:rPr>
          <w:rFonts w:ascii="Arial" w:cs="Arial" w:eastAsia="Arial" w:hAnsi="Arial"/>
          <w:b/>
          <w:bCs/>
          <w:color w:val="1B3A6B"/>
          <w:sz w:val="22"/>
          <w:szCs w:val="22"/>
        </w:rPr>
        <w:t xml:space="preserve">Spinlock (Not Used)</w:t>
      </w:r>
    </w:p>
    <w:p>
      <w:pPr>
        <w:spacing w:before="80" w:after="100"/>
      </w:pPr>
      <w:r>
        <w:rPr>
          <w:rFonts w:ascii="Arial" w:cs="Arial" w:eastAsia="Arial" w:hAnsi="Arial"/>
          <w:color w:val="444444"/>
          <w:sz w:val="22"/>
          <w:szCs w:val="22"/>
        </w:rPr>
        <w:t xml:space="preserve">Spinlocks are also unsuitable because threads run on different cores, causing CPU waste and potential interference. Although deadlock will not occur, blocking still happens, which is undesirable for both the RT and sensor update paths.</w:t>
      </w:r>
    </w:p>
    <w:p>
      <w:pPr>
        <w:spacing w:before="120" w:after="60"/>
      </w:pPr>
      <w:r>
        <w:rPr>
          <w:rFonts w:ascii="Arial" w:cs="Arial" w:eastAsia="Arial" w:hAnsi="Arial"/>
          <w:b/>
          <w:bCs/>
          <w:color w:val="1B3A6B"/>
          <w:sz w:val="22"/>
          <w:szCs w:val="22"/>
        </w:rPr>
        <w:t xml:space="preserve">Sequence Lock — Current Implementation</w:t>
      </w:r>
    </w:p>
    <w:p>
      <w:pPr>
        <w:spacing w:before="80" w:after="100"/>
      </w:pPr>
      <w:r>
        <w:rPr>
          <w:rFonts w:ascii="Arial" w:cs="Arial" w:eastAsia="Arial" w:hAnsi="Arial"/>
          <w:color w:val="444444"/>
          <w:sz w:val="22"/>
          <w:szCs w:val="22"/>
        </w:rPr>
        <w:t xml:space="preserve">A seqlock (sequence lock) is currently used to protect shared data. The IMU/encoder threads act as writers; the RT control thread acts as a reader.</w:t>
      </w:r>
    </w:p>
    <w:p>
      <w:pPr>
        <w:spacing w:before="80" w:after="100"/>
      </w:pPr>
      <w:r>
        <w:rPr>
          <w:rFonts w:ascii="Arial" w:cs="Arial" w:eastAsia="Arial" w:hAnsi="Arial"/>
          <w:color w:val="444444"/>
          <w:sz w:val="22"/>
          <w:szCs w:val="22"/>
        </w:rPr>
        <w:t xml:space="preserve">The RT thread performs the following read cycle:</w:t>
      </w:r>
    </w:p>
    <w:p>
      <w:pPr>
        <w:pStyle w:val="ListParagraph"/>
        <w:numPr>
          <w:ilvl w:val="0"/>
          <w:numId w:val="2"/>
        </w:numPr>
        <w:spacing w:before="60" w:after="60"/>
      </w:pPr>
      <w:r>
        <w:rPr>
          <w:rFonts w:ascii="Arial" w:cs="Arial" w:eastAsia="Arial" w:hAnsi="Arial"/>
          <w:color w:val="444444"/>
          <w:sz w:val="22"/>
          <w:szCs w:val="22"/>
        </w:rPr>
        <w:t xml:space="preserve">Read the sequence counter</w:t>
      </w:r>
    </w:p>
    <w:p>
      <w:pPr>
        <w:pStyle w:val="ListParagraph"/>
        <w:numPr>
          <w:ilvl w:val="0"/>
          <w:numId w:val="2"/>
        </w:numPr>
        <w:spacing w:before="60" w:after="60"/>
      </w:pPr>
      <w:r>
        <w:rPr>
          <w:rFonts w:ascii="Arial" w:cs="Arial" w:eastAsia="Arial" w:hAnsi="Arial"/>
          <w:color w:val="444444"/>
          <w:sz w:val="22"/>
          <w:szCs w:val="22"/>
        </w:rPr>
        <w:t xml:space="preserve">Read the data</w:t>
      </w:r>
    </w:p>
    <w:p>
      <w:pPr>
        <w:pStyle w:val="ListParagraph"/>
        <w:numPr>
          <w:ilvl w:val="0"/>
          <w:numId w:val="2"/>
        </w:numPr>
        <w:spacing w:before="60" w:after="60"/>
      </w:pPr>
      <w:r>
        <w:rPr>
          <w:rFonts w:ascii="Arial" w:cs="Arial" w:eastAsia="Arial" w:hAnsi="Arial"/>
          <w:color w:val="444444"/>
          <w:sz w:val="22"/>
          <w:szCs w:val="22"/>
        </w:rPr>
        <w:t xml:space="preserve">Re-check the counter</w:t>
      </w:r>
    </w:p>
    <w:p>
      <w:pPr>
        <w:pStyle w:val="ListParagraph"/>
        <w:numPr>
          <w:ilvl w:val="0"/>
          <w:numId w:val="2"/>
        </w:numPr>
        <w:spacing w:before="60" w:after="60"/>
      </w:pPr>
      <w:r>
        <w:rPr>
          <w:rFonts w:ascii="Arial" w:cs="Arial" w:eastAsia="Arial" w:hAnsi="Arial"/>
          <w:color w:val="444444"/>
          <w:sz w:val="22"/>
          <w:szCs w:val="22"/>
        </w:rPr>
        <w:t xml:space="preserve">Retry if inconsistency is detected</w:t>
      </w:r>
    </w:p>
    <w:p>
      <w:pPr>
        <w:spacing w:before="80" w:after="100"/>
      </w:pPr>
      <w:r>
        <w:rPr>
          <w:rFonts w:ascii="Arial" w:cs="Arial" w:eastAsia="Arial" w:hAnsi="Arial"/>
          <w:color w:val="444444"/>
          <w:sz w:val="22"/>
          <w:szCs w:val="22"/>
        </w:rPr>
        <w:t xml:space="preserve">This ensures writers are never blocked and readers get consistent data. However, the RT thread may need to retry multiple times if updates are frequent, introducing retry latency.</w:t>
      </w:r>
    </w:p>
    <w:p>
      <w:pPr>
        <w:spacing w:before="120" w:after="60"/>
      </w:pPr>
      <w:r>
        <w:rPr>
          <w:rFonts w:ascii="Arial" w:cs="Arial" w:eastAsia="Arial" w:hAnsi="Arial"/>
          <w:b/>
          <w:bCs/>
          <w:color w:val="1B3A6B"/>
          <w:sz w:val="22"/>
          <w:szCs w:val="22"/>
        </w:rPr>
        <w:t xml:space="preserve">Double Buffer — Planned Improvement</w:t>
      </w:r>
    </w:p>
    <w:p>
      <w:pPr>
        <w:spacing w:before="80" w:after="100"/>
      </w:pPr>
      <w:r>
        <w:rPr>
          <w:rFonts w:ascii="Arial" w:cs="Arial" w:eastAsia="Arial" w:hAnsi="Arial"/>
          <w:color w:val="444444"/>
          <w:sz w:val="22"/>
          <w:szCs w:val="22"/>
        </w:rPr>
        <w:t xml:space="preserve">The seqlock will be replaced with a double-buffer design. Two buffers are maintained (active and standby). Writers update the standby buffer, then atomically swap the buffers. Advantages:</w:t>
      </w:r>
    </w:p>
    <w:p>
      <w:pPr>
        <w:pStyle w:val="ListParagraph"/>
        <w:numPr>
          <w:ilvl w:val="0"/>
          <w:numId w:val="2"/>
        </w:numPr>
        <w:spacing w:before="60" w:after="60"/>
      </w:pPr>
      <w:r>
        <w:rPr>
          <w:rFonts w:ascii="Arial" w:cs="Arial" w:eastAsia="Arial" w:hAnsi="Arial"/>
          <w:color w:val="444444"/>
          <w:sz w:val="22"/>
          <w:szCs w:val="22"/>
        </w:rPr>
        <w:t xml:space="preserve">RT thread always reads a stable snapshot</w:t>
      </w:r>
    </w:p>
    <w:p>
      <w:pPr>
        <w:pStyle w:val="ListParagraph"/>
        <w:numPr>
          <w:ilvl w:val="0"/>
          <w:numId w:val="2"/>
        </w:numPr>
        <w:spacing w:before="60" w:after="60"/>
      </w:pPr>
      <w:r>
        <w:rPr>
          <w:rFonts w:ascii="Arial" w:cs="Arial" w:eastAsia="Arial" w:hAnsi="Arial"/>
          <w:color w:val="444444"/>
          <w:sz w:val="22"/>
          <w:szCs w:val="22"/>
        </w:rPr>
        <w:t xml:space="preserve">No blocking or retry required</w:t>
      </w:r>
    </w:p>
    <w:p>
      <w:pPr>
        <w:pStyle w:val="ListParagraph"/>
        <w:numPr>
          <w:ilvl w:val="0"/>
          <w:numId w:val="2"/>
        </w:numPr>
        <w:spacing w:before="60" w:after="60"/>
      </w:pPr>
      <w:r>
        <w:rPr>
          <w:rFonts w:ascii="Arial" w:cs="Arial" w:eastAsia="Arial" w:hAnsi="Arial"/>
          <w:color w:val="444444"/>
          <w:sz w:val="22"/>
          <w:szCs w:val="22"/>
        </w:rPr>
        <w:t xml:space="preserve">Sensor updates do not interfere with RT execution</w:t>
      </w:r>
    </w:p>
    <w:p>
      <w:pPr>
        <w:spacing w:before="120" w:after="60"/>
      </w:pPr>
      <w:r>
        <w:rPr>
          <w:rFonts w:ascii="Arial" w:cs="Arial" w:eastAsia="Arial" w:hAnsi="Arial"/>
          <w:b/>
          <w:bCs/>
          <w:color w:val="1B3A6B"/>
          <w:sz w:val="22"/>
          <w:szCs w:val="22"/>
        </w:rPr>
        <w:t xml:space="preserve">Ring Buffer — Evaluated, Not Used</w:t>
      </w:r>
    </w:p>
    <w:p>
      <w:pPr>
        <w:spacing w:before="80" w:after="100"/>
      </w:pPr>
      <w:r>
        <w:rPr>
          <w:rFonts w:ascii="Arial" w:cs="Arial" w:eastAsia="Arial" w:hAnsi="Arial"/>
          <w:color w:val="444444"/>
          <w:sz w:val="22"/>
          <w:szCs w:val="22"/>
        </w:rPr>
        <w:t xml:space="preserve">A ring buffer would allow storing historical data with timestamps for time-alignment between sensors. However, given the sampling rates (IMU ~1 ms, Encoder ~2 ms, Control loop 5 ms) and the system's prioritization of low latency, ring buffer is not necessary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D8EC" w:sz="1"/>
              <w:left w:val="single" w:color="C8D8EC" w:sz="1"/>
              <w:bottom w:val="single" w:color="C8D8EC" w:sz="1"/>
              <w:right w:val="single" w:color="C8D8EC" w:sz="1"/>
            </w:tcBorders>
            <w:shd w:fill="D6E4F0" w:val="clear"/>
            <w:tcMar>
              <w:top w:type="dxa" w:w="100"/>
              <w:left w:type="dxa" w:w="200"/>
              <w:bottom w:type="dxa" w:w="100"/>
              <w:right w:type="dxa" w:w="200"/>
            </w:tcMar>
          </w:tcPr>
          <w:p>
            <w:r>
              <w:rPr>
                <w:rFonts w:ascii="Arial" w:cs="Arial" w:eastAsia="Arial" w:hAnsi="Arial"/>
                <w:b/>
                <w:bCs/>
                <w:color w:val="1B3A6B"/>
                <w:sz w:val="22"/>
                <w:szCs w:val="22"/>
              </w:rPr>
              <w:t xml:space="preserve">Current Decision</w:t>
            </w:r>
          </w:p>
          <w:p>
            <w:pPr>
              <w:spacing w:before="40" w:after="40"/>
            </w:pPr>
            <w:r>
              <w:rPr>
                <w:rFonts w:ascii="Arial" w:cs="Arial" w:eastAsia="Arial" w:hAnsi="Arial"/>
                <w:color w:val="444444"/>
                <w:sz w:val="22"/>
                <w:szCs w:val="22"/>
              </w:rPr>
              <w:t xml:space="preserve">Current implementation:  Seqlock</w:t>
            </w:r>
          </w:p>
          <w:p>
            <w:pPr>
              <w:spacing w:before="40" w:after="40"/>
            </w:pPr>
            <w:r>
              <w:rPr>
                <w:rFonts w:ascii="Arial" w:cs="Arial" w:eastAsia="Arial" w:hAnsi="Arial"/>
                <w:color w:val="444444"/>
                <w:sz w:val="22"/>
                <w:szCs w:val="22"/>
              </w:rPr>
              <w:t xml:space="preserve">Planned improvement:    Double Buffer (for better determinism and lower latency)</w:t>
            </w:r>
          </w:p>
        </w:tc>
      </w:tr>
    </w:tbl>
    <w:p>
      <w:pPr>
        <w:spacing w:before="100" w:after="0"/>
      </w:pPr>
    </w:p>
    <w:p>
      <w:pPr>
        <w:spacing w:before="80" w:after="100"/>
      </w:pPr>
      <w:r>
        <w:rPr>
          <w:rFonts w:ascii="Arial" w:cs="Arial" w:eastAsia="Arial" w:hAnsi="Arial"/>
          <w:color w:val="444444"/>
          <w:sz w:val="22"/>
          <w:szCs w:val="22"/>
        </w:rPr>
        <w:t xml:space="preserve">Data flow:</w:t>
      </w:r>
    </w:p>
    <w:p>
      <w:pPr>
        <w:spacing w:before="160" w:after="60"/>
        <w:jc w:val="center"/>
      </w:pPr>
      <w:r>
        <w:drawing>
          <wp:inline distT="0" distB="0" distL="0" distR="0">
            <wp:extent cx="477202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72025" cy="3990975"/>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3 — RT Control Data Flow</w:t>
      </w:r>
    </w:p>
    <w:p>
      <w:pPr>
        <w:spacing w:before="80" w:after="100"/>
      </w:pPr>
      <w:r>
        <w:rPr>
          <w:rFonts w:ascii="Arial" w:cs="Arial" w:eastAsia="Arial" w:hAnsi="Arial"/>
          <w:color w:val="444444"/>
          <w:sz w:val="22"/>
          <w:szCs w:val="22"/>
        </w:rPr>
        <w:t xml:space="preserve">Flow chart:</w:t>
      </w:r>
    </w:p>
    <w:p>
      <w:pPr>
        <w:spacing w:before="160" w:after="60"/>
        <w:jc w:val="center"/>
      </w:pPr>
      <w:r>
        <w:drawing>
          <wp:inline distT="0" distB="0" distL="0" distR="0">
            <wp:extent cx="21717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2990850"/>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4 — RT Control Flow Chart</w:t>
      </w:r>
    </w:p>
    <w:p>
      <w:pPr>
        <w:pStyle w:val="Heading2"/>
        <w:pBdr>
          <w:bottom w:val="single" w:color="4A90D9" w:sz="4" w:space="1"/>
        </w:pBdr>
        <w:spacing w:before="320" w:after="80"/>
      </w:pPr>
      <w:r>
        <w:rPr>
          <w:rFonts w:ascii="Arial" w:cs="Arial" w:eastAsia="Arial" w:hAnsi="Arial"/>
          <w:b/>
          <w:bCs/>
          <w:color w:val="1B3A6B"/>
          <w:sz w:val="28"/>
          <w:szCs w:val="28"/>
        </w:rPr>
        <w:t xml:space="preserve">6.2  Encoder Task</w:t>
      </w:r>
    </w:p>
    <w:p>
      <w:pPr>
        <w:spacing w:before="80" w:after="100"/>
      </w:pPr>
      <w:r>
        <w:rPr>
          <w:rFonts w:ascii="Arial" w:cs="Arial" w:eastAsia="Arial" w:hAnsi="Arial"/>
          <w:color w:val="444444"/>
          <w:sz w:val="22"/>
          <w:szCs w:val="22"/>
        </w:rPr>
        <w:t xml:space="preserve">The motor used in this system is a JGB37-520 with a 30:1 gearbox. Its no-load output speed is 333 RPM.</w:t>
      </w:r>
    </w:p>
    <w:p>
      <w:pPr>
        <w:spacing w:before="100" w:after="60"/>
      </w:pPr>
      <w:r>
        <w:rPr>
          <w:rFonts w:ascii="Arial" w:cs="Arial" w:eastAsia="Arial" w:hAnsi="Arial"/>
          <w:b/>
          <w:bCs/>
          <w:color w:val="1B3A6B"/>
          <w:sz w:val="22"/>
          <w:szCs w:val="22"/>
        </w:rPr>
        <w:t xml:space="preserve">Encoder Resolution Calculation</w:t>
      </w:r>
    </w:p>
    <w:p>
      <w:pPr>
        <w:spacing w:before="80" w:after="100"/>
      </w:pPr>
      <w:r>
        <w:rPr>
          <w:rFonts w:ascii="Arial" w:cs="Arial" w:eastAsia="Arial" w:hAnsi="Arial"/>
          <w:color w:val="444444"/>
          <w:sz w:val="22"/>
          <w:szCs w:val="22"/>
        </w:rPr>
        <w:t xml:space="preserve">The encoder provides 11 pulses per motor-shaft revolution. Using quadrature decoding (×4), the effective resolution becomes 44 counts per motor-shaft revolution. With a 30:1 gearbox, the output shaft resolution becomes 1,320 counts per output-shaft revolution.</w:t>
      </w:r>
    </w:p>
    <w:p>
      <w:pPr>
        <w:spacing w:before="80" w:after="100"/>
      </w:pPr>
      <w:r>
        <w:rPr>
          <w:rFonts w:ascii="Arial" w:cs="Arial" w:eastAsia="Arial" w:hAnsi="Arial"/>
          <w:color w:val="444444"/>
          <w:sz w:val="22"/>
          <w:szCs w:val="22"/>
        </w:rPr>
        <w:t xml:space="preserve">At the maximum output speed of 333 RPM, the encoder event rate is approximately 7.3 kHz, which corresponds to an average event interval of about 136 µs.</w:t>
      </w:r>
    </w:p>
    <w:p>
      <w:pPr>
        <w:spacing w:before="100" w:after="60"/>
      </w:pPr>
      <w:r>
        <w:rPr>
          <w:rFonts w:ascii="Arial" w:cs="Arial" w:eastAsia="Arial" w:hAnsi="Arial"/>
          <w:b/>
          <w:bCs/>
          <w:color w:val="1B3A6B"/>
          <w:sz w:val="22"/>
          <w:szCs w:val="22"/>
        </w:rPr>
        <w:t xml:space="preserve">Polling vs. Interrupt-Driven</w:t>
      </w:r>
    </w:p>
    <w:p>
      <w:pPr>
        <w:spacing w:before="80" w:after="100"/>
      </w:pPr>
      <w:r>
        <w:rPr>
          <w:rFonts w:ascii="Arial" w:cs="Arial" w:eastAsia="Arial" w:hAnsi="Arial"/>
          <w:color w:val="444444"/>
          <w:sz w:val="22"/>
          <w:szCs w:val="22"/>
        </w:rPr>
        <w:t xml:space="preserve">Two possible designs were considered:</w:t>
      </w:r>
    </w:p>
    <w:p>
      <w:pPr>
        <w:spacing w:before="60" w:after="40"/>
      </w:pPr>
      <w:r>
        <w:rPr>
          <w:rFonts w:ascii="Arial" w:cs="Arial" w:eastAsia="Arial" w:hAnsi="Arial"/>
          <w:b/>
          <w:bCs/>
          <w:color w:val="1B3A6B"/>
          <w:sz w:val="22"/>
          <w:szCs w:val="22"/>
        </w:rPr>
        <w:t xml:space="preserve">Polling: </w:t>
      </w:r>
      <w:r>
        <w:rPr>
          <w:rFonts w:ascii="Arial" w:cs="Arial" w:eastAsia="Arial" w:hAnsi="Arial"/>
          <w:color w:val="444444"/>
          <w:sz w:val="22"/>
          <w:szCs w:val="22"/>
        </w:rPr>
        <w:t xml:space="preserve">Fixed and predictable workload, but the CPU must run continuously even when no encoder transition occurs. Polling rate must be much higher than 7.3 kHz to avoid missing transitions.</w:t>
      </w:r>
    </w:p>
    <w:p>
      <w:pPr>
        <w:spacing w:before="40" w:after="60"/>
      </w:pPr>
      <w:r>
        <w:rPr>
          <w:rFonts w:ascii="Arial" w:cs="Arial" w:eastAsia="Arial" w:hAnsi="Arial"/>
          <w:b/>
          <w:bCs/>
          <w:color w:val="1B3A6B"/>
          <w:sz w:val="22"/>
          <w:szCs w:val="22"/>
        </w:rPr>
        <w:t xml:space="preserve">Interrupt-Driven (Selected): </w:t>
      </w:r>
      <w:r>
        <w:rPr>
          <w:rFonts w:ascii="Arial" w:cs="Arial" w:eastAsia="Arial" w:hAnsi="Arial"/>
          <w:color w:val="444444"/>
          <w:sz w:val="22"/>
          <w:szCs w:val="22"/>
        </w:rPr>
        <w:t xml:space="preserve">Encoder transitions are handled only when events occur, providing better fidelity for quadrature decoding. Core isolation on a multi-core platform minimizes the impact of interrupts on the RT control loop.</w:t>
      </w:r>
    </w:p>
    <w:p>
      <w:pPr>
        <w:spacing w:before="100" w:after="60"/>
      </w:pPr>
      <w:r>
        <w:rPr>
          <w:rFonts w:ascii="Arial" w:cs="Arial" w:eastAsia="Arial" w:hAnsi="Arial"/>
          <w:b/>
          <w:bCs/>
          <w:color w:val="1B3A6B"/>
          <w:sz w:val="22"/>
          <w:szCs w:val="22"/>
        </w:rPr>
        <w:t xml:space="preserve">Driver Design — Quadrature Decoding State Table</w:t>
      </w:r>
    </w:p>
    <w:p>
      <w:pPr>
        <w:spacing w:before="80" w:after="100"/>
      </w:pPr>
      <w:r>
        <w:rPr>
          <w:rFonts w:ascii="Arial" w:cs="Arial" w:eastAsia="Arial" w:hAnsi="Arial"/>
          <w:color w:val="444444"/>
          <w:sz w:val="22"/>
          <w:szCs w:val="22"/>
        </w:rPr>
        <w:t xml:space="preserve">A software counter accumulates encoder steps. The decoder tracks previous and current A/B states. For each valid transition the counter is incremented or decremented; invalid transitions are ignored.</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pPr>
              <w:jc w:val="center"/>
            </w:pPr>
            <w:r>
              <w:rPr>
                <w:rFonts w:ascii="Arial" w:cs="Arial" w:eastAsia="Arial" w:hAnsi="Arial"/>
                <w:b/>
                <w:bCs/>
                <w:color w:val="FFFFFF"/>
                <w:sz w:val="21"/>
                <w:szCs w:val="21"/>
              </w:rPr>
              <w:t xml:space="preserve">Prev \ Curr</w:t>
            </w:r>
          </w:p>
        </w:tc>
        <w:tc>
          <w:tcPr>
            <w:tcW w:type="dxa" w:w="1755"/>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pPr>
              <w:jc w:val="center"/>
            </w:pPr>
            <w:r>
              <w:rPr>
                <w:rFonts w:ascii="Arial" w:cs="Arial" w:eastAsia="Arial" w:hAnsi="Arial"/>
                <w:b/>
                <w:bCs/>
                <w:color w:val="FFFFFF"/>
                <w:sz w:val="21"/>
                <w:szCs w:val="21"/>
              </w:rPr>
              <w:t xml:space="preserve">00</w:t>
            </w:r>
          </w:p>
        </w:tc>
        <w:tc>
          <w:tcPr>
            <w:tcW w:type="dxa" w:w="1755"/>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pPr>
              <w:jc w:val="center"/>
            </w:pPr>
            <w:r>
              <w:rPr>
                <w:rFonts w:ascii="Arial" w:cs="Arial" w:eastAsia="Arial" w:hAnsi="Arial"/>
                <w:b/>
                <w:bCs/>
                <w:color w:val="FFFFFF"/>
                <w:sz w:val="21"/>
                <w:szCs w:val="21"/>
              </w:rPr>
              <w:t xml:space="preserve">01</w:t>
            </w:r>
          </w:p>
        </w:tc>
        <w:tc>
          <w:tcPr>
            <w:tcW w:type="dxa" w:w="1755"/>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pPr>
              <w:jc w:val="center"/>
            </w:pPr>
            <w:r>
              <w:rPr>
                <w:rFonts w:ascii="Arial" w:cs="Arial" w:eastAsia="Arial" w:hAnsi="Arial"/>
                <w:b/>
                <w:bCs/>
                <w:color w:val="FFFFFF"/>
                <w:sz w:val="21"/>
                <w:szCs w:val="21"/>
              </w:rPr>
              <w:t xml:space="preserve">11</w:t>
            </w:r>
          </w:p>
        </w:tc>
        <w:tc>
          <w:tcPr>
            <w:tcW w:type="dxa" w:w="1755"/>
            <w:tcBorders>
              <w:top w:val="single" w:color="C8D8EC" w:sz="1"/>
              <w:left w:val="single" w:color="C8D8EC" w:sz="1"/>
              <w:bottom w:val="single" w:color="C8D8EC" w:sz="1"/>
              <w:right w:val="single" w:color="C8D8EC" w:sz="1"/>
            </w:tcBorders>
            <w:shd w:fill="1B3A6B" w:val="clear"/>
            <w:tcMar>
              <w:top w:type="dxa" w:w="80"/>
              <w:left w:type="dxa" w:w="120"/>
              <w:bottom w:type="dxa" w:w="80"/>
              <w:right w:type="dxa" w:w="120"/>
            </w:tcMar>
          </w:tcPr>
          <w:p>
            <w:pPr>
              <w:jc w:val="center"/>
            </w:pPr>
            <w:r>
              <w:rPr>
                <w:rFonts w:ascii="Arial" w:cs="Arial" w:eastAsia="Arial" w:hAnsi="Arial"/>
                <w:b/>
                <w:bCs/>
                <w:color w:val="FFFFFF"/>
                <w:sz w:val="21"/>
                <w:szCs w:val="21"/>
              </w:rPr>
              <w:t xml:space="preserve">10</w:t>
            </w:r>
          </w:p>
        </w:tc>
      </w:tr>
      <w:tr>
        <w:tc>
          <w:tcPr>
            <w:tcW w:type="dxa" w:w="2340"/>
            <w:tcBorders>
              <w:top w:val="single" w:color="C8D8EC" w:sz="1"/>
              <w:left w:val="single" w:color="C8D8EC" w:sz="1"/>
              <w:bottom w:val="single" w:color="C8D8EC" w:sz="1"/>
              <w:right w:val="single" w:color="C8D8EC" w:sz="1"/>
            </w:tcBorders>
            <w:shd w:fill="D6E4F0" w:val="clear"/>
            <w:tcMar>
              <w:top w:type="dxa" w:w="70"/>
              <w:left w:type="dxa" w:w="120"/>
              <w:bottom w:type="dxa" w:w="70"/>
              <w:right w:type="dxa" w:w="120"/>
            </w:tcMar>
          </w:tcPr>
          <w:p>
            <w:pPr>
              <w:jc w:val="center"/>
            </w:pPr>
            <w:r>
              <w:rPr>
                <w:rFonts w:ascii="Arial" w:cs="Arial" w:eastAsia="Arial" w:hAnsi="Arial"/>
                <w:b/>
                <w:bCs/>
                <w:color w:val="444444"/>
                <w:sz w:val="21"/>
                <w:szCs w:val="21"/>
              </w:rPr>
              <w:t xml:space="preserve">00</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0</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C0000"/>
                <w:sz w:val="21"/>
                <w:szCs w:val="21"/>
              </w:rPr>
              <w:t xml:space="preserve">✕</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r>
      <w:tr>
        <w:tc>
          <w:tcPr>
            <w:tcW w:type="dxa" w:w="2340"/>
            <w:tcBorders>
              <w:top w:val="single" w:color="C8D8EC" w:sz="1"/>
              <w:left w:val="single" w:color="C8D8EC" w:sz="1"/>
              <w:bottom w:val="single" w:color="C8D8EC" w:sz="1"/>
              <w:right w:val="single" w:color="C8D8EC" w:sz="1"/>
            </w:tcBorders>
            <w:shd w:fill="D6E4F0" w:val="clear"/>
            <w:tcMar>
              <w:top w:type="dxa" w:w="70"/>
              <w:left w:type="dxa" w:w="120"/>
              <w:bottom w:type="dxa" w:w="70"/>
              <w:right w:type="dxa" w:w="120"/>
            </w:tcMar>
          </w:tcPr>
          <w:p>
            <w:pPr>
              <w:jc w:val="center"/>
            </w:pPr>
            <w:r>
              <w:rPr>
                <w:rFonts w:ascii="Arial" w:cs="Arial" w:eastAsia="Arial" w:hAnsi="Arial"/>
                <w:b/>
                <w:bCs/>
                <w:color w:val="444444"/>
                <w:sz w:val="21"/>
                <w:szCs w:val="21"/>
              </w:rPr>
              <w:t xml:space="preserve">01</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0</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CC0000"/>
                <w:sz w:val="21"/>
                <w:szCs w:val="21"/>
              </w:rPr>
              <w:t xml:space="preserve">✕</w:t>
            </w:r>
          </w:p>
        </w:tc>
      </w:tr>
      <w:tr>
        <w:tc>
          <w:tcPr>
            <w:tcW w:type="dxa" w:w="2340"/>
            <w:tcBorders>
              <w:top w:val="single" w:color="C8D8EC" w:sz="1"/>
              <w:left w:val="single" w:color="C8D8EC" w:sz="1"/>
              <w:bottom w:val="single" w:color="C8D8EC" w:sz="1"/>
              <w:right w:val="single" w:color="C8D8EC" w:sz="1"/>
            </w:tcBorders>
            <w:shd w:fill="D6E4F0" w:val="clear"/>
            <w:tcMar>
              <w:top w:type="dxa" w:w="70"/>
              <w:left w:type="dxa" w:w="120"/>
              <w:bottom w:type="dxa" w:w="70"/>
              <w:right w:type="dxa" w:w="120"/>
            </w:tcMar>
          </w:tcPr>
          <w:p>
            <w:pPr>
              <w:jc w:val="center"/>
            </w:pPr>
            <w:r>
              <w:rPr>
                <w:rFonts w:ascii="Arial" w:cs="Arial" w:eastAsia="Arial" w:hAnsi="Arial"/>
                <w:b/>
                <w:bCs/>
                <w:color w:val="444444"/>
                <w:sz w:val="21"/>
                <w:szCs w:val="21"/>
              </w:rPr>
              <w:t xml:space="preserve">11</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C0000"/>
                <w:sz w:val="21"/>
                <w:szCs w:val="21"/>
              </w:rPr>
              <w:t xml:space="preserve">✕</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0</w:t>
            </w:r>
          </w:p>
        </w:tc>
        <w:tc>
          <w:tcPr>
            <w:tcW w:type="dxa" w:w="1755"/>
            <w:tcBorders>
              <w:top w:val="single" w:color="C8D8EC" w:sz="1"/>
              <w:left w:val="single" w:color="C8D8EC" w:sz="1"/>
              <w:bottom w:val="single" w:color="C8D8EC" w:sz="1"/>
              <w:right w:val="single" w:color="C8D8E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r>
      <w:tr>
        <w:tc>
          <w:tcPr>
            <w:tcW w:type="dxa" w:w="2340"/>
            <w:tcBorders>
              <w:top w:val="single" w:color="C8D8EC" w:sz="1"/>
              <w:left w:val="single" w:color="C8D8EC" w:sz="1"/>
              <w:bottom w:val="single" w:color="C8D8EC" w:sz="1"/>
              <w:right w:val="single" w:color="C8D8EC" w:sz="1"/>
            </w:tcBorders>
            <w:shd w:fill="D6E4F0" w:val="clear"/>
            <w:tcMar>
              <w:top w:type="dxa" w:w="70"/>
              <w:left w:type="dxa" w:w="120"/>
              <w:bottom w:type="dxa" w:w="70"/>
              <w:right w:type="dxa" w:w="120"/>
            </w:tcMar>
          </w:tcPr>
          <w:p>
            <w:pPr>
              <w:jc w:val="center"/>
            </w:pPr>
            <w:r>
              <w:rPr>
                <w:rFonts w:ascii="Arial" w:cs="Arial" w:eastAsia="Arial" w:hAnsi="Arial"/>
                <w:b/>
                <w:bCs/>
                <w:color w:val="444444"/>
                <w:sz w:val="21"/>
                <w:szCs w:val="21"/>
              </w:rPr>
              <w:t xml:space="preserve">10</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CC0000"/>
                <w:sz w:val="21"/>
                <w:szCs w:val="21"/>
              </w:rPr>
              <w:t xml:space="preserve">✕</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-1</w:t>
            </w:r>
          </w:p>
        </w:tc>
        <w:tc>
          <w:tcPr>
            <w:tcW w:type="dxa" w:w="1755"/>
            <w:tcBorders>
              <w:top w:val="single" w:color="C8D8EC" w:sz="1"/>
              <w:left w:val="single" w:color="C8D8EC" w:sz="1"/>
              <w:bottom w:val="single" w:color="C8D8EC" w:sz="1"/>
              <w:right w:val="single" w:color="C8D8EC" w:sz="1"/>
            </w:tcBorders>
            <w:shd w:fill="F4F6FA" w:val="clear"/>
            <w:tcMar>
              <w:top w:type="dxa" w:w="70"/>
              <w:left w:type="dxa" w:w="120"/>
              <w:bottom w:type="dxa" w:w="70"/>
              <w:right w:type="dxa" w:w="120"/>
            </w:tcMar>
          </w:tcPr>
          <w:p>
            <w:pPr>
              <w:jc w:val="center"/>
            </w:pPr>
            <w:r>
              <w:rPr>
                <w:rFonts w:ascii="Arial" w:cs="Arial" w:eastAsia="Arial" w:hAnsi="Arial"/>
                <w:b w:val="false"/>
                <w:bCs w:val="false"/>
                <w:color w:val="444444"/>
                <w:sz w:val="21"/>
                <w:szCs w:val="21"/>
              </w:rPr>
              <w:t xml:space="preserve">0</w:t>
            </w:r>
          </w:p>
        </w:tc>
      </w:tr>
    </w:tbl>
    <w:p>
      <w:pPr>
        <w:spacing w:before="140" w:after="60"/>
        <w:jc w:val="center"/>
      </w:pPr>
      <w:r>
        <w:rPr>
          <w:rFonts w:ascii="Arial" w:cs="Arial" w:eastAsia="Arial" w:hAnsi="Arial"/>
          <w:i/>
          <w:iCs/>
          <w:color w:val="2E75B6"/>
          <w:sz w:val="20"/>
          <w:szCs w:val="20"/>
        </w:rPr>
        <w:t xml:space="preserve">Table — Quadrature Decode State Transition (X = invalid transition)</w:t>
      </w:r>
    </w:p>
    <w:p>
      <w:pPr>
        <w:spacing w:before="80" w:after="100"/>
      </w:pPr>
      <w:r>
        <w:rPr>
          <w:rFonts w:ascii="Arial" w:cs="Arial" w:eastAsia="Arial" w:hAnsi="Arial"/>
          <w:color w:val="444444"/>
          <w:sz w:val="22"/>
          <w:szCs w:val="22"/>
        </w:rPr>
        <w:t xml:space="preserve">Data flow:</w:t>
      </w:r>
    </w:p>
    <w:p>
      <w:pPr>
        <w:spacing w:before="160" w:after="60"/>
        <w:jc w:val="center"/>
      </w:pPr>
      <w:r>
        <w:drawing>
          <wp:inline distT="0" distB="0" distL="0" distR="0">
            <wp:extent cx="52387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4391025"/>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5 — Encoder Data Flow</w:t>
      </w:r>
    </w:p>
    <w:p>
      <w:pPr>
        <w:spacing w:before="80" w:after="100"/>
      </w:pPr>
      <w:r>
        <w:rPr>
          <w:rFonts w:ascii="Arial" w:cs="Arial" w:eastAsia="Arial" w:hAnsi="Arial"/>
          <w:color w:val="444444"/>
          <w:sz w:val="22"/>
          <w:szCs w:val="22"/>
        </w:rPr>
        <w:t xml:space="preserve">Flow chart:</w:t>
      </w:r>
    </w:p>
    <w:p>
      <w:pPr>
        <w:spacing w:before="160" w:after="60"/>
        <w:jc w:val="center"/>
      </w:pPr>
      <w:r>
        <w:drawing>
          <wp:inline distT="0" distB="0" distL="0" distR="0">
            <wp:extent cx="16764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76400" cy="2990850"/>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6 — Encoder Flow Chart</w:t>
      </w:r>
    </w:p>
    <w:p>
      <w:pPr>
        <w:pStyle w:val="Heading2"/>
        <w:pBdr>
          <w:bottom w:val="single" w:color="4A90D9" w:sz="4" w:space="1"/>
        </w:pBdr>
        <w:spacing w:before="320" w:after="80"/>
      </w:pPr>
      <w:r>
        <w:rPr>
          <w:rFonts w:ascii="Arial" w:cs="Arial" w:eastAsia="Arial" w:hAnsi="Arial"/>
          <w:b/>
          <w:bCs/>
          <w:color w:val="1B3A6B"/>
          <w:sz w:val="28"/>
          <w:szCs w:val="28"/>
        </w:rPr>
        <w:t xml:space="preserve">6.3  IMU Task</w:t>
      </w:r>
    </w:p>
    <w:p>
      <w:pPr>
        <w:spacing w:before="80" w:after="100"/>
      </w:pPr>
      <w:r>
        <w:rPr>
          <w:rFonts w:ascii="Arial" w:cs="Arial" w:eastAsia="Arial" w:hAnsi="Arial"/>
          <w:color w:val="444444"/>
          <w:sz w:val="22"/>
          <w:szCs w:val="22"/>
        </w:rPr>
        <w:t xml:space="preserve">Initially, performing the read operation inside a threaded IRQ handler was considered to reduce response time. However, each sample consists of 14 bytes and the I2C transfer takes approximately 2 ms, while the interrupt period is only 1 ms. This means when I2C transfer finishes, the system still needs to wait for the next interrupt, so some interrupts would effectively be lost. Using a threaded IRQ to fetch every sample therefore provides little value.</w:t>
      </w:r>
    </w:p>
    <w:p>
      <w:pPr>
        <w:spacing w:before="80" w:after="100"/>
      </w:pPr>
      <w:r>
        <w:rPr>
          <w:rFonts w:ascii="Arial" w:cs="Arial" w:eastAsia="Arial" w:hAnsi="Arial"/>
          <w:color w:val="444444"/>
          <w:sz w:val="22"/>
          <w:szCs w:val="22"/>
        </w:rPr>
        <w:t xml:space="preserve">The current implementation reads IMU data continuously. This approach is simpler and results in lower effective latency. The design may be revisited later if the system architecture changes.</w:t>
      </w:r>
    </w:p>
    <w:p>
      <w:pPr>
        <w:spacing w:before="80" w:after="100"/>
      </w:pPr>
      <w:r>
        <w:rPr>
          <w:rFonts w:ascii="Arial" w:cs="Arial" w:eastAsia="Arial" w:hAnsi="Arial"/>
          <w:color w:val="444444"/>
          <w:sz w:val="22"/>
          <w:szCs w:val="22"/>
        </w:rPr>
        <w:t xml:space="preserve">Driver design:</w:t>
      </w:r>
    </w:p>
    <w:p>
      <w:pPr>
        <w:spacing w:before="160" w:after="60"/>
        <w:jc w:val="center"/>
      </w:pPr>
      <w:r>
        <w:drawing>
          <wp:inline distT="0" distB="0" distL="0" distR="0">
            <wp:extent cx="39814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81450" cy="2990850"/>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7 — IMU Driver State Machine</w:t>
      </w:r>
    </w:p>
    <w:p>
      <w:pPr>
        <w:spacing w:before="80" w:after="100"/>
      </w:pPr>
      <w:r>
        <w:rPr>
          <w:rFonts w:ascii="Arial" w:cs="Arial" w:eastAsia="Arial" w:hAnsi="Arial"/>
          <w:color w:val="444444"/>
          <w:sz w:val="22"/>
          <w:szCs w:val="22"/>
        </w:rPr>
        <w:t xml:space="preserve">IMU task flow chart:</w:t>
      </w:r>
    </w:p>
    <w:p>
      <w:pPr>
        <w:spacing w:before="160" w:after="60"/>
        <w:jc w:val="center"/>
      </w:pPr>
      <w:r>
        <w:drawing>
          <wp:inline distT="0" distB="0" distL="0" distR="0">
            <wp:extent cx="17716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2686050"/>
                    </a:xfrm>
                    <a:prstGeom prst="rect">
                      <a:avLst/>
                    </a:prstGeom>
                  </pic:spPr>
                </pic:pic>
              </a:graphicData>
            </a:graphic>
          </wp:inline>
        </w:drawing>
      </w:r>
    </w:p>
    <w:p>
      <w:pPr>
        <w:spacing w:before="0" w:after="180"/>
        <w:jc w:val="center"/>
      </w:pPr>
      <w:r>
        <w:rPr>
          <w:rFonts w:ascii="Arial" w:cs="Arial" w:eastAsia="Arial" w:hAnsi="Arial"/>
          <w:i/>
          <w:iCs/>
          <w:color w:val="2E75B6"/>
          <w:sz w:val="20"/>
          <w:szCs w:val="20"/>
        </w:rPr>
        <w:t xml:space="preserve">Figure 8 — IMU Task Flow Chart</w:t>
      </w:r>
    </w:p>
    <w:p>
      <w:pPr>
        <w:pStyle w:val="Heading1"/>
        <w:shd w:fill="1B3A6B" w:val="clear"/>
        <w:spacing w:before="480" w:after="80"/>
        <w:ind w:left="240" w:right="240"/>
      </w:pPr>
      <w:r>
        <w:rPr>
          <w:rFonts w:ascii="Arial" w:cs="Arial" w:eastAsia="Arial" w:hAnsi="Arial"/>
          <w:b/>
          <w:bCs/>
          <w:color w:val="FFFFFF"/>
          <w:sz w:val="34"/>
          <w:szCs w:val="34"/>
        </w:rPr>
        <w:t xml:space="preserve">7. Design Specification</w:t>
      </w:r>
    </w:p>
    <w:p>
      <w:pPr>
        <w:spacing w:before="80" w:after="80"/>
      </w:pPr>
      <w:r>
        <w:rPr>
          <w:rFonts w:ascii="Arial" w:cs="Arial" w:eastAsia="Arial" w:hAnsi="Arial"/>
          <w:b/>
          <w:bCs/>
          <w:color w:val="1B3A6B"/>
          <w:sz w:val="22"/>
          <w:szCs w:val="22"/>
        </w:rPr>
        <w:t xml:space="preserve">Control Loop Frequency:  </w:t>
      </w:r>
      <w:r>
        <w:rPr>
          <w:rFonts w:ascii="Arial" w:cs="Arial" w:eastAsia="Arial" w:hAnsi="Arial"/>
          <w:color w:val="444444"/>
          <w:sz w:val="22"/>
          <w:szCs w:val="22"/>
        </w:rPr>
        <w:t xml:space="preserve">200 Hz (5 ms period)</w:t>
      </w:r>
    </w:p>
    <w:p>
      <w:pPr>
        <w:spacing w:before="60" w:after="60"/>
      </w:pPr>
      <w:r>
        <w:rPr>
          <w:rFonts w:ascii="Arial" w:cs="Arial" w:eastAsia="Arial" w:hAnsi="Arial"/>
          <w:b/>
          <w:bCs/>
          <w:color w:val="1B3A6B"/>
          <w:sz w:val="22"/>
          <w:szCs w:val="22"/>
        </w:rPr>
        <w:t xml:space="preserve">IMU Sampling Rate:       </w:t>
      </w:r>
      <w:r>
        <w:rPr>
          <w:rFonts w:ascii="Arial" w:cs="Arial" w:eastAsia="Arial" w:hAnsi="Arial"/>
          <w:color w:val="444444"/>
          <w:sz w:val="22"/>
          <w:szCs w:val="22"/>
        </w:rPr>
        <w:t xml:space="preserve">~1 ms</w:t>
      </w:r>
    </w:p>
    <w:p>
      <w:pPr>
        <w:spacing w:before="60" w:after="60"/>
      </w:pPr>
      <w:r>
        <w:rPr>
          <w:rFonts w:ascii="Arial" w:cs="Arial" w:eastAsia="Arial" w:hAnsi="Arial"/>
          <w:b/>
          <w:bCs/>
          <w:color w:val="1B3A6B"/>
          <w:sz w:val="22"/>
          <w:szCs w:val="22"/>
        </w:rPr>
        <w:t xml:space="preserve">Encoder Sampling Rate:  </w:t>
      </w:r>
      <w:r>
        <w:rPr>
          <w:rFonts w:ascii="Arial" w:cs="Arial" w:eastAsia="Arial" w:hAnsi="Arial"/>
          <w:color w:val="444444"/>
          <w:sz w:val="22"/>
          <w:szCs w:val="22"/>
        </w:rPr>
        <w:t xml:space="preserve">~2 ms</w:t>
      </w:r>
    </w:p>
    <w:p>
      <w:pPr>
        <w:spacing w:before="60" w:after="60"/>
      </w:pPr>
      <w:r>
        <w:rPr>
          <w:rFonts w:ascii="Arial" w:cs="Arial" w:eastAsia="Arial" w:hAnsi="Arial"/>
          <w:b/>
          <w:bCs/>
          <w:color w:val="1B3A6B"/>
          <w:sz w:val="22"/>
          <w:szCs w:val="22"/>
        </w:rPr>
        <w:t xml:space="preserve">Max Encoder Event Rate: </w:t>
      </w:r>
      <w:r>
        <w:rPr>
          <w:rFonts w:ascii="Arial" w:cs="Arial" w:eastAsia="Arial" w:hAnsi="Arial"/>
          <w:color w:val="444444"/>
          <w:sz w:val="22"/>
          <w:szCs w:val="22"/>
        </w:rPr>
        <w:t xml:space="preserve">~7.3 kHz (136 µs interval)</w:t>
      </w:r>
    </w:p>
    <w:p>
      <w:pPr>
        <w:spacing w:before="60" w:after="60"/>
      </w:pPr>
      <w:r>
        <w:rPr>
          <w:rFonts w:ascii="Arial" w:cs="Arial" w:eastAsia="Arial" w:hAnsi="Arial"/>
          <w:b/>
          <w:bCs/>
          <w:color w:val="1B3A6B"/>
          <w:sz w:val="22"/>
          <w:szCs w:val="22"/>
        </w:rPr>
        <w:t xml:space="preserve">Synchronization:        </w:t>
      </w:r>
      <w:r>
        <w:rPr>
          <w:rFonts w:ascii="Arial" w:cs="Arial" w:eastAsia="Arial" w:hAnsi="Arial"/>
          <w:color w:val="444444"/>
          <w:sz w:val="22"/>
          <w:szCs w:val="22"/>
        </w:rPr>
        <w:t xml:space="preserve">Seqlock (current) → Double Buffer (planned)</w:t>
      </w:r>
    </w:p>
    <w:p>
      <w:pPr>
        <w:spacing w:before="60" w:after="60"/>
      </w:pPr>
      <w:r>
        <w:rPr>
          <w:rFonts w:ascii="Arial" w:cs="Arial" w:eastAsia="Arial" w:hAnsi="Arial"/>
          <w:b/>
          <w:bCs/>
          <w:color w:val="1B3A6B"/>
          <w:sz w:val="22"/>
          <w:szCs w:val="22"/>
        </w:rPr>
        <w:t xml:space="preserve">Encoder Handling:       </w:t>
      </w:r>
      <w:r>
        <w:rPr>
          <w:rFonts w:ascii="Arial" w:cs="Arial" w:eastAsia="Arial" w:hAnsi="Arial"/>
          <w:color w:val="444444"/>
          <w:sz w:val="22"/>
          <w:szCs w:val="22"/>
        </w:rPr>
        <w:t xml:space="preserve">Interrupt-driven, core-isolated</w:t>
      </w:r>
    </w:p>
    <w:p>
      <w:pPr>
        <w:spacing w:before="60" w:after="60"/>
      </w:pPr>
      <w:r>
        <w:rPr>
          <w:rFonts w:ascii="Arial" w:cs="Arial" w:eastAsia="Arial" w:hAnsi="Arial"/>
          <w:b/>
          <w:bCs/>
          <w:color w:val="1B3A6B"/>
          <w:sz w:val="22"/>
          <w:szCs w:val="22"/>
        </w:rPr>
        <w:t xml:space="preserve">IMU Handling:           </w:t>
      </w:r>
      <w:r>
        <w:rPr>
          <w:rFonts w:ascii="Arial" w:cs="Arial" w:eastAsia="Arial" w:hAnsi="Arial"/>
          <w:color w:val="444444"/>
          <w:sz w:val="22"/>
          <w:szCs w:val="22"/>
        </w:rPr>
        <w:t xml:space="preserve">Continuous polling in dedicated task</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4" w:space="1"/>
      </w:pBdr>
      <w:spacing w:before="80" w:after="0"/>
      <w:jc w:val="right"/>
    </w:pPr>
    <w:r>
      <w:rPr>
        <w:rFonts w:ascii="Arial" w:cs="Arial" w:eastAsia="Arial" w:hAnsi="Arial"/>
        <w:color w:val="444444"/>
        <w:sz w:val="18"/>
        <w:szCs w:val="18"/>
      </w:rPr>
      <w:t xml:space="preserve">Page </w:t>
    </w:r>
    <w:r>
      <w:rPr>
        <w:rFonts w:ascii="Arial" w:cs="Arial" w:eastAsia="Arial" w:hAnsi="Arial"/>
        <w:color w:val="444444"/>
        <w:sz w:val="18"/>
        <w:szCs w:val="18"/>
      </w:rPr>
      <w:fldChar w:fldCharType="begin"/>
      <w:instrText xml:space="preserve">PAGE</w:instrText>
      <w:fldChar w:fldCharType="separate"/>
      <w:fldChar w:fldCharType="end"/>
    </w:r>
    <w:r>
      <w:rPr>
        <w:rFonts w:ascii="Arial" w:cs="Arial" w:eastAsia="Arial" w:hAnsi="Arial"/>
        <w:color w:val="444444"/>
        <w:sz w:val="18"/>
        <w:szCs w:val="18"/>
      </w:rPr>
      <w:t xml:space="preserve"> of </w:t>
    </w:r>
    <w:r>
      <w:rPr>
        <w:rFonts w:ascii="Arial" w:cs="Arial" w:eastAsia="Arial" w:hAnsi="Arial"/>
        <w:color w:val="444444"/>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before="0" w:after="100"/>
    </w:pPr>
    <w:r>
      <w:rPr>
        <w:rFonts w:ascii="Arial" w:cs="Arial" w:eastAsia="Arial" w:hAnsi="Arial"/>
        <w:b/>
        <w:bCs/>
        <w:color w:val="2E75B6"/>
        <w:sz w:val="18"/>
        <w:szCs w:val="18"/>
      </w:rPr>
      <w:t xml:space="preserve">Self-Balancing Robot  |  Software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80"/>
      <w:outlineLvl w:val="0"/>
    </w:pPr>
    <w:rPr>
      <w:rFonts w:ascii="Arial" w:cs="Arial" w:eastAsia="Arial" w:hAnsi="Arial"/>
      <w:b/>
      <w:bCs/>
      <w:color w:val="FFFFFF"/>
      <w:sz w:val="34"/>
      <w:szCs w:val="34"/>
    </w:rPr>
  </w:style>
  <w:style w:type="paragraph" w:styleId="Heading2">
    <w:name w:val="Heading 2"/>
    <w:basedOn w:val="Normal"/>
    <w:next w:val="Normal"/>
    <w:qFormat/>
    <w:pPr>
      <w:spacing w:before="320" w:after="80"/>
      <w:outlineLvl w:val="1"/>
    </w:pPr>
    <w:rPr>
      <w:rFonts w:ascii="Arial" w:cs="Arial" w:eastAsia="Arial" w:hAnsi="Arial"/>
      <w:b/>
      <w:bCs/>
      <w:color w:val="1B3A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8e9e3feb3a398e9aa3f32f7c100ed7232ccf360.png"/><Relationship Id="rId9" Type="http://schemas.openxmlformats.org/officeDocument/2006/relationships/image" Target="media/81af787946c5a91bc6ed9dbbf1a08f0653474b5a.png"/><Relationship Id="rId10" Type="http://schemas.openxmlformats.org/officeDocument/2006/relationships/image" Target="media/56caf7be64552b89cb28d051237114bd7c0b95e6.png"/><Relationship Id="rId11" Type="http://schemas.openxmlformats.org/officeDocument/2006/relationships/image" Target="media/bdefbd4df3bf03e6a67cbd0d30aec51ffdd1f87b.png"/><Relationship Id="rId12" Type="http://schemas.openxmlformats.org/officeDocument/2006/relationships/image" Target="media/4824fb62957fe3541474085ba537d01db2bbf000.png"/><Relationship Id="rId13" Type="http://schemas.openxmlformats.org/officeDocument/2006/relationships/image" Target="media/b8d71b4ffeaa6d226014e946f3594a252912f10f.png"/><Relationship Id="rId14" Type="http://schemas.openxmlformats.org/officeDocument/2006/relationships/image" Target="media/55a4c101631cbe681798df428edd403997cdda1c.png"/><Relationship Id="rId15" Type="http://schemas.openxmlformats.org/officeDocument/2006/relationships/image" Target="media/395957a83a9f1f5cbef4c4090392862f560ceff9.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2026-03-31T04:03:06.194Z</dcterms:created>
  <dcterms:modified xsi:type="dcterms:W3CDTF">2026-03-31T04:03:06.195Z</dcterms:modified>
</cp:coreProperties>
</file>

<file path=docProps/custom.xml><?xml version="1.0" encoding="utf-8"?>
<Properties xmlns="http://schemas.openxmlformats.org/officeDocument/2006/custom-properties" xmlns:vt="http://schemas.openxmlformats.org/officeDocument/2006/docPropsVTypes"/>
</file>