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32AF" w14:textId="77777777" w:rsidR="00024A12" w:rsidRDefault="00024A12" w:rsidP="004078A8">
      <w:pPr>
        <w:jc w:val="both"/>
      </w:pPr>
    </w:p>
    <w:p w14:paraId="03C43699" w14:textId="77777777" w:rsidR="00024A12" w:rsidRDefault="00024A12" w:rsidP="004078A8">
      <w:pPr>
        <w:jc w:val="both"/>
      </w:pPr>
    </w:p>
    <w:p w14:paraId="196F48F3" w14:textId="77777777" w:rsidR="00024A12" w:rsidRDefault="00CD6BF3" w:rsidP="004078A8">
      <w:pPr>
        <w:jc w:val="both"/>
      </w:pPr>
      <w:r>
        <w:rPr>
          <w:b/>
          <w:bCs/>
        </w:rPr>
        <w:t>A Conformation-Dependent Geometry Library for</w:t>
      </w:r>
    </w:p>
    <w:p w14:paraId="5D4E630C" w14:textId="77777777" w:rsidR="00024A12" w:rsidRDefault="00CD6BF3" w:rsidP="004078A8">
      <w:pPr>
        <w:jc w:val="both"/>
      </w:pPr>
      <w:r>
        <w:rPr>
          <w:b/>
          <w:bCs/>
        </w:rPr>
        <w:t>Protein Backbone Reconstruction</w:t>
      </w:r>
    </w:p>
    <w:p w14:paraId="233ABC39" w14:textId="77777777" w:rsidR="00024A12" w:rsidRDefault="00024A12" w:rsidP="004078A8">
      <w:pPr>
        <w:jc w:val="both"/>
      </w:pPr>
    </w:p>
    <w:p w14:paraId="1F5389A9" w14:textId="77777777" w:rsidR="00024A12" w:rsidRDefault="00CD6BF3" w:rsidP="004078A8">
      <w:pPr>
        <w:jc w:val="both"/>
      </w:pPr>
      <w:r>
        <w:t>Wei Chen</w:t>
      </w:r>
      <w:r>
        <w:rPr>
          <w:vertAlign w:val="superscript"/>
        </w:rPr>
        <w:t>1</w:t>
      </w:r>
      <w:r>
        <w:t xml:space="preserve">, </w:t>
      </w:r>
      <w:proofErr w:type="spellStart"/>
      <w:r>
        <w:t>Urska</w:t>
      </w:r>
      <w:proofErr w:type="spellEnd"/>
      <w:r>
        <w:t xml:space="preserve"> Cvek</w:t>
      </w:r>
      <w:r>
        <w:rPr>
          <w:vertAlign w:val="superscript"/>
        </w:rPr>
        <w:t>1</w:t>
      </w:r>
      <w:r>
        <w:t>, Marjan Trutschl</w:t>
      </w:r>
      <w:r>
        <w:rPr>
          <w:vertAlign w:val="superscript"/>
        </w:rPr>
        <w:t>1</w:t>
      </w:r>
    </w:p>
    <w:p w14:paraId="62D4DFA6" w14:textId="77777777" w:rsidR="00024A12" w:rsidRDefault="00024A12" w:rsidP="004078A8">
      <w:pPr>
        <w:jc w:val="both"/>
      </w:pPr>
    </w:p>
    <w:p w14:paraId="1B94D98B" w14:textId="77777777" w:rsidR="00024A12" w:rsidRDefault="00CD6BF3" w:rsidP="004078A8">
      <w:pPr>
        <w:jc w:val="both"/>
      </w:pPr>
      <w:r>
        <w:rPr>
          <w:vertAlign w:val="superscript"/>
        </w:rPr>
        <w:t>1</w:t>
      </w:r>
      <w:r>
        <w:rPr>
          <w:i/>
          <w:iCs/>
        </w:rPr>
        <w:t xml:space="preserve"> Department of Computer Science, Louisiana State University Shreveport, Shreveport, LA 71115, USA</w:t>
      </w:r>
    </w:p>
    <w:p w14:paraId="386A7519" w14:textId="77777777" w:rsidR="00024A12" w:rsidRDefault="00024A12" w:rsidP="004078A8">
      <w:pPr>
        <w:jc w:val="both"/>
      </w:pPr>
    </w:p>
    <w:p w14:paraId="671B247C" w14:textId="77777777" w:rsidR="00776CA0" w:rsidRDefault="00CD6BF3" w:rsidP="004078A8">
      <w:pPr>
        <w:jc w:val="both"/>
        <w:rPr>
          <w:b/>
          <w:bCs/>
        </w:rPr>
      </w:pPr>
      <w:r>
        <w:rPr>
          <w:b/>
          <w:bCs/>
        </w:rPr>
        <w:t>Corresponding author: xxx</w:t>
      </w:r>
    </w:p>
    <w:p w14:paraId="1753922D" w14:textId="77777777" w:rsidR="00776CA0" w:rsidRDefault="00776CA0" w:rsidP="004078A8">
      <w:pPr>
        <w:jc w:val="both"/>
        <w:rPr>
          <w:b/>
          <w:bCs/>
        </w:rPr>
      </w:pPr>
    </w:p>
    <w:p w14:paraId="7C1B75C0" w14:textId="77777777" w:rsidR="00024A12" w:rsidRDefault="00CD6BF3" w:rsidP="004078A8">
      <w:pPr>
        <w:jc w:val="both"/>
      </w:pPr>
      <w:r>
        <w:rPr>
          <w:b/>
          <w:bCs/>
        </w:rPr>
        <w:t>Abstract</w:t>
      </w:r>
    </w:p>
    <w:p w14:paraId="448149CD" w14:textId="77777777" w:rsidR="00024A12" w:rsidRDefault="00CD6BF3" w:rsidP="004078A8">
      <w:pPr>
        <w:ind w:firstLine="720"/>
        <w:jc w:val="both"/>
      </w:pPr>
      <w:r>
        <w:t>Molecular mechanics force fields and Natural Extension Reference Frame (</w:t>
      </w:r>
      <w:proofErr w:type="spellStart"/>
      <w:r>
        <w:t>NeRF</w:t>
      </w:r>
      <w:proofErr w:type="spellEnd"/>
      <w:r>
        <w:t>) reconstruction algorithms use fixed bond lengths, bond angles, and peptide planarity values derived from small-molecule crystallography. These constants ignore the systematic dependence of backbone geometry on local conformation (</w:t>
      </w:r>
      <w:proofErr w:type="spellStart"/>
      <w:proofErr w:type="gramStart"/>
      <w:r>
        <w:t>φ,ψ</w:t>
      </w:r>
      <w:proofErr w:type="spellEnd"/>
      <w:proofErr w:type="gramEnd"/>
      <w:r>
        <w:t>) and amino acid identity established in companion studies. Here we present a complete, validated geometry library extracted from 1.77 million residues across 10,979 protein crystal structures. The library provides (</w:t>
      </w:r>
      <w:proofErr w:type="spellStart"/>
      <w:proofErr w:type="gramStart"/>
      <w:r>
        <w:t>φ,ψ</w:t>
      </w:r>
      <w:proofErr w:type="spellEnd"/>
      <w:proofErr w:type="gramEnd"/>
      <w:r>
        <w:t>)-dependent equilibrium values for 11 backbone observables (6 bond angles, 5 bond lengths) with per-amino-acid resolution, plus χ</w:t>
      </w:r>
      <w:r>
        <w:rPr>
          <w:vertAlign w:val="superscript"/>
        </w:rPr>
        <w:t>1</w:t>
      </w:r>
      <w:r>
        <w:t xml:space="preserve">-dependent corrections for Cβ angles. Compared to AMBER ff14SB fixed constants, the library reduces mean absolute prediction error by 10–36% across all observables, with the largest gains for ∠N–Cα–Cβ (+36.1%) and τ (N–Cα–C) (+28.8%). A strain energy analysis shows that AMBER’s fixed constants impose 9.8 kcal/mol of phantom strain per 100-residue protein—equivalent to ~7 hydrogen bonds—which the library eliminates by 31.5%. An 80/20 temporal split demonstrates zero overfitting: out-of-sample improvement (+18.7%) matches in-sample (+16.7%), confirming that the library captures universal backbone physics. The library passes all 11 Engh &amp; Huber crystallographic validation checks and is provided as a JSON lookup table for direct integration into </w:t>
      </w:r>
      <w:proofErr w:type="spellStart"/>
      <w:r>
        <w:t>NeRF</w:t>
      </w:r>
      <w:proofErr w:type="spellEnd"/>
      <w:r>
        <w:t xml:space="preserve"> builders and force-field correction pipelines.</w:t>
      </w:r>
    </w:p>
    <w:p w14:paraId="2EF90B79" w14:textId="77777777" w:rsidR="00024A12" w:rsidRDefault="00024A12" w:rsidP="004078A8">
      <w:pPr>
        <w:jc w:val="both"/>
      </w:pPr>
    </w:p>
    <w:p w14:paraId="2339FE2B" w14:textId="77777777" w:rsidR="00024A12" w:rsidRDefault="00CD6BF3" w:rsidP="004078A8">
      <w:pPr>
        <w:jc w:val="both"/>
      </w:pPr>
      <w:r>
        <w:rPr>
          <w:b/>
          <w:bCs/>
        </w:rPr>
        <w:t xml:space="preserve">Keywords: </w:t>
      </w:r>
      <w:r>
        <w:t xml:space="preserve">protein backbone geometry, </w:t>
      </w:r>
      <w:proofErr w:type="spellStart"/>
      <w:r>
        <w:t>NeRF</w:t>
      </w:r>
      <w:proofErr w:type="spellEnd"/>
      <w:r>
        <w:t xml:space="preserve"> reconstruction, geometry library, conformation-dependent, force field, bond angle, AMBER, CMAP</w:t>
      </w:r>
    </w:p>
    <w:p w14:paraId="02D88FF7" w14:textId="77777777" w:rsidR="00024A12" w:rsidRDefault="00CD6BF3" w:rsidP="004078A8">
      <w:pPr>
        <w:jc w:val="both"/>
      </w:pPr>
      <w:r>
        <w:br w:type="page"/>
      </w:r>
    </w:p>
    <w:p w14:paraId="4917B020" w14:textId="77777777" w:rsidR="00024A12" w:rsidRDefault="00CD6BF3" w:rsidP="004078A8">
      <w:pPr>
        <w:pStyle w:val="Heading1"/>
        <w:spacing w:after="0" w:line="240" w:lineRule="auto"/>
        <w:jc w:val="both"/>
      </w:pPr>
      <w:r>
        <w:rPr>
          <w:sz w:val="24"/>
          <w:szCs w:val="24"/>
        </w:rPr>
        <w:lastRenderedPageBreak/>
        <w:t>1. Introduction</w:t>
      </w:r>
    </w:p>
    <w:p w14:paraId="071DD0D5" w14:textId="77777777" w:rsidR="007F48B0" w:rsidRPr="007F48B0" w:rsidRDefault="007F48B0" w:rsidP="007F48B0">
      <w:pPr>
        <w:jc w:val="both"/>
      </w:pPr>
      <w:r w:rsidRPr="007F48B0">
        <w:t xml:space="preserve">Protein modelling methods routinely reconstruct backbone coordinates from torsion angles using fixed bond lengths, bond angles, and peptide planarity values inherited from small-molecule crystallography [1]. These constants underpin </w:t>
      </w:r>
      <w:proofErr w:type="spellStart"/>
      <w:r w:rsidRPr="007F48B0">
        <w:t>NeRF</w:t>
      </w:r>
      <w:proofErr w:type="spellEnd"/>
      <w:r w:rsidRPr="007F48B0">
        <w:t xml:space="preserve"> builders, homology modelling pipelines, and major molecular mechanics force fields [4,5], where local geometry is typically treated as independent of backbone conformation. In this framework, equilibrium bond geometry is assumed to remain fixed across Ramachandran space despite large changes in local steric and electronic environment.</w:t>
      </w:r>
    </w:p>
    <w:p w14:paraId="1DE13A05" w14:textId="6BA88211" w:rsidR="007F48B0" w:rsidRPr="007F48B0" w:rsidRDefault="007F48B0" w:rsidP="007F48B0">
      <w:pPr>
        <w:jc w:val="both"/>
      </w:pPr>
      <w:r w:rsidRPr="007F48B0">
        <w:t>Recent large-scale structural analyses challenge this assumption. Protein backbones do not exhibit fixed covalent geometry: the same residue adopts systematically different bond angles, bond lengths, and peptide planarity values depending on its (</w:t>
      </w:r>
      <m:oMath>
        <m:r>
          <w:rPr>
            <w:rFonts w:ascii="Cambria Math" w:hAnsi="Cambria Math"/>
          </w:rPr>
          <m:t>ϕ,ψ</m:t>
        </m:r>
      </m:oMath>
      <w:r w:rsidRPr="007F48B0">
        <w:t>) conformation, sidechain state, and local environment [2,3]. Moreover, these variations exhibit structured φ×ψ coupling absent from classical separable force-field formulations [3,8,9] (Figure 1). As a result, the use of global average geometry introduces systematic reconstruction errors and artificial covalent strain into both coordinate-building algorithms and molecular mechanics energy functions [7,8].</w:t>
      </w:r>
    </w:p>
    <w:p w14:paraId="7555098C" w14:textId="67B994B9" w:rsidR="00024A12" w:rsidRDefault="007F48B0" w:rsidP="004078A8">
      <w:pPr>
        <w:jc w:val="both"/>
      </w:pPr>
      <w:r w:rsidRPr="007F48B0">
        <w:t>Here we derive a complete conformation-dependent geometry library from 1.77 million residues across 10,979 high-resolution crystal structures. The library provides residue-resolved equilibrium values for major backbone bond lengths and bond angles as functions of (</w:t>
      </w:r>
      <m:oMath>
        <m:r>
          <w:rPr>
            <w:rFonts w:ascii="Cambria Math" w:hAnsi="Cambria Math"/>
          </w:rPr>
          <m:t>ϕ,ψ</m:t>
        </m:r>
      </m:oMath>
      <w:r w:rsidRPr="007F48B0">
        <w:t>), together with χ1-dependent corrections for Cβ geometry [2,3]. Relative to fixed AMBER ff14SB constants [4], the library improves local geometric accuracy, substantially reduces phantom covalent strain, generalises cleanly to unseen structures, and satisfies crystallographic validation benchmarks [2]. We provide the resource as a lightweight JSON lookup table for direct integration into NeRF reconstruction pipelines and next-generation force-field correction schemes, enabling conformation-aware backbone geometry without modification of existing simulation frameworks [6].</w:t>
      </w:r>
      <w:r w:rsidR="00CD6BF3">
        <w:br w:type="page"/>
      </w:r>
    </w:p>
    <w:p w14:paraId="5A5C47EE" w14:textId="77777777" w:rsidR="00024A12" w:rsidRDefault="00CD6BF3" w:rsidP="004078A8">
      <w:pPr>
        <w:pStyle w:val="Heading1"/>
        <w:spacing w:after="0" w:line="240" w:lineRule="auto"/>
        <w:jc w:val="both"/>
      </w:pPr>
      <w:r>
        <w:rPr>
          <w:sz w:val="24"/>
          <w:szCs w:val="24"/>
        </w:rPr>
        <w:lastRenderedPageBreak/>
        <w:t>2. Results</w:t>
      </w:r>
    </w:p>
    <w:p w14:paraId="214049E8" w14:textId="77777777" w:rsidR="00024A12" w:rsidRDefault="00CD6BF3" w:rsidP="004078A8">
      <w:pPr>
        <w:pStyle w:val="Heading2"/>
        <w:spacing w:after="0" w:line="240" w:lineRule="auto"/>
        <w:jc w:val="both"/>
      </w:pPr>
      <w:r>
        <w:t>2.1 Library Structure and Coverage</w:t>
      </w:r>
    </w:p>
    <w:p w14:paraId="3A6017F5" w14:textId="77777777" w:rsidR="00024A12" w:rsidRDefault="00CD6BF3" w:rsidP="004078A8">
      <w:pPr>
        <w:ind w:firstLine="720"/>
        <w:jc w:val="both"/>
      </w:pPr>
      <w:r>
        <w:t xml:space="preserve">The library was extracted from 1,770,786 quality-filtered residues (B-factor &lt; 30 Å², complete backbone atoms, ≥ 3 residues from chain breaks) spanning 10,979 structures and all 20 standard amino acids. The Ramachandran plane was gridded into 10° × 10° bins, yielding 745 populated cells for the pooled (ALL) library and 114–555 cells per amino acid. For each cell, the library stores the equilibrium value (cell mean), standard deviation, empirical spring constant (k = </w:t>
      </w:r>
      <w:proofErr w:type="spellStart"/>
      <w:r>
        <w:t>kT</w:t>
      </w:r>
      <w:proofErr w:type="spellEnd"/>
      <w:r>
        <w:t>/σ²), and coupling correction (</w:t>
      </w:r>
      <w:proofErr w:type="spellStart"/>
      <w:r>
        <w:t>Δfφψ</w:t>
      </w:r>
      <w:proofErr w:type="spellEnd"/>
      <w:r>
        <w:t xml:space="preserve"> from Paper 3) for each of 11 backbone observables: τ, five additional bond angles, and five bond lengths. A supplementary χ</w:t>
      </w:r>
      <w:r>
        <w:rPr>
          <w:vertAlign w:val="superscript"/>
        </w:rPr>
        <w:t>1</w:t>
      </w:r>
      <w:r>
        <w:t xml:space="preserve"> </w:t>
      </w:r>
      <w:proofErr w:type="spellStart"/>
      <w:r>
        <w:t>sublibrary</w:t>
      </w:r>
      <w:proofErr w:type="spellEnd"/>
      <w:r>
        <w:t xml:space="preserve"> (2,425 entries) provides rotamer-dependent corrections for ∠N–Cα–Cβ and ∠C–Cα–Cβ.</w:t>
      </w:r>
    </w:p>
    <w:p w14:paraId="1383E135" w14:textId="77777777" w:rsidR="00024A12" w:rsidRDefault="00CD6BF3" w:rsidP="004078A8">
      <w:pPr>
        <w:pStyle w:val="Heading2"/>
        <w:spacing w:after="0" w:line="240" w:lineRule="auto"/>
        <w:jc w:val="both"/>
      </w:pPr>
      <w:r>
        <w:t>2.2 Crystallographic Validation</w:t>
      </w:r>
    </w:p>
    <w:p w14:paraId="45636181" w14:textId="77777777" w:rsidR="00024A12" w:rsidRDefault="00CD6BF3" w:rsidP="004078A8">
      <w:pPr>
        <w:ind w:firstLine="720"/>
        <w:jc w:val="both"/>
      </w:pPr>
      <w:r>
        <w:t>All 11 observables pass the Engh &amp; Huber (2001) validation: every global PDB mean falls within 0.27σ of the E&amp;H reference value (Table 1). The largest deviation is ∠Cα–C–N (Δ = +0.53°, 0.27σ), well within experimental uncertainty. Secondary-structure-specific τ values agree with Lovell et al. (2003) [2] for αR (Δ = +0.04°) and Berkholz et al. (2009) [3] for PPII (Δ = −0.57°). The physics constraint τ(β) &lt; τ(αR) is satisfied (Δ = 2.47°). Bootstrap analysis (500 resamples per cell) confirms that coupling corrections are statistically reliable for 9 of 12 observables (</w:t>
      </w:r>
      <w:proofErr w:type="spellStart"/>
      <w:r>
        <w:t>frac_reliable</w:t>
      </w:r>
      <w:proofErr w:type="spellEnd"/>
      <w:r>
        <w:t xml:space="preserve"> &gt; 50%) [9]; the two exceptions (bond C=O and C–N) have their coupling corrections zeroed in the released library.</w:t>
      </w:r>
    </w:p>
    <w:p w14:paraId="10A074FF" w14:textId="77777777" w:rsidR="00024A12" w:rsidRDefault="00CD6BF3" w:rsidP="004078A8">
      <w:pPr>
        <w:pStyle w:val="Heading2"/>
        <w:spacing w:after="0" w:line="240" w:lineRule="auto"/>
        <w:jc w:val="both"/>
      </w:pPr>
      <w:r>
        <w:t>2.3 The Library Beats AMBER on Every Observable</w:t>
      </w:r>
    </w:p>
    <w:p w14:paraId="76B51A06" w14:textId="441F6E38" w:rsidR="00024A12" w:rsidRDefault="00CD6BF3" w:rsidP="004078A8">
      <w:pPr>
        <w:ind w:firstLine="720"/>
        <w:jc w:val="both"/>
      </w:pPr>
      <w:r>
        <w:t>Table 2 presents the local geometry benchmark. For each of the 1.77 million residues, we compared the prediction error |predicted − observed| using AMBER’s fixed constant [4] versus the library’s (</w:t>
      </w:r>
      <w:proofErr w:type="spellStart"/>
      <w:proofErr w:type="gramStart"/>
      <w:r>
        <w:t>φ,ψ</w:t>
      </w:r>
      <w:proofErr w:type="gramEnd"/>
      <w:r>
        <w:t>,residue</w:t>
      </w:r>
      <w:proofErr w:type="spellEnd"/>
      <w:r>
        <w:t>)-dependent lookup. The library reduces MAE for all 11 observables, with improvements ranging from +6.0% (bond N–Cα) to +36.1% (∠N–Cα–Cβ). For τ, the library improves 64.5% of individual residues</w:t>
      </w:r>
      <w:r w:rsidR="00644B46">
        <w:t xml:space="preserve"> (Figure 2)</w:t>
      </w:r>
      <w:r>
        <w:t>, reducing the median error from 1.52° to 1.01°.</w:t>
      </w:r>
    </w:p>
    <w:p w14:paraId="1CB44BA6" w14:textId="77777777" w:rsidR="00024A12" w:rsidRDefault="00CD6BF3" w:rsidP="004078A8">
      <w:pPr>
        <w:ind w:firstLine="720"/>
        <w:jc w:val="both"/>
      </w:pPr>
      <w:r>
        <w:t>The per-amino-acid lookup provides substantial additional value beyond the pooled library. For ∠N–Cα–Cβ, using the amino-acid-specific library instead of the ALL library improves MAE by an additional 32.4% (+5.4% → +36.1% vs AMBER). This confirms that residue identity encodes geometry information beyond what (</w:t>
      </w:r>
      <w:proofErr w:type="spellStart"/>
      <w:proofErr w:type="gramStart"/>
      <w:r>
        <w:t>φ,ψ</w:t>
      </w:r>
      <w:proofErr w:type="spellEnd"/>
      <w:proofErr w:type="gramEnd"/>
      <w:r>
        <w:t>) position alone captures—consistent with the χ</w:t>
      </w:r>
      <w:r>
        <w:rPr>
          <w:vertAlign w:val="superscript"/>
        </w:rPr>
        <w:t>1</w:t>
      </w:r>
      <w:r>
        <w:t xml:space="preserve"> coupling channel identified in Paper 3 [9].</w:t>
      </w:r>
    </w:p>
    <w:p w14:paraId="4BC6CF55" w14:textId="77777777" w:rsidR="00024A12" w:rsidRDefault="00CD6BF3" w:rsidP="004078A8">
      <w:pPr>
        <w:pStyle w:val="Heading2"/>
        <w:spacing w:after="0" w:line="240" w:lineRule="auto"/>
        <w:jc w:val="both"/>
      </w:pPr>
      <w:r>
        <w:t>2.4 AMBER Imposes 9.8 kcal/mol of Phantom Strain per 100-Residue Protein</w:t>
      </w:r>
    </w:p>
    <w:p w14:paraId="250CDA47" w14:textId="77777777" w:rsidR="00024A12" w:rsidRDefault="00CD6BF3" w:rsidP="004078A8">
      <w:pPr>
        <w:ind w:firstLine="720"/>
        <w:jc w:val="both"/>
      </w:pPr>
      <w:r>
        <w:t>To move beyond angular accuracy to physical significance, we computed the harmonic strain energy E = ½ k (</w:t>
      </w:r>
      <w:proofErr w:type="spellStart"/>
      <w:r>
        <w:t>θ_PDB</w:t>
      </w:r>
      <w:proofErr w:type="spellEnd"/>
      <w:r>
        <w:t xml:space="preserve"> − </w:t>
      </w:r>
      <w:proofErr w:type="spellStart"/>
      <w:r>
        <w:t>θ_</w:t>
      </w:r>
      <w:proofErr w:type="gramStart"/>
      <w:r>
        <w:t>eq</w:t>
      </w:r>
      <w:proofErr w:type="spellEnd"/>
      <w:r>
        <w:t>)²</w:t>
      </w:r>
      <w:proofErr w:type="gramEnd"/>
      <w:r>
        <w:t xml:space="preserve"> for every residue using AMBER spring constants [4] for both methods (Table 3). AMBER’s fixed equilibrium values assign 0.310 kcal/mol of strain per residue on average. The library reduces this to 0.213 kcal/mol—a 31.5% reduction. Over a 100-residue protein, this amounts to 9.8 kcal/mol of phantom strain eliminated, comparable to the energy of approximately 7 hydrogen bonds.</w:t>
      </w:r>
    </w:p>
    <w:p w14:paraId="791EACEE" w14:textId="559A417A" w:rsidR="00024A12" w:rsidRDefault="00CD6BF3" w:rsidP="004078A8">
      <w:pPr>
        <w:ind w:firstLine="720"/>
        <w:jc w:val="both"/>
      </w:pPr>
      <w:r>
        <w:t xml:space="preserve">The strain is not uniformly distributed. The largest strain reductions occur for ∠N–Cα–Cβ (−66.1%), τ (−45.0%), and bond Cα–Cβ (−40.1%). By secondary structure, αL conformations show the largest improvement (−44.5%), followed by PPII (−36.9%) and coil (−32.5%) (Figure </w:t>
      </w:r>
      <w:r w:rsidR="00644B46">
        <w:t>3</w:t>
      </w:r>
      <w:r>
        <w:t>). The library benefits 81.7% of individual residues, meaning that only 18.3% of residues have geometry closer to AMBER’s fixed constants than to the library’s conformation-dependent values.</w:t>
      </w:r>
    </w:p>
    <w:p w14:paraId="28DD302E" w14:textId="77777777" w:rsidR="00024A12" w:rsidRDefault="00CD6BF3" w:rsidP="004078A8">
      <w:pPr>
        <w:pStyle w:val="Heading2"/>
        <w:spacing w:after="0" w:line="240" w:lineRule="auto"/>
        <w:jc w:val="both"/>
      </w:pPr>
      <w:r>
        <w:t>2.5 Zero Overfitting: Out-of-Sample Validation</w:t>
      </w:r>
    </w:p>
    <w:p w14:paraId="488E2928" w14:textId="77777777" w:rsidR="00024A12" w:rsidRDefault="00CD6BF3" w:rsidP="004078A8">
      <w:pPr>
        <w:ind w:firstLine="720"/>
        <w:jc w:val="both"/>
      </w:pPr>
      <w:r>
        <w:lastRenderedPageBreak/>
        <w:t>A critical concern is whether the library merely memorizes the training data. We addressed this with an 80/20 temporal split: the library was built exclusively from the first 8,783 PDB entries (by ID sort, a proxy for deposition date</w:t>
      </w:r>
      <w:proofErr w:type="gramStart"/>
      <w:r>
        <w:t>), and</w:t>
      </w:r>
      <w:proofErr w:type="gramEnd"/>
      <w:r>
        <w:t xml:space="preserve"> tested on the remaining 2,196 entries (327,601 residues) that the library had never seen.</w:t>
      </w:r>
    </w:p>
    <w:p w14:paraId="10CDB236" w14:textId="77777777" w:rsidR="00024A12" w:rsidRDefault="00CD6BF3" w:rsidP="004078A8">
      <w:pPr>
        <w:ind w:firstLine="720"/>
        <w:jc w:val="both"/>
      </w:pPr>
      <w:r>
        <w:t>Table 4 presents the results. The average improvement on test data (+18.7%) matches or exceeds the training improvement (+16.7%), yielding a mean overfit gap of −2.0%. For the key observable τ, test improvement (+39.2%) exceeds training improvement (+26.6%). No observable shows degradation on test data. This confirms that the conformation-dependent geometry captured by the library is a universal property of the peptide backbone, not a dataset-specific artifact.</w:t>
      </w:r>
    </w:p>
    <w:p w14:paraId="3E3A6A74" w14:textId="77777777" w:rsidR="00024A12" w:rsidRDefault="00CD6BF3" w:rsidP="004078A8">
      <w:pPr>
        <w:pStyle w:val="Heading2"/>
        <w:spacing w:after="0" w:line="240" w:lineRule="auto"/>
        <w:jc w:val="both"/>
      </w:pPr>
      <w:r>
        <w:t>2.6 Residue-Specific and Secondary-Structure-Specific Benefits</w:t>
      </w:r>
    </w:p>
    <w:p w14:paraId="6212BDC1" w14:textId="77777777" w:rsidR="00024A12" w:rsidRDefault="00CD6BF3" w:rsidP="004078A8">
      <w:pPr>
        <w:ind w:firstLine="720"/>
        <w:jc w:val="both"/>
      </w:pPr>
      <w:r>
        <w:t>The library’s improvement is largest for amino acids whose true geometry deviates most from AMBER’s average: glycine (+42.0% for τ), proline (+37.2%), isoleucine (+36.8%), and valine (+35.9%). Alanine, whose geometry is closest to the “average” amino acid, benefits least (+19.8%). By secondary structure, αL shows the largest τ improvement (+53.6%) because its geometry is most different from the αR-biased AMBER parameterization; PPII shows the largest ∠N–Cα–Cβ improvement (+62.8%).</w:t>
      </w:r>
    </w:p>
    <w:p w14:paraId="0406783F" w14:textId="77777777" w:rsidR="00024A12" w:rsidRDefault="00CD6BF3" w:rsidP="004078A8">
      <w:pPr>
        <w:pStyle w:val="Heading2"/>
        <w:spacing w:after="0" w:line="240" w:lineRule="auto"/>
        <w:jc w:val="both"/>
      </w:pPr>
      <w:r>
        <w:t>2.7 Integration with All Three Major Force Fields</w:t>
      </w:r>
    </w:p>
    <w:p w14:paraId="073FC848" w14:textId="77777777" w:rsidR="00024A12" w:rsidRDefault="00CD6BF3" w:rsidP="004078A8">
      <w:pPr>
        <w:ind w:firstLine="720"/>
        <w:jc w:val="both"/>
      </w:pPr>
      <w:r>
        <w:t>To demonstrate practical applicability, we computed the library’s improvement over all three major force fields: AMBER ff14SB [4], CHARMM36m [10], and OPLS-AA/M [11] (Table 5). The library reduces the average angle MAE by 22–31% relative to each force field, with the overall average dropping from 1.21–1.37° (depending on the force field) to 0.95° universally. The strain energy reduction is largest for CHARMM36m (−44.8%), followed by OPLS-AA/M (−37.4%) and AMBER ff14SB (−31.5%). CHARMM benefits most because its ∠C–Cα–Cβ equilibrium (108.5°) deviates further from the PDB distribution than AMBER’s (110.1°).</w:t>
      </w:r>
    </w:p>
    <w:p w14:paraId="34F318E5" w14:textId="77777777" w:rsidR="00024A12" w:rsidRDefault="00CD6BF3" w:rsidP="004078A8">
      <w:pPr>
        <w:ind w:firstLine="720"/>
        <w:jc w:val="both"/>
      </w:pPr>
      <w:r>
        <w:t>Notably, the library correction is complementary to CHARMM’s existing CMAP correction [5]. CMAP corrects the torsional energy V(</w:t>
      </w:r>
      <w:proofErr w:type="spellStart"/>
      <w:proofErr w:type="gramStart"/>
      <w:r>
        <w:t>φ,ψ</w:t>
      </w:r>
      <w:proofErr w:type="spellEnd"/>
      <w:proofErr w:type="gramEnd"/>
      <w:r>
        <w:t>), while our library corrects the bond-angle equilibrium θ⁰(</w:t>
      </w:r>
      <w:proofErr w:type="spellStart"/>
      <w:proofErr w:type="gramStart"/>
      <w:r>
        <w:t>φ,ψ</w:t>
      </w:r>
      <w:proofErr w:type="gramEnd"/>
      <w:r>
        <w:t>,res</w:t>
      </w:r>
      <w:proofErr w:type="spellEnd"/>
      <w:r>
        <w:t xml:space="preserve">). </w:t>
      </w:r>
      <w:proofErr w:type="gramStart"/>
      <w:r>
        <w:t>The</w:t>
      </w:r>
      <w:proofErr w:type="gramEnd"/>
      <w:r>
        <w:t xml:space="preserve"> two can be applied simultaneously: CMAP improves the torsional landscape, while the library improves local geometry. For OPLS-AA/M, the largest single improvement occurs for bond N–Cα (+41.6%) because OPLS uses an equilibrium of 1.449 Å versus the PDB mean of 1.461 Å—a systematic offset that the library eliminates.</w:t>
      </w:r>
    </w:p>
    <w:p w14:paraId="6D0EDF82" w14:textId="77777777" w:rsidR="00024A12" w:rsidRDefault="00CD6BF3" w:rsidP="004078A8">
      <w:pPr>
        <w:ind w:firstLine="720"/>
        <w:jc w:val="both"/>
      </w:pPr>
      <w:r>
        <w:t xml:space="preserve">We provide integration code for </w:t>
      </w:r>
      <w:proofErr w:type="spellStart"/>
      <w:r>
        <w:t>OpenMM</w:t>
      </w:r>
      <w:proofErr w:type="spellEnd"/>
      <w:r>
        <w:t xml:space="preserve"> (Python), AMBER </w:t>
      </w:r>
      <w:proofErr w:type="spellStart"/>
      <w:r>
        <w:t>frcmod</w:t>
      </w:r>
      <w:proofErr w:type="spellEnd"/>
      <w:r>
        <w:t xml:space="preserve"> parameter files, and OPLS parameter snippets as supplementary materials. The </w:t>
      </w:r>
      <w:proofErr w:type="spellStart"/>
      <w:r>
        <w:t>OpenMM</w:t>
      </w:r>
      <w:proofErr w:type="spellEnd"/>
      <w:r>
        <w:t xml:space="preserve"> integration uses </w:t>
      </w:r>
      <w:proofErr w:type="gramStart"/>
      <w:r>
        <w:t xml:space="preserve">a </w:t>
      </w:r>
      <w:proofErr w:type="spellStart"/>
      <w:r>
        <w:t>CustomAngleForce</w:t>
      </w:r>
      <w:proofErr w:type="spellEnd"/>
      <w:proofErr w:type="gramEnd"/>
      <w:r>
        <w:t xml:space="preserve"> that shifts the equilibrium from the force-field default to the library value without modifying the spring constant or force-field source code, enabling immediate adoption with any </w:t>
      </w:r>
      <w:proofErr w:type="spellStart"/>
      <w:r>
        <w:t>OpenMM</w:t>
      </w:r>
      <w:proofErr w:type="spellEnd"/>
      <w:r>
        <w:t>-supported simulation.</w:t>
      </w:r>
    </w:p>
    <w:p w14:paraId="6EA161A7" w14:textId="77777777" w:rsidR="00024A12" w:rsidRDefault="00CD6BF3" w:rsidP="004078A8">
      <w:pPr>
        <w:jc w:val="both"/>
      </w:pPr>
      <w:r>
        <w:br w:type="page"/>
      </w:r>
    </w:p>
    <w:p w14:paraId="402C455F" w14:textId="77777777" w:rsidR="00024A12" w:rsidRDefault="00CD6BF3" w:rsidP="004078A8">
      <w:pPr>
        <w:pStyle w:val="Heading1"/>
        <w:spacing w:after="0" w:line="240" w:lineRule="auto"/>
        <w:jc w:val="both"/>
      </w:pPr>
      <w:r>
        <w:rPr>
          <w:sz w:val="24"/>
          <w:szCs w:val="24"/>
        </w:rPr>
        <w:lastRenderedPageBreak/>
        <w:t>3. Discussion</w:t>
      </w:r>
    </w:p>
    <w:p w14:paraId="7D6E112B" w14:textId="77777777" w:rsidR="00024A12" w:rsidRDefault="00CD6BF3" w:rsidP="004078A8">
      <w:pPr>
        <w:pStyle w:val="Heading2"/>
        <w:spacing w:after="0" w:line="240" w:lineRule="auto"/>
        <w:jc w:val="both"/>
      </w:pPr>
      <w:r>
        <w:t>3.1 From Fixed Constants to Conformation-Dependent Geometry</w:t>
      </w:r>
    </w:p>
    <w:p w14:paraId="02959FA7" w14:textId="77777777" w:rsidR="00024A12" w:rsidRDefault="00CD6BF3" w:rsidP="004078A8">
      <w:pPr>
        <w:ind w:firstLine="720"/>
        <w:jc w:val="both"/>
      </w:pPr>
      <w:r>
        <w:t>The central contribution of this work is demonstrating that backbone geometry is not a set of fixed numbers but a structured function of local conformation. The library encodes this function as a lookup table indexed by (φ, ψ, residue), providing a practical implementation of the theoretical framework developed in Papers 1–3 [7-9]. The 31.5% reduction in phantom strain establishes that current force fields pay a quantifiable energetic penalty for using fixed constants.</w:t>
      </w:r>
    </w:p>
    <w:p w14:paraId="411A750D" w14:textId="77777777" w:rsidR="00024A12" w:rsidRDefault="00CD6BF3" w:rsidP="004078A8">
      <w:pPr>
        <w:pStyle w:val="Heading2"/>
        <w:spacing w:after="0" w:line="240" w:lineRule="auto"/>
        <w:jc w:val="both"/>
      </w:pPr>
      <w:r>
        <w:t>3.2 Implications for Structure Prediction and Refinement</w:t>
      </w:r>
    </w:p>
    <w:p w14:paraId="2F095416" w14:textId="77777777" w:rsidR="00024A12" w:rsidRDefault="00CD6BF3" w:rsidP="004078A8">
      <w:pPr>
        <w:ind w:firstLine="720"/>
        <w:jc w:val="both"/>
      </w:pPr>
      <w:proofErr w:type="spellStart"/>
      <w:r>
        <w:t>NeRF</w:t>
      </w:r>
      <w:proofErr w:type="spellEnd"/>
      <w:r>
        <w:t xml:space="preserve"> algorithms used in structure prediction, including AlphaFold’s backbone reconstruction [6], currently use fixed bond lengths and angles. Replacing these with library lookups would improve local geometry without computational overhead—the lookup is </w:t>
      </w:r>
      <w:proofErr w:type="gramStart"/>
      <w:r>
        <w:t>O(</w:t>
      </w:r>
      <w:proofErr w:type="gramEnd"/>
      <w:r>
        <w:t>1) per residue. For crystallographic refinement, the library suggests that Engh &amp; Huber restraint targets [1] should be conformation-dependent: restraining a glycine in a loop to τ = 111.1° when its natural equilibrium is 113.1° introduces 2° of artificial deformation.</w:t>
      </w:r>
    </w:p>
    <w:p w14:paraId="13EB8ABD" w14:textId="77777777" w:rsidR="00024A12" w:rsidRDefault="00CD6BF3" w:rsidP="004078A8">
      <w:pPr>
        <w:pStyle w:val="Heading2"/>
        <w:spacing w:after="0" w:line="240" w:lineRule="auto"/>
        <w:jc w:val="both"/>
      </w:pPr>
      <w:r>
        <w:t xml:space="preserve">3.3 Relationship </w:t>
      </w:r>
      <w:proofErr w:type="gramStart"/>
      <w:r>
        <w:t>to</w:t>
      </w:r>
      <w:proofErr w:type="gramEnd"/>
      <w:r>
        <w:t xml:space="preserve"> CMAP Corrections</w:t>
      </w:r>
    </w:p>
    <w:p w14:paraId="4E3637B8" w14:textId="77777777" w:rsidR="00024A12" w:rsidRDefault="00CD6BF3" w:rsidP="004078A8">
      <w:pPr>
        <w:ind w:firstLine="720"/>
        <w:jc w:val="both"/>
      </w:pPr>
      <w:r>
        <w:t>The CHARMM CMAP correction [5] addresses the same underlying physical phenomena via the potential energy surface: it adds a (</w:t>
      </w:r>
      <w:proofErr w:type="spellStart"/>
      <w:proofErr w:type="gramStart"/>
      <w:r>
        <w:t>φ,ψ</w:t>
      </w:r>
      <w:proofErr w:type="spellEnd"/>
      <w:proofErr w:type="gramEnd"/>
      <w:r>
        <w:t>)-dependent correction to the torsional potential. Our library addresses it from the geometry side: it provides (</w:t>
      </w:r>
      <w:proofErr w:type="spellStart"/>
      <w:proofErr w:type="gramStart"/>
      <w:r>
        <w:t>φ,ψ</w:t>
      </w:r>
      <w:proofErr w:type="spellEnd"/>
      <w:proofErr w:type="gramEnd"/>
      <w:r>
        <w:t>)-dependent equilibrium values for the harmonic terms. The two approaches are complementary and could be combined. An advantage of the geometry library is that it is directly interpretable (the equilibrium τ at φ = −60°, ψ = −40° is 111.6°, not an abstract energy correction) and residue-specific.</w:t>
      </w:r>
    </w:p>
    <w:p w14:paraId="11047D7D" w14:textId="77777777" w:rsidR="00024A12" w:rsidRDefault="00CD6BF3" w:rsidP="004078A8">
      <w:pPr>
        <w:pStyle w:val="Heading2"/>
        <w:spacing w:after="0" w:line="240" w:lineRule="auto"/>
        <w:jc w:val="both"/>
      </w:pPr>
      <w:r>
        <w:t>3.4 Limitations and Reliability</w:t>
      </w:r>
    </w:p>
    <w:p w14:paraId="744EF09C" w14:textId="77777777" w:rsidR="00024A12" w:rsidRDefault="00CD6BF3" w:rsidP="004078A8">
      <w:pPr>
        <w:ind w:firstLine="720"/>
        <w:jc w:val="both"/>
      </w:pPr>
      <w:r>
        <w:t>The library has documented limitations. Coupling corrections for bond C=O and C–N are statistically unreliable at 10° bin resolution and are zeroed in the released library. The β-strand τ value shows a 1.23° deviation from the Lovell (2003) reference [2], likely due to differences in region definition. The library is derived from crystallographic structures and reflects refined geometry; solution-state values may differ. Future versions should incorporate resolution-dependent stratification and finer χ</w:t>
      </w:r>
      <w:r>
        <w:rPr>
          <w:vertAlign w:val="superscript"/>
        </w:rPr>
        <w:t>1</w:t>
      </w:r>
      <w:r>
        <w:t xml:space="preserve"> rotamer bins.</w:t>
      </w:r>
    </w:p>
    <w:p w14:paraId="13718676" w14:textId="77777777" w:rsidR="00024A12" w:rsidRDefault="00CD6BF3" w:rsidP="004078A8">
      <w:pPr>
        <w:pStyle w:val="Heading2"/>
        <w:spacing w:after="0" w:line="240" w:lineRule="auto"/>
        <w:jc w:val="both"/>
      </w:pPr>
      <w:r>
        <w:t>3.5 Addressing the Circularity Concern</w:t>
      </w:r>
    </w:p>
    <w:p w14:paraId="05402507" w14:textId="77777777" w:rsidR="008E7914" w:rsidRPr="008E7914" w:rsidRDefault="00CD6BF3" w:rsidP="004078A8">
      <w:pPr>
        <w:ind w:firstLine="720"/>
        <w:jc w:val="both"/>
        <w:rPr>
          <w:b/>
          <w:bCs/>
        </w:rPr>
      </w:pPr>
      <w:r>
        <w:t xml:space="preserve">Both AMBER’s constants and our library derive from structural data, raising the question of whether our benchmark is circular. We addressed this in three ways. First, the strain energy benchmark uses AMBER’s own spring constants—we only replace </w:t>
      </w:r>
      <w:proofErr w:type="spellStart"/>
      <w:r>
        <w:t>θ_eq</w:t>
      </w:r>
      <w:proofErr w:type="spellEnd"/>
      <w:r>
        <w:t xml:space="preserve">, not k—so the comparison asks whether AMBER’s chosen equilibrium is optimal for its own energy function. Second, the temporal split demonstrates that the library </w:t>
      </w:r>
      <w:proofErr w:type="spellStart"/>
      <w:r>
        <w:t>generalises</w:t>
      </w:r>
      <w:proofErr w:type="spellEnd"/>
      <w:r>
        <w:t xml:space="preserve"> </w:t>
      </w:r>
      <w:proofErr w:type="gramStart"/>
      <w:r>
        <w:t>to</w:t>
      </w:r>
      <w:proofErr w:type="gramEnd"/>
      <w:r>
        <w:t xml:space="preserve"> structures it has never seen, with zero overfitting. Third, the library agrees with the independent Engh &amp; Huber reference [1] (derived from small-molecule crystals, not proteins), confirming that the values are physically correct rather than artifacts of PDB refinement.</w:t>
      </w:r>
      <w:r>
        <w:br w:type="page"/>
      </w:r>
      <w:r>
        <w:rPr>
          <w:b/>
          <w:bCs/>
        </w:rPr>
        <w:lastRenderedPageBreak/>
        <w:t>3.6 Applications</w:t>
      </w:r>
    </w:p>
    <w:p w14:paraId="08D92DF3" w14:textId="77777777" w:rsidR="008E7914" w:rsidRPr="008E7914" w:rsidRDefault="008E7914" w:rsidP="004078A8">
      <w:pPr>
        <w:jc w:val="both"/>
      </w:pPr>
      <w:r>
        <w:t>The library has immediate applications across several areas of structural biology and computational chemistry.</w:t>
      </w:r>
    </w:p>
    <w:p w14:paraId="0EC483CB" w14:textId="77777777" w:rsidR="004078A8" w:rsidRDefault="008E7914" w:rsidP="004078A8">
      <w:pPr>
        <w:jc w:val="both"/>
        <w:rPr>
          <w:b/>
          <w:bCs/>
        </w:rPr>
      </w:pPr>
      <w:r>
        <w:rPr>
          <w:b/>
          <w:bCs/>
        </w:rPr>
        <w:t>Molecular dynamics force fields.</w:t>
      </w:r>
    </w:p>
    <w:p w14:paraId="2400C549" w14:textId="77777777" w:rsidR="008E7914" w:rsidRPr="008E7914" w:rsidRDefault="008E7914" w:rsidP="004078A8">
      <w:pPr>
        <w:jc w:val="both"/>
      </w:pPr>
      <w:r>
        <w:t xml:space="preserve">Force fields such as AMBER, CHARMM [11], and OPLS [12] can incorporate the library as a conformation-dependent extension to harmonic bond-angle terms. Instead of a fixed equilibrium value (e.g., </w:t>
      </w:r>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k(θ-</m:t>
        </m:r>
        <m:sSup>
          <m:sSupPr>
            <m:ctrlPr>
              <w:rPr>
                <w:rFonts w:ascii="Cambria Math" w:hAnsi="Cambria Math"/>
              </w:rPr>
            </m:ctrlPr>
          </m:sSupPr>
          <m:e>
            <m:r>
              <w:rPr>
                <w:rFonts w:ascii="Cambria Math" w:hAnsi="Cambria Math"/>
              </w:rPr>
              <m:t>111.1</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the energy becomes </w:t>
      </w:r>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k(θ-</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(ϕ,ψ,</m:t>
        </m:r>
        <m:r>
          <m:rPr>
            <m:nor/>
          </m:rPr>
          <m:t>res</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is obtained from the library. This removes the accumulated phantom strain arising from incorrect equilibrium values (9.8 kcal/mol per 100 residues in our analysis). For context, small-protein folding free energies are typically 5–15 kcal/mol, placing this effect on a comparable scale. The computational overhead is minimal (an </w:t>
      </w:r>
      <w:proofErr w:type="gramStart"/>
      <w:r>
        <w:t>O(</w:t>
      </w:r>
      <w:proofErr w:type="gramEnd"/>
      <w:r>
        <w:t>1) lookup per residue per timestep). Conceptually, this extends CMAP-like corrections—currently applied to torsions—to bond angles and lengths, relaxing the separability assumption in existing force fields.</w:t>
      </w:r>
    </w:p>
    <w:p w14:paraId="4C9D4062" w14:textId="77777777" w:rsidR="004078A8" w:rsidRDefault="008E7914" w:rsidP="004078A8">
      <w:pPr>
        <w:jc w:val="both"/>
        <w:rPr>
          <w:b/>
          <w:bCs/>
        </w:rPr>
      </w:pPr>
      <w:r>
        <w:rPr>
          <w:b/>
          <w:bCs/>
        </w:rPr>
        <w:t>Structure prediction.</w:t>
      </w:r>
    </w:p>
    <w:p w14:paraId="47BBD8A7" w14:textId="77777777" w:rsidR="008E7914" w:rsidRPr="008E7914" w:rsidRDefault="008E7914" w:rsidP="004078A8">
      <w:pPr>
        <w:jc w:val="both"/>
      </w:pPr>
      <w:r>
        <w:t xml:space="preserve">Methods such as AlphaFold [13], </w:t>
      </w:r>
      <w:proofErr w:type="spellStart"/>
      <w:r>
        <w:t>RoseTTAFold</w:t>
      </w:r>
      <w:proofErr w:type="spellEnd"/>
      <w:r>
        <w:t xml:space="preserve"> [14], and </w:t>
      </w:r>
      <w:proofErr w:type="spellStart"/>
      <w:r>
        <w:t>ESMFold</w:t>
      </w:r>
      <w:proofErr w:type="spellEnd"/>
      <w:r>
        <w:t xml:space="preserve"> [15] reconstruct 3D coordinates from predicted dihedral angles using </w:t>
      </w:r>
      <w:proofErr w:type="spellStart"/>
      <w:r>
        <w:t>NeRF</w:t>
      </w:r>
      <w:proofErr w:type="spellEnd"/>
      <w:r>
        <w:t xml:space="preserve"> with fixed geometric parameters. Replacing these constants with library-based values would improve local backbone geometry without retraining or additional model complexity. The effect is expected to be most pronounced in loop regions and for glycine and proline residues—cases where both geometric variability and prediction uncertainty are highest.</w:t>
      </w:r>
    </w:p>
    <w:p w14:paraId="0C734B79" w14:textId="77777777" w:rsidR="004078A8" w:rsidRDefault="008E7914" w:rsidP="004078A8">
      <w:pPr>
        <w:jc w:val="both"/>
        <w:rPr>
          <w:b/>
          <w:bCs/>
        </w:rPr>
      </w:pPr>
      <w:r>
        <w:rPr>
          <w:b/>
          <w:bCs/>
        </w:rPr>
        <w:t>Crystallographic refinement.</w:t>
      </w:r>
    </w:p>
    <w:p w14:paraId="3E231B67" w14:textId="77777777" w:rsidR="008E7914" w:rsidRPr="008E7914" w:rsidRDefault="008E7914" w:rsidP="004078A8">
      <w:pPr>
        <w:jc w:val="both"/>
      </w:pPr>
      <w:r>
        <w:t xml:space="preserve">Refinement programs (e.g., REFMAC [16], Phenix [17]) apply restraints toward fixed backbone geometry targets. The library indicates that these targets should depend on local conformation. Enforcing a single value (e.g., </w:t>
      </w:r>
      <m:oMath>
        <m:r>
          <w:rPr>
            <w:rFonts w:ascii="Cambria Math" w:hAnsi="Cambria Math"/>
          </w:rPr>
          <m:t>τ=</m:t>
        </m:r>
        <m:sSup>
          <m:sSupPr>
            <m:ctrlPr>
              <w:rPr>
                <w:rFonts w:ascii="Cambria Math" w:hAnsi="Cambria Math"/>
              </w:rPr>
            </m:ctrlPr>
          </m:sSupPr>
          <m:e>
            <m:r>
              <w:rPr>
                <w:rFonts w:ascii="Cambria Math" w:hAnsi="Cambria Math"/>
              </w:rPr>
              <m:t>111.1</m:t>
            </m:r>
          </m:e>
          <m:sup>
            <m:r>
              <w:rPr>
                <w:rFonts w:ascii="Cambria Math" w:hAnsi="Cambria Math"/>
              </w:rPr>
              <m:t>∘</m:t>
            </m:r>
          </m:sup>
        </m:sSup>
      </m:oMath>
      <w:r>
        <w:t>) in contexts where the equilibrium differs introduces systematic deviations that can propagate into difference density. Conformation-dependent restraints could modestly improve model fit and R-factors, particularly in non-helical regions.</w:t>
      </w:r>
    </w:p>
    <w:p w14:paraId="63DF0BF8" w14:textId="77777777" w:rsidR="004078A8" w:rsidRDefault="008E7914" w:rsidP="004078A8">
      <w:pPr>
        <w:jc w:val="both"/>
        <w:rPr>
          <w:b/>
          <w:bCs/>
        </w:rPr>
      </w:pPr>
      <w:r>
        <w:rPr>
          <w:b/>
          <w:bCs/>
        </w:rPr>
        <w:t>Structure validation.</w:t>
      </w:r>
    </w:p>
    <w:p w14:paraId="7EDB02DB" w14:textId="77777777" w:rsidR="008E7914" w:rsidRPr="008E7914" w:rsidRDefault="008E7914" w:rsidP="004078A8">
      <w:pPr>
        <w:jc w:val="both"/>
      </w:pPr>
      <w:r>
        <w:t xml:space="preserve">Validation tools such as </w:t>
      </w:r>
      <w:proofErr w:type="spellStart"/>
      <w:r>
        <w:t>MolProbity</w:t>
      </w:r>
      <w:proofErr w:type="spellEnd"/>
      <w:r>
        <w:t xml:space="preserve"> [18] classify bond-angle outliers relative to fixed reference values. The library shows that some “outliers” are in fact expected given residue type and (</w:t>
      </w:r>
      <m:oMath>
        <m:r>
          <w:rPr>
            <w:rFonts w:ascii="Cambria Math" w:hAnsi="Cambria Math"/>
          </w:rPr>
          <m:t>ϕ,ψ</m:t>
        </m:r>
      </m:oMath>
      <w:r>
        <w:t>) conformation (e.g., β-sheet valine/isoleucine). Incorporating conformation-aware expectations would reduce false positives and sharpen detection of genuine geometric errors.</w:t>
      </w:r>
    </w:p>
    <w:p w14:paraId="33097CA0" w14:textId="77777777" w:rsidR="004078A8" w:rsidRDefault="008E7914" w:rsidP="004078A8">
      <w:pPr>
        <w:jc w:val="both"/>
        <w:rPr>
          <w:b/>
          <w:bCs/>
        </w:rPr>
      </w:pPr>
      <w:r>
        <w:rPr>
          <w:b/>
          <w:bCs/>
        </w:rPr>
        <w:t>Protein design.</w:t>
      </w:r>
    </w:p>
    <w:p w14:paraId="0DFEE3B7" w14:textId="77777777" w:rsidR="008E7914" w:rsidRPr="008E7914" w:rsidRDefault="008E7914" w:rsidP="004078A8">
      <w:pPr>
        <w:jc w:val="both"/>
      </w:pPr>
      <w:r>
        <w:t xml:space="preserve">Design frameworks (e.g., Rosetta [19], </w:t>
      </w:r>
      <w:proofErr w:type="spellStart"/>
      <w:r>
        <w:t>ProteinMPNN</w:t>
      </w:r>
      <w:proofErr w:type="spellEnd"/>
      <w:r>
        <w:t xml:space="preserve"> [20]) score sequences using energy functions that implicitly assume fixed backbone geometry. If these functions penalize conformations that are locally at equilibrium, they bias against otherwise favorable designs. Incorporating conformation-dependent geometry would improve scoring consistency, particularly in loop and β-sheet regions.</w:t>
      </w:r>
    </w:p>
    <w:p w14:paraId="067291F1" w14:textId="77777777" w:rsidR="004078A8" w:rsidRDefault="008E7914" w:rsidP="004078A8">
      <w:pPr>
        <w:jc w:val="both"/>
        <w:rPr>
          <w:b/>
          <w:bCs/>
        </w:rPr>
      </w:pPr>
      <w:r>
        <w:rPr>
          <w:b/>
          <w:bCs/>
        </w:rPr>
        <w:t>Coarse-grained and machine-learning force fields.</w:t>
      </w:r>
    </w:p>
    <w:p w14:paraId="74556F56" w14:textId="77777777" w:rsidR="008E7914" w:rsidRPr="008E7914" w:rsidRDefault="008E7914" w:rsidP="004078A8">
      <w:pPr>
        <w:jc w:val="both"/>
      </w:pPr>
      <w:r>
        <w:t>The library provides a high-resolution empirical target for training next-generation force fields. Rather than relying solely on quantum calculations of isolated fragments, models can be trained directly on the observed relationship between (</w:t>
      </w:r>
      <m:oMath>
        <m:r>
          <w:rPr>
            <w:rFonts w:ascii="Cambria Math" w:hAnsi="Cambria Math"/>
          </w:rPr>
          <m:t>ϕ,ψ</m:t>
        </m:r>
      </m:oMath>
      <w:r>
        <w:t xml:space="preserve">, residue type) and local geometry. The included coupling terms (Paper 3) explicitly encode </w:t>
      </w:r>
      <m:oMath>
        <m:r>
          <w:rPr>
            <w:rFonts w:ascii="Cambria Math" w:hAnsi="Cambria Math"/>
          </w:rPr>
          <m:t>ϕ×ψ</m:t>
        </m:r>
      </m:oMath>
      <w:r>
        <w:t>interactions, which are essential for learning non-separable geometric effects.</w:t>
      </w:r>
    </w:p>
    <w:p w14:paraId="0C9D3D91" w14:textId="77777777" w:rsidR="00024A12" w:rsidRDefault="00CD6BF3" w:rsidP="004078A8">
      <w:pPr>
        <w:pStyle w:val="Heading1"/>
        <w:spacing w:after="0" w:line="240" w:lineRule="auto"/>
        <w:jc w:val="both"/>
      </w:pPr>
      <w:r>
        <w:rPr>
          <w:sz w:val="24"/>
          <w:szCs w:val="24"/>
        </w:rPr>
        <w:t>4. Methods</w:t>
      </w:r>
    </w:p>
    <w:p w14:paraId="074F98F4" w14:textId="77777777" w:rsidR="00024A12" w:rsidRDefault="00CD6BF3" w:rsidP="004078A8">
      <w:pPr>
        <w:pStyle w:val="Heading2"/>
        <w:spacing w:after="0" w:line="240" w:lineRule="auto"/>
        <w:jc w:val="both"/>
      </w:pPr>
      <w:r>
        <w:lastRenderedPageBreak/>
        <w:t>4.1 Dataset</w:t>
      </w:r>
    </w:p>
    <w:p w14:paraId="13AB81BD" w14:textId="77777777" w:rsidR="00024A12" w:rsidRDefault="00CD6BF3" w:rsidP="004078A8">
      <w:pPr>
        <w:ind w:firstLine="720"/>
        <w:jc w:val="both"/>
      </w:pPr>
      <w:r>
        <w:t>Backbone geometry was extracted from 10,979 protein crystal structures using the feature extraction pipeline described in Papers 1–2 [7,8]. Quality filters retained 1,770,786 residues with B-factor &lt; 30 Å², complete backbone atoms (N, Cα, C, O, Cβ), defined φ and ψ, and at least 3 residues from any chain break.</w:t>
      </w:r>
    </w:p>
    <w:p w14:paraId="359CF2DF" w14:textId="77777777" w:rsidR="00024A12" w:rsidRDefault="00CD6BF3" w:rsidP="004078A8">
      <w:pPr>
        <w:pStyle w:val="Heading2"/>
        <w:spacing w:after="0" w:line="240" w:lineRule="auto"/>
        <w:jc w:val="both"/>
      </w:pPr>
      <w:r>
        <w:t>4.2 Library Extraction</w:t>
      </w:r>
    </w:p>
    <w:p w14:paraId="611E2C3A" w14:textId="77777777" w:rsidR="00024A12" w:rsidRDefault="00CD6BF3" w:rsidP="004078A8">
      <w:pPr>
        <w:ind w:firstLine="720"/>
        <w:jc w:val="both"/>
      </w:pPr>
      <w:r>
        <w:t xml:space="preserve">The Ramachandran plane was gridded into 10° × 10° bins. For each cell with ≥ 10 observations, we computed the mean, standard deviation, and empirical spring constant (k = </w:t>
      </w:r>
      <w:proofErr w:type="spellStart"/>
      <w:r>
        <w:t>kT</w:t>
      </w:r>
      <w:proofErr w:type="spellEnd"/>
      <w:r>
        <w:t xml:space="preserve">/σ² at T = 300 K) for 11 backbone observables. Coupling corrections were computed as the cell mean minus the additive prediction (φ marginal + ψ marginal – grand mean). ω was computed using circular </w:t>
      </w:r>
      <w:proofErr w:type="gramStart"/>
      <w:r>
        <w:t>mean</w:t>
      </w:r>
      <w:proofErr w:type="gramEnd"/>
      <w:r>
        <w:t xml:space="preserve"> to avoid wrapping artifacts. Per-amino-acid libraries were extracted for all 20 residue types. The χ</w:t>
      </w:r>
      <w:r>
        <w:rPr>
          <w:vertAlign w:val="superscript"/>
        </w:rPr>
        <w:t>1</w:t>
      </w:r>
      <w:r>
        <w:t xml:space="preserve"> </w:t>
      </w:r>
      <w:proofErr w:type="spellStart"/>
      <w:r>
        <w:t>sublibrary</w:t>
      </w:r>
      <w:proofErr w:type="spellEnd"/>
      <w:r>
        <w:t xml:space="preserve"> used 20° bins and 3 rotamer classes (gauche+, trans, gauche−) with a minimum of 20 observations per cell.</w:t>
      </w:r>
    </w:p>
    <w:p w14:paraId="5D939764" w14:textId="77777777" w:rsidR="00024A12" w:rsidRDefault="00CD6BF3" w:rsidP="004078A8">
      <w:pPr>
        <w:pStyle w:val="Heading2"/>
        <w:spacing w:after="0" w:line="240" w:lineRule="auto"/>
        <w:jc w:val="both"/>
      </w:pPr>
      <w:r>
        <w:t>4.3 Validation</w:t>
      </w:r>
    </w:p>
    <w:p w14:paraId="0223CDDE" w14:textId="77777777" w:rsidR="00024A12" w:rsidRDefault="00CD6BF3" w:rsidP="004078A8">
      <w:pPr>
        <w:ind w:firstLine="720"/>
        <w:jc w:val="both"/>
      </w:pPr>
      <w:r>
        <w:t xml:space="preserve">Engh &amp; Huber validation </w:t>
      </w:r>
      <w:proofErr w:type="gramStart"/>
      <w:r>
        <w:t>compared</w:t>
      </w:r>
      <w:proofErr w:type="gramEnd"/>
      <w:r>
        <w:t xml:space="preserve"> global PDB means to the International Tables reference values; PASS requires |Δ| &lt; 0.5σ_EH. </w:t>
      </w:r>
      <w:proofErr w:type="gramStart"/>
      <w:r>
        <w:t>Secondary-structure</w:t>
      </w:r>
      <w:proofErr w:type="gramEnd"/>
      <w:r>
        <w:t xml:space="preserve"> τ values were compared to Lovell et al. (2003) and Berkholz et al. (2009) [2, 3]. Bootstrap validation (500 resamples per cell) tested whether each coupling correction exceeds 2× its sampling uncertainty.</w:t>
      </w:r>
    </w:p>
    <w:p w14:paraId="329D7EC3" w14:textId="77777777" w:rsidR="00024A12" w:rsidRDefault="00CD6BF3" w:rsidP="004078A8">
      <w:pPr>
        <w:pStyle w:val="Heading2"/>
        <w:spacing w:after="0" w:line="240" w:lineRule="auto"/>
        <w:jc w:val="both"/>
      </w:pPr>
      <w:r>
        <w:t>4.4 Strain Energy Benchmark</w:t>
      </w:r>
    </w:p>
    <w:p w14:paraId="5F14D2C3" w14:textId="77777777" w:rsidR="00024A12" w:rsidRDefault="00CD6BF3" w:rsidP="004078A8">
      <w:pPr>
        <w:ind w:firstLine="720"/>
        <w:jc w:val="both"/>
      </w:pPr>
      <w:r>
        <w:t>For each residue, the harmonic strain energy E = ½ k (</w:t>
      </w:r>
      <w:proofErr w:type="spellStart"/>
      <w:r>
        <w:t>θ_PDB</w:t>
      </w:r>
      <w:proofErr w:type="spellEnd"/>
      <w:r>
        <w:t xml:space="preserve"> − </w:t>
      </w:r>
      <w:proofErr w:type="spellStart"/>
      <w:r>
        <w:t>θ_</w:t>
      </w:r>
      <w:proofErr w:type="gramStart"/>
      <w:r>
        <w:t>eq</w:t>
      </w:r>
      <w:proofErr w:type="spellEnd"/>
      <w:r>
        <w:t>)²</w:t>
      </w:r>
      <w:proofErr w:type="gramEnd"/>
      <w:r>
        <w:t xml:space="preserve"> was computed using AMBER ff14SB [4] spring constants for both AMBER and library equilibrium values, summed over all 11 observables.</w:t>
      </w:r>
    </w:p>
    <w:p w14:paraId="3CE65E1A" w14:textId="77777777" w:rsidR="00024A12" w:rsidRDefault="00CD6BF3" w:rsidP="004078A8">
      <w:pPr>
        <w:pStyle w:val="Heading2"/>
        <w:spacing w:after="0" w:line="240" w:lineRule="auto"/>
        <w:jc w:val="both"/>
      </w:pPr>
      <w:r>
        <w:t>4.5 Temporal Split</w:t>
      </w:r>
    </w:p>
    <w:p w14:paraId="6CB4EE6C" w14:textId="77777777" w:rsidR="00024A12" w:rsidRDefault="00CD6BF3" w:rsidP="004078A8">
      <w:pPr>
        <w:ind w:firstLine="720"/>
        <w:jc w:val="both"/>
      </w:pPr>
      <w:r>
        <w:t>PDB entries were sorted by ID (a proxy for deposition date). The first 80% (8,783 structures, 1,443,185 residues) constituted the training set; the remaining 20% (2,196 structures, 327,601 residues) the test set. The library was built exclusively from training data and evaluated on test data.</w:t>
      </w:r>
    </w:p>
    <w:p w14:paraId="742BA369" w14:textId="77777777" w:rsidR="00024A12" w:rsidRDefault="00CD6BF3" w:rsidP="004078A8">
      <w:pPr>
        <w:jc w:val="both"/>
      </w:pPr>
      <w:r>
        <w:br w:type="page"/>
      </w:r>
    </w:p>
    <w:p w14:paraId="4928EEDA" w14:textId="77777777" w:rsidR="00024A12" w:rsidRDefault="00CD6BF3" w:rsidP="004078A8">
      <w:pPr>
        <w:pStyle w:val="Heading1"/>
        <w:spacing w:after="0" w:line="240" w:lineRule="auto"/>
        <w:jc w:val="both"/>
      </w:pPr>
      <w:r>
        <w:rPr>
          <w:sz w:val="24"/>
          <w:szCs w:val="24"/>
        </w:rPr>
        <w:lastRenderedPageBreak/>
        <w:t>5. Conclusions</w:t>
      </w:r>
    </w:p>
    <w:p w14:paraId="425FF6D7" w14:textId="77777777" w:rsidR="004078A8" w:rsidRPr="004078A8" w:rsidRDefault="004078A8" w:rsidP="004078A8">
      <w:pPr>
        <w:ind w:firstLine="720"/>
        <w:jc w:val="both"/>
      </w:pPr>
      <w:r>
        <w:t xml:space="preserve">We present a validated, conformation-dependent geometry library that replaces the fixed backbone parameters used in molecular mechanics force fields and </w:t>
      </w:r>
      <w:proofErr w:type="spellStart"/>
      <w:r>
        <w:t>NeRF</w:t>
      </w:r>
      <w:proofErr w:type="spellEnd"/>
      <w:r>
        <w:t>-based coordinate reconstruction. Across eleven backbone observables, the library reduces prediction error and substantially alleviates the phantom strain introduced by fixed equilibrium values, bringing its magnitude into the range of typical protein stability energies. Out-of-sample evaluation shows no evidence of overfitting, indicating that conformation-dependent geometry is an intrinsic property of the peptide backbone rather than a dataset-specific effect.</w:t>
      </w:r>
    </w:p>
    <w:p w14:paraId="768D612E" w14:textId="417A791C" w:rsidR="00024A12" w:rsidRDefault="004078A8" w:rsidP="004078A8">
      <w:pPr>
        <w:ind w:firstLine="720"/>
        <w:jc w:val="both"/>
      </w:pPr>
      <w:r>
        <w:t>The framework provides a unified route to improving multiple areas of structural modelling: molecular dynamics force fields (through CMAP-like corrections extended to bond geometry), structure prediction (via more accurate backbone reconstruction), crystallographic refinement (through conformation-aware restraints), and structure validation (by reducing false-positive outliers). The library is released in a lightweight, machine-readable format to facilitate immediate integration.</w:t>
      </w:r>
    </w:p>
    <w:p w14:paraId="28D62211" w14:textId="77777777" w:rsidR="00024A12" w:rsidRDefault="00CD6BF3" w:rsidP="004078A8">
      <w:pPr>
        <w:pStyle w:val="Heading1"/>
        <w:spacing w:after="0" w:line="240" w:lineRule="auto"/>
        <w:jc w:val="both"/>
      </w:pPr>
      <w:r>
        <w:rPr>
          <w:sz w:val="24"/>
          <w:szCs w:val="24"/>
        </w:rPr>
        <w:t>Data Availability</w:t>
      </w:r>
    </w:p>
    <w:p w14:paraId="39E59F7F" w14:textId="2B524687" w:rsidR="00024A12" w:rsidRDefault="00CD6BF3" w:rsidP="004078A8">
      <w:pPr>
        <w:ind w:firstLine="720"/>
        <w:jc w:val="both"/>
      </w:pPr>
      <w:r>
        <w:t>The geometry library (</w:t>
      </w:r>
      <w:proofErr w:type="spellStart"/>
      <w:r>
        <w:t>constants_</w:t>
      </w:r>
      <w:proofErr w:type="gramStart"/>
      <w:r>
        <w:t>library.json</w:t>
      </w:r>
      <w:proofErr w:type="spellEnd"/>
      <w:proofErr w:type="gramEnd"/>
      <w:r>
        <w:t>, constants_chi1.json) and all analysis scripts are available at</w:t>
      </w:r>
      <w:r w:rsidR="00A96C6C">
        <w:t xml:space="preserve">: </w:t>
      </w:r>
      <w:r w:rsidR="00A96C6C" w:rsidRPr="00317554">
        <w:rPr>
          <w:sz w:val="22"/>
          <w:szCs w:val="22"/>
        </w:rPr>
        <w:t>https://github.com/wei09128/protein-backbone-mechanics</w:t>
      </w:r>
      <w:r>
        <w:t>. The library contains (</w:t>
      </w:r>
      <w:proofErr w:type="spellStart"/>
      <w:proofErr w:type="gramStart"/>
      <w:r>
        <w:t>φ,ψ</w:t>
      </w:r>
      <w:proofErr w:type="spellEnd"/>
      <w:proofErr w:type="gramEnd"/>
      <w:r>
        <w:t>)-dependent equilibrium values, standard deviations, spring constants, and coupling corrections for 11 backbone observables across 21 residue classes (20 amino acids + pooled ALL).</w:t>
      </w:r>
    </w:p>
    <w:p w14:paraId="3924A341" w14:textId="77777777" w:rsidR="00024A12" w:rsidRDefault="00CD6BF3" w:rsidP="004078A8">
      <w:pPr>
        <w:jc w:val="both"/>
      </w:pPr>
      <w:r>
        <w:br w:type="page"/>
      </w:r>
    </w:p>
    <w:p w14:paraId="4D97BF77" w14:textId="77777777" w:rsidR="00024A12" w:rsidRDefault="00CD6BF3" w:rsidP="004078A8">
      <w:pPr>
        <w:pStyle w:val="Heading1"/>
        <w:spacing w:after="0" w:line="240" w:lineRule="auto"/>
        <w:jc w:val="both"/>
      </w:pPr>
      <w:r>
        <w:rPr>
          <w:sz w:val="24"/>
          <w:szCs w:val="24"/>
        </w:rPr>
        <w:lastRenderedPageBreak/>
        <w:t>Tables</w:t>
      </w:r>
    </w:p>
    <w:p w14:paraId="519923AD" w14:textId="77777777" w:rsidR="00024A12" w:rsidRDefault="00CD6BF3" w:rsidP="004078A8">
      <w:pPr>
        <w:jc w:val="both"/>
      </w:pPr>
      <w:r>
        <w:rPr>
          <w:b/>
          <w:bCs/>
        </w:rPr>
        <w:t xml:space="preserve">Table 1. </w:t>
      </w:r>
      <w:r>
        <w:t>Engh &amp; Huber (2001) crystallographic validation. All observables pass (|Δ| &lt; 0.5σ_EH).</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000"/>
        <w:gridCol w:w="1000"/>
        <w:gridCol w:w="1200"/>
        <w:gridCol w:w="960"/>
      </w:tblGrid>
      <w:tr w:rsidR="00024A12" w14:paraId="1DC24404" w14:textId="77777777">
        <w:tc>
          <w:tcPr>
            <w:tcW w:w="2200" w:type="dxa"/>
            <w:tcBorders>
              <w:top w:val="single" w:sz="1" w:space="0" w:color="000000"/>
            </w:tcBorders>
            <w:shd w:val="clear" w:color="auto" w:fill="D5E8F0"/>
            <w:tcMar>
              <w:top w:w="40" w:type="dxa"/>
              <w:left w:w="80" w:type="dxa"/>
              <w:bottom w:w="40" w:type="dxa"/>
              <w:right w:w="80" w:type="dxa"/>
            </w:tcMar>
          </w:tcPr>
          <w:p w14:paraId="7AFA8FD1" w14:textId="77777777" w:rsidR="00024A12" w:rsidRDefault="00CD6BF3" w:rsidP="004078A8">
            <w:pPr>
              <w:jc w:val="both"/>
            </w:pPr>
            <w:r>
              <w:rPr>
                <w:b/>
                <w:bCs/>
                <w:sz w:val="20"/>
                <w:szCs w:val="20"/>
              </w:rPr>
              <w:t>Observable</w:t>
            </w:r>
          </w:p>
        </w:tc>
        <w:tc>
          <w:tcPr>
            <w:tcW w:w="1000" w:type="dxa"/>
            <w:tcBorders>
              <w:top w:val="single" w:sz="1" w:space="0" w:color="000000"/>
            </w:tcBorders>
            <w:shd w:val="clear" w:color="auto" w:fill="D5E8F0"/>
            <w:tcMar>
              <w:top w:w="40" w:type="dxa"/>
              <w:left w:w="80" w:type="dxa"/>
              <w:bottom w:w="40" w:type="dxa"/>
              <w:right w:w="80" w:type="dxa"/>
            </w:tcMar>
          </w:tcPr>
          <w:p w14:paraId="796C3B4F" w14:textId="77777777" w:rsidR="00024A12" w:rsidRDefault="00CD6BF3" w:rsidP="004078A8">
            <w:pPr>
              <w:jc w:val="both"/>
            </w:pPr>
            <w:r>
              <w:rPr>
                <w:b/>
                <w:bCs/>
                <w:sz w:val="20"/>
                <w:szCs w:val="20"/>
              </w:rPr>
              <w:t>E&amp;H</w:t>
            </w:r>
          </w:p>
        </w:tc>
        <w:tc>
          <w:tcPr>
            <w:tcW w:w="1000" w:type="dxa"/>
            <w:tcBorders>
              <w:top w:val="single" w:sz="1" w:space="0" w:color="000000"/>
            </w:tcBorders>
            <w:shd w:val="clear" w:color="auto" w:fill="D5E8F0"/>
            <w:tcMar>
              <w:top w:w="40" w:type="dxa"/>
              <w:left w:w="80" w:type="dxa"/>
              <w:bottom w:w="40" w:type="dxa"/>
              <w:right w:w="80" w:type="dxa"/>
            </w:tcMar>
          </w:tcPr>
          <w:p w14:paraId="482C459A" w14:textId="77777777" w:rsidR="00024A12" w:rsidRDefault="00CD6BF3" w:rsidP="004078A8">
            <w:pPr>
              <w:jc w:val="both"/>
            </w:pPr>
            <w:r>
              <w:rPr>
                <w:b/>
                <w:bCs/>
                <w:sz w:val="20"/>
                <w:szCs w:val="20"/>
              </w:rPr>
              <w:t>PDB</w:t>
            </w:r>
          </w:p>
        </w:tc>
        <w:tc>
          <w:tcPr>
            <w:tcW w:w="1000" w:type="dxa"/>
            <w:tcBorders>
              <w:top w:val="single" w:sz="1" w:space="0" w:color="000000"/>
            </w:tcBorders>
            <w:shd w:val="clear" w:color="auto" w:fill="D5E8F0"/>
            <w:tcMar>
              <w:top w:w="40" w:type="dxa"/>
              <w:left w:w="80" w:type="dxa"/>
              <w:bottom w:w="40" w:type="dxa"/>
              <w:right w:w="80" w:type="dxa"/>
            </w:tcMar>
          </w:tcPr>
          <w:p w14:paraId="6577012E" w14:textId="77777777" w:rsidR="00024A12" w:rsidRDefault="00CD6BF3" w:rsidP="004078A8">
            <w:pPr>
              <w:jc w:val="both"/>
            </w:pPr>
            <w:r>
              <w:rPr>
                <w:b/>
                <w:bCs/>
                <w:sz w:val="20"/>
                <w:szCs w:val="20"/>
              </w:rPr>
              <w:t>Δ</w:t>
            </w:r>
          </w:p>
        </w:tc>
        <w:tc>
          <w:tcPr>
            <w:tcW w:w="1200" w:type="dxa"/>
            <w:tcBorders>
              <w:top w:val="single" w:sz="1" w:space="0" w:color="000000"/>
            </w:tcBorders>
            <w:shd w:val="clear" w:color="auto" w:fill="D5E8F0"/>
            <w:tcMar>
              <w:top w:w="40" w:type="dxa"/>
              <w:left w:w="80" w:type="dxa"/>
              <w:bottom w:w="40" w:type="dxa"/>
              <w:right w:w="80" w:type="dxa"/>
            </w:tcMar>
          </w:tcPr>
          <w:p w14:paraId="2175328E" w14:textId="77777777" w:rsidR="00024A12" w:rsidRDefault="00CD6BF3" w:rsidP="004078A8">
            <w:pPr>
              <w:jc w:val="both"/>
            </w:pPr>
            <w:r>
              <w:rPr>
                <w:b/>
                <w:bCs/>
                <w:sz w:val="20"/>
                <w:szCs w:val="20"/>
              </w:rPr>
              <w:t>|Δ|/</w:t>
            </w:r>
            <w:proofErr w:type="spellStart"/>
            <w:r>
              <w:rPr>
                <w:b/>
                <w:bCs/>
                <w:sz w:val="20"/>
                <w:szCs w:val="20"/>
              </w:rPr>
              <w:t>σ_EH</w:t>
            </w:r>
            <w:proofErr w:type="spellEnd"/>
          </w:p>
        </w:tc>
        <w:tc>
          <w:tcPr>
            <w:tcW w:w="960" w:type="dxa"/>
            <w:tcBorders>
              <w:top w:val="single" w:sz="1" w:space="0" w:color="000000"/>
            </w:tcBorders>
            <w:shd w:val="clear" w:color="auto" w:fill="D5E8F0"/>
            <w:tcMar>
              <w:top w:w="40" w:type="dxa"/>
              <w:left w:w="80" w:type="dxa"/>
              <w:bottom w:w="40" w:type="dxa"/>
              <w:right w:w="80" w:type="dxa"/>
            </w:tcMar>
          </w:tcPr>
          <w:p w14:paraId="28213A31" w14:textId="77777777" w:rsidR="00024A12" w:rsidRDefault="00CD6BF3" w:rsidP="004078A8">
            <w:pPr>
              <w:jc w:val="both"/>
            </w:pPr>
            <w:r>
              <w:rPr>
                <w:b/>
                <w:bCs/>
                <w:sz w:val="20"/>
                <w:szCs w:val="20"/>
              </w:rPr>
              <w:t>Status</w:t>
            </w:r>
          </w:p>
        </w:tc>
      </w:tr>
      <w:tr w:rsidR="00024A12" w14:paraId="4E5A06AD" w14:textId="77777777">
        <w:tc>
          <w:tcPr>
            <w:tcW w:w="2200" w:type="dxa"/>
            <w:tcMar>
              <w:top w:w="40" w:type="dxa"/>
              <w:left w:w="80" w:type="dxa"/>
              <w:bottom w:w="40" w:type="dxa"/>
              <w:right w:w="80" w:type="dxa"/>
            </w:tcMar>
          </w:tcPr>
          <w:p w14:paraId="40B81B9B" w14:textId="77777777" w:rsidR="00024A12" w:rsidRDefault="00CD6BF3" w:rsidP="004078A8">
            <w:pPr>
              <w:jc w:val="both"/>
            </w:pPr>
            <w:r>
              <w:rPr>
                <w:sz w:val="20"/>
                <w:szCs w:val="20"/>
              </w:rPr>
              <w:t>τ (N–Cα–C)</w:t>
            </w:r>
          </w:p>
        </w:tc>
        <w:tc>
          <w:tcPr>
            <w:tcW w:w="1000" w:type="dxa"/>
            <w:tcMar>
              <w:top w:w="40" w:type="dxa"/>
              <w:left w:w="80" w:type="dxa"/>
              <w:bottom w:w="40" w:type="dxa"/>
              <w:right w:w="80" w:type="dxa"/>
            </w:tcMar>
          </w:tcPr>
          <w:p w14:paraId="7207CE17" w14:textId="77777777" w:rsidR="00024A12" w:rsidRDefault="00CD6BF3" w:rsidP="004078A8">
            <w:pPr>
              <w:jc w:val="both"/>
            </w:pPr>
            <w:r>
              <w:rPr>
                <w:sz w:val="20"/>
                <w:szCs w:val="20"/>
              </w:rPr>
              <w:t>111.20</w:t>
            </w:r>
          </w:p>
        </w:tc>
        <w:tc>
          <w:tcPr>
            <w:tcW w:w="1000" w:type="dxa"/>
            <w:tcMar>
              <w:top w:w="40" w:type="dxa"/>
              <w:left w:w="80" w:type="dxa"/>
              <w:bottom w:w="40" w:type="dxa"/>
              <w:right w:w="80" w:type="dxa"/>
            </w:tcMar>
          </w:tcPr>
          <w:p w14:paraId="307A3ED2" w14:textId="77777777" w:rsidR="00024A12" w:rsidRDefault="00CD6BF3" w:rsidP="004078A8">
            <w:pPr>
              <w:jc w:val="both"/>
            </w:pPr>
            <w:r>
              <w:rPr>
                <w:sz w:val="20"/>
                <w:szCs w:val="20"/>
              </w:rPr>
              <w:t>110.98</w:t>
            </w:r>
          </w:p>
        </w:tc>
        <w:tc>
          <w:tcPr>
            <w:tcW w:w="1000" w:type="dxa"/>
            <w:tcMar>
              <w:top w:w="40" w:type="dxa"/>
              <w:left w:w="80" w:type="dxa"/>
              <w:bottom w:w="40" w:type="dxa"/>
              <w:right w:w="80" w:type="dxa"/>
            </w:tcMar>
          </w:tcPr>
          <w:p w14:paraId="5CC8B882" w14:textId="77777777" w:rsidR="00024A12" w:rsidRDefault="00CD6BF3" w:rsidP="004078A8">
            <w:pPr>
              <w:jc w:val="both"/>
            </w:pPr>
            <w:r>
              <w:rPr>
                <w:sz w:val="20"/>
                <w:szCs w:val="20"/>
              </w:rPr>
              <w:t>−0.22</w:t>
            </w:r>
          </w:p>
        </w:tc>
        <w:tc>
          <w:tcPr>
            <w:tcW w:w="1200" w:type="dxa"/>
            <w:tcMar>
              <w:top w:w="40" w:type="dxa"/>
              <w:left w:w="80" w:type="dxa"/>
              <w:bottom w:w="40" w:type="dxa"/>
              <w:right w:w="80" w:type="dxa"/>
            </w:tcMar>
          </w:tcPr>
          <w:p w14:paraId="1B5B323D" w14:textId="77777777" w:rsidR="00024A12" w:rsidRDefault="00CD6BF3" w:rsidP="004078A8">
            <w:pPr>
              <w:jc w:val="both"/>
            </w:pPr>
            <w:r>
              <w:rPr>
                <w:sz w:val="20"/>
                <w:szCs w:val="20"/>
              </w:rPr>
              <w:t>0.08</w:t>
            </w:r>
          </w:p>
        </w:tc>
        <w:tc>
          <w:tcPr>
            <w:tcW w:w="960" w:type="dxa"/>
            <w:tcMar>
              <w:top w:w="40" w:type="dxa"/>
              <w:left w:w="80" w:type="dxa"/>
              <w:bottom w:w="40" w:type="dxa"/>
              <w:right w:w="80" w:type="dxa"/>
            </w:tcMar>
          </w:tcPr>
          <w:p w14:paraId="14A30DED" w14:textId="77777777" w:rsidR="00024A12" w:rsidRDefault="00CD6BF3" w:rsidP="004078A8">
            <w:pPr>
              <w:jc w:val="both"/>
            </w:pPr>
            <w:r>
              <w:rPr>
                <w:sz w:val="20"/>
                <w:szCs w:val="20"/>
              </w:rPr>
              <w:t>PASS</w:t>
            </w:r>
          </w:p>
        </w:tc>
      </w:tr>
      <w:tr w:rsidR="00024A12" w14:paraId="5C1E8AC7" w14:textId="77777777">
        <w:tc>
          <w:tcPr>
            <w:tcW w:w="2200" w:type="dxa"/>
            <w:tcMar>
              <w:top w:w="40" w:type="dxa"/>
              <w:left w:w="80" w:type="dxa"/>
              <w:bottom w:w="40" w:type="dxa"/>
              <w:right w:w="80" w:type="dxa"/>
            </w:tcMar>
          </w:tcPr>
          <w:p w14:paraId="6EBF02EC" w14:textId="77777777" w:rsidR="00024A12" w:rsidRDefault="00CD6BF3" w:rsidP="004078A8">
            <w:pPr>
              <w:jc w:val="both"/>
            </w:pPr>
            <w:r>
              <w:rPr>
                <w:sz w:val="20"/>
                <w:szCs w:val="20"/>
              </w:rPr>
              <w:t>∠N–Cα–Cβ</w:t>
            </w:r>
          </w:p>
        </w:tc>
        <w:tc>
          <w:tcPr>
            <w:tcW w:w="1000" w:type="dxa"/>
            <w:tcMar>
              <w:top w:w="40" w:type="dxa"/>
              <w:left w:w="80" w:type="dxa"/>
              <w:bottom w:w="40" w:type="dxa"/>
              <w:right w:w="80" w:type="dxa"/>
            </w:tcMar>
          </w:tcPr>
          <w:p w14:paraId="30DFFD0A" w14:textId="77777777" w:rsidR="00024A12" w:rsidRDefault="00CD6BF3" w:rsidP="004078A8">
            <w:pPr>
              <w:jc w:val="both"/>
            </w:pPr>
            <w:r>
              <w:rPr>
                <w:sz w:val="20"/>
                <w:szCs w:val="20"/>
              </w:rPr>
              <w:t>110.50</w:t>
            </w:r>
          </w:p>
        </w:tc>
        <w:tc>
          <w:tcPr>
            <w:tcW w:w="1000" w:type="dxa"/>
            <w:tcMar>
              <w:top w:w="40" w:type="dxa"/>
              <w:left w:w="80" w:type="dxa"/>
              <w:bottom w:w="40" w:type="dxa"/>
              <w:right w:w="80" w:type="dxa"/>
            </w:tcMar>
          </w:tcPr>
          <w:p w14:paraId="1BFB324A" w14:textId="77777777" w:rsidR="00024A12" w:rsidRDefault="00CD6BF3" w:rsidP="004078A8">
            <w:pPr>
              <w:jc w:val="both"/>
            </w:pPr>
            <w:r>
              <w:rPr>
                <w:sz w:val="20"/>
                <w:szCs w:val="20"/>
              </w:rPr>
              <w:t>110.38</w:t>
            </w:r>
          </w:p>
        </w:tc>
        <w:tc>
          <w:tcPr>
            <w:tcW w:w="1000" w:type="dxa"/>
            <w:tcMar>
              <w:top w:w="40" w:type="dxa"/>
              <w:left w:w="80" w:type="dxa"/>
              <w:bottom w:w="40" w:type="dxa"/>
              <w:right w:w="80" w:type="dxa"/>
            </w:tcMar>
          </w:tcPr>
          <w:p w14:paraId="0EC50991" w14:textId="77777777" w:rsidR="00024A12" w:rsidRDefault="00CD6BF3" w:rsidP="004078A8">
            <w:pPr>
              <w:jc w:val="both"/>
            </w:pPr>
            <w:r>
              <w:rPr>
                <w:sz w:val="20"/>
                <w:szCs w:val="20"/>
              </w:rPr>
              <w:t>−0.12</w:t>
            </w:r>
          </w:p>
        </w:tc>
        <w:tc>
          <w:tcPr>
            <w:tcW w:w="1200" w:type="dxa"/>
            <w:tcMar>
              <w:top w:w="40" w:type="dxa"/>
              <w:left w:w="80" w:type="dxa"/>
              <w:bottom w:w="40" w:type="dxa"/>
              <w:right w:w="80" w:type="dxa"/>
            </w:tcMar>
          </w:tcPr>
          <w:p w14:paraId="380CBA7F" w14:textId="77777777" w:rsidR="00024A12" w:rsidRDefault="00CD6BF3" w:rsidP="004078A8">
            <w:pPr>
              <w:jc w:val="both"/>
            </w:pPr>
            <w:r>
              <w:rPr>
                <w:sz w:val="20"/>
                <w:szCs w:val="20"/>
              </w:rPr>
              <w:t>0.07</w:t>
            </w:r>
          </w:p>
        </w:tc>
        <w:tc>
          <w:tcPr>
            <w:tcW w:w="960" w:type="dxa"/>
            <w:tcMar>
              <w:top w:w="40" w:type="dxa"/>
              <w:left w:w="80" w:type="dxa"/>
              <w:bottom w:w="40" w:type="dxa"/>
              <w:right w:w="80" w:type="dxa"/>
            </w:tcMar>
          </w:tcPr>
          <w:p w14:paraId="5B5B642A" w14:textId="77777777" w:rsidR="00024A12" w:rsidRDefault="00CD6BF3" w:rsidP="004078A8">
            <w:pPr>
              <w:jc w:val="both"/>
            </w:pPr>
            <w:r>
              <w:rPr>
                <w:sz w:val="20"/>
                <w:szCs w:val="20"/>
              </w:rPr>
              <w:t>PASS</w:t>
            </w:r>
          </w:p>
        </w:tc>
      </w:tr>
      <w:tr w:rsidR="00024A12" w14:paraId="7E08A759" w14:textId="77777777">
        <w:tc>
          <w:tcPr>
            <w:tcW w:w="2200" w:type="dxa"/>
            <w:tcMar>
              <w:top w:w="40" w:type="dxa"/>
              <w:left w:w="80" w:type="dxa"/>
              <w:bottom w:w="40" w:type="dxa"/>
              <w:right w:w="80" w:type="dxa"/>
            </w:tcMar>
          </w:tcPr>
          <w:p w14:paraId="1ABEE73C" w14:textId="77777777" w:rsidR="00024A12" w:rsidRDefault="00CD6BF3" w:rsidP="004078A8">
            <w:pPr>
              <w:jc w:val="both"/>
            </w:pPr>
            <w:r>
              <w:rPr>
                <w:sz w:val="20"/>
                <w:szCs w:val="20"/>
              </w:rPr>
              <w:t>∠C–Cα–Cβ</w:t>
            </w:r>
          </w:p>
        </w:tc>
        <w:tc>
          <w:tcPr>
            <w:tcW w:w="1000" w:type="dxa"/>
            <w:tcMar>
              <w:top w:w="40" w:type="dxa"/>
              <w:left w:w="80" w:type="dxa"/>
              <w:bottom w:w="40" w:type="dxa"/>
              <w:right w:w="80" w:type="dxa"/>
            </w:tcMar>
          </w:tcPr>
          <w:p w14:paraId="28B9B4B3" w14:textId="77777777" w:rsidR="00024A12" w:rsidRDefault="00CD6BF3" w:rsidP="004078A8">
            <w:pPr>
              <w:jc w:val="both"/>
            </w:pPr>
            <w:r>
              <w:rPr>
                <w:sz w:val="20"/>
                <w:szCs w:val="20"/>
              </w:rPr>
              <w:t>110.10</w:t>
            </w:r>
          </w:p>
        </w:tc>
        <w:tc>
          <w:tcPr>
            <w:tcW w:w="1000" w:type="dxa"/>
            <w:tcMar>
              <w:top w:w="40" w:type="dxa"/>
              <w:left w:w="80" w:type="dxa"/>
              <w:bottom w:w="40" w:type="dxa"/>
              <w:right w:w="80" w:type="dxa"/>
            </w:tcMar>
          </w:tcPr>
          <w:p w14:paraId="775610F0" w14:textId="77777777" w:rsidR="00024A12" w:rsidRDefault="00CD6BF3" w:rsidP="004078A8">
            <w:pPr>
              <w:jc w:val="both"/>
            </w:pPr>
            <w:r>
              <w:rPr>
                <w:sz w:val="20"/>
                <w:szCs w:val="20"/>
              </w:rPr>
              <w:t>110.21</w:t>
            </w:r>
          </w:p>
        </w:tc>
        <w:tc>
          <w:tcPr>
            <w:tcW w:w="1000" w:type="dxa"/>
            <w:tcMar>
              <w:top w:w="40" w:type="dxa"/>
              <w:left w:w="80" w:type="dxa"/>
              <w:bottom w:w="40" w:type="dxa"/>
              <w:right w:w="80" w:type="dxa"/>
            </w:tcMar>
          </w:tcPr>
          <w:p w14:paraId="3BD4C631" w14:textId="77777777" w:rsidR="00024A12" w:rsidRDefault="00CD6BF3" w:rsidP="004078A8">
            <w:pPr>
              <w:jc w:val="both"/>
            </w:pPr>
            <w:r>
              <w:rPr>
                <w:sz w:val="20"/>
                <w:szCs w:val="20"/>
              </w:rPr>
              <w:t>+0.11</w:t>
            </w:r>
          </w:p>
        </w:tc>
        <w:tc>
          <w:tcPr>
            <w:tcW w:w="1200" w:type="dxa"/>
            <w:tcMar>
              <w:top w:w="40" w:type="dxa"/>
              <w:left w:w="80" w:type="dxa"/>
              <w:bottom w:w="40" w:type="dxa"/>
              <w:right w:w="80" w:type="dxa"/>
            </w:tcMar>
          </w:tcPr>
          <w:p w14:paraId="6CC41B24" w14:textId="77777777" w:rsidR="00024A12" w:rsidRDefault="00CD6BF3" w:rsidP="004078A8">
            <w:pPr>
              <w:jc w:val="both"/>
            </w:pPr>
            <w:r>
              <w:rPr>
                <w:sz w:val="20"/>
                <w:szCs w:val="20"/>
              </w:rPr>
              <w:t>0.06</w:t>
            </w:r>
          </w:p>
        </w:tc>
        <w:tc>
          <w:tcPr>
            <w:tcW w:w="960" w:type="dxa"/>
            <w:tcMar>
              <w:top w:w="40" w:type="dxa"/>
              <w:left w:w="80" w:type="dxa"/>
              <w:bottom w:w="40" w:type="dxa"/>
              <w:right w:w="80" w:type="dxa"/>
            </w:tcMar>
          </w:tcPr>
          <w:p w14:paraId="3A523003" w14:textId="77777777" w:rsidR="00024A12" w:rsidRDefault="00CD6BF3" w:rsidP="004078A8">
            <w:pPr>
              <w:jc w:val="both"/>
            </w:pPr>
            <w:r>
              <w:rPr>
                <w:sz w:val="20"/>
                <w:szCs w:val="20"/>
              </w:rPr>
              <w:t>PASS</w:t>
            </w:r>
          </w:p>
        </w:tc>
      </w:tr>
      <w:tr w:rsidR="00024A12" w14:paraId="171F1AE4" w14:textId="77777777">
        <w:tc>
          <w:tcPr>
            <w:tcW w:w="2200" w:type="dxa"/>
            <w:tcMar>
              <w:top w:w="40" w:type="dxa"/>
              <w:left w:w="80" w:type="dxa"/>
              <w:bottom w:w="40" w:type="dxa"/>
              <w:right w:w="80" w:type="dxa"/>
            </w:tcMar>
          </w:tcPr>
          <w:p w14:paraId="2D08ED61" w14:textId="77777777" w:rsidR="00024A12" w:rsidRDefault="00CD6BF3" w:rsidP="004078A8">
            <w:pPr>
              <w:jc w:val="both"/>
            </w:pPr>
            <w:r>
              <w:rPr>
                <w:sz w:val="20"/>
                <w:szCs w:val="20"/>
              </w:rPr>
              <w:t>∠Cα–C–N</w:t>
            </w:r>
          </w:p>
        </w:tc>
        <w:tc>
          <w:tcPr>
            <w:tcW w:w="1000" w:type="dxa"/>
            <w:tcMar>
              <w:top w:w="40" w:type="dxa"/>
              <w:left w:w="80" w:type="dxa"/>
              <w:bottom w:w="40" w:type="dxa"/>
              <w:right w:w="80" w:type="dxa"/>
            </w:tcMar>
          </w:tcPr>
          <w:p w14:paraId="4A877961" w14:textId="77777777" w:rsidR="00024A12" w:rsidRDefault="00CD6BF3" w:rsidP="004078A8">
            <w:pPr>
              <w:jc w:val="both"/>
            </w:pPr>
            <w:r>
              <w:rPr>
                <w:sz w:val="20"/>
                <w:szCs w:val="20"/>
              </w:rPr>
              <w:t>116.20</w:t>
            </w:r>
          </w:p>
        </w:tc>
        <w:tc>
          <w:tcPr>
            <w:tcW w:w="1000" w:type="dxa"/>
            <w:tcMar>
              <w:top w:w="40" w:type="dxa"/>
              <w:left w:w="80" w:type="dxa"/>
              <w:bottom w:w="40" w:type="dxa"/>
              <w:right w:w="80" w:type="dxa"/>
            </w:tcMar>
          </w:tcPr>
          <w:p w14:paraId="4A486198" w14:textId="77777777" w:rsidR="00024A12" w:rsidRDefault="00CD6BF3" w:rsidP="004078A8">
            <w:pPr>
              <w:jc w:val="both"/>
            </w:pPr>
            <w:r>
              <w:rPr>
                <w:sz w:val="20"/>
                <w:szCs w:val="20"/>
              </w:rPr>
              <w:t>116.74</w:t>
            </w:r>
          </w:p>
        </w:tc>
        <w:tc>
          <w:tcPr>
            <w:tcW w:w="1000" w:type="dxa"/>
            <w:tcMar>
              <w:top w:w="40" w:type="dxa"/>
              <w:left w:w="80" w:type="dxa"/>
              <w:bottom w:w="40" w:type="dxa"/>
              <w:right w:w="80" w:type="dxa"/>
            </w:tcMar>
          </w:tcPr>
          <w:p w14:paraId="55D4D883" w14:textId="77777777" w:rsidR="00024A12" w:rsidRDefault="00CD6BF3" w:rsidP="004078A8">
            <w:pPr>
              <w:jc w:val="both"/>
            </w:pPr>
            <w:r>
              <w:rPr>
                <w:sz w:val="20"/>
                <w:szCs w:val="20"/>
              </w:rPr>
              <w:t>+0.53</w:t>
            </w:r>
          </w:p>
        </w:tc>
        <w:tc>
          <w:tcPr>
            <w:tcW w:w="1200" w:type="dxa"/>
            <w:tcMar>
              <w:top w:w="40" w:type="dxa"/>
              <w:left w:w="80" w:type="dxa"/>
              <w:bottom w:w="40" w:type="dxa"/>
              <w:right w:w="80" w:type="dxa"/>
            </w:tcMar>
          </w:tcPr>
          <w:p w14:paraId="618300B0" w14:textId="77777777" w:rsidR="00024A12" w:rsidRDefault="00CD6BF3" w:rsidP="004078A8">
            <w:pPr>
              <w:jc w:val="both"/>
            </w:pPr>
            <w:r>
              <w:rPr>
                <w:sz w:val="20"/>
                <w:szCs w:val="20"/>
              </w:rPr>
              <w:t>0.27</w:t>
            </w:r>
          </w:p>
        </w:tc>
        <w:tc>
          <w:tcPr>
            <w:tcW w:w="960" w:type="dxa"/>
            <w:tcMar>
              <w:top w:w="40" w:type="dxa"/>
              <w:left w:w="80" w:type="dxa"/>
              <w:bottom w:w="40" w:type="dxa"/>
              <w:right w:w="80" w:type="dxa"/>
            </w:tcMar>
          </w:tcPr>
          <w:p w14:paraId="79BE5DBD" w14:textId="77777777" w:rsidR="00024A12" w:rsidRDefault="00CD6BF3" w:rsidP="004078A8">
            <w:pPr>
              <w:jc w:val="both"/>
            </w:pPr>
            <w:r>
              <w:rPr>
                <w:sz w:val="20"/>
                <w:szCs w:val="20"/>
              </w:rPr>
              <w:t>PASS</w:t>
            </w:r>
          </w:p>
        </w:tc>
      </w:tr>
      <w:tr w:rsidR="00024A12" w14:paraId="5640B20C" w14:textId="77777777">
        <w:tc>
          <w:tcPr>
            <w:tcW w:w="2200" w:type="dxa"/>
            <w:tcMar>
              <w:top w:w="40" w:type="dxa"/>
              <w:left w:w="80" w:type="dxa"/>
              <w:bottom w:w="40" w:type="dxa"/>
              <w:right w:w="80" w:type="dxa"/>
            </w:tcMar>
          </w:tcPr>
          <w:p w14:paraId="1F5760CA" w14:textId="77777777" w:rsidR="00024A12" w:rsidRDefault="00CD6BF3" w:rsidP="004078A8">
            <w:pPr>
              <w:jc w:val="both"/>
            </w:pPr>
            <w:r>
              <w:rPr>
                <w:sz w:val="20"/>
                <w:szCs w:val="20"/>
              </w:rPr>
              <w:t>N–Cα</w:t>
            </w:r>
          </w:p>
        </w:tc>
        <w:tc>
          <w:tcPr>
            <w:tcW w:w="1000" w:type="dxa"/>
            <w:tcMar>
              <w:top w:w="40" w:type="dxa"/>
              <w:left w:w="80" w:type="dxa"/>
              <w:bottom w:w="40" w:type="dxa"/>
              <w:right w:w="80" w:type="dxa"/>
            </w:tcMar>
          </w:tcPr>
          <w:p w14:paraId="7628F58E" w14:textId="77777777" w:rsidR="00024A12" w:rsidRDefault="00CD6BF3" w:rsidP="004078A8">
            <w:pPr>
              <w:jc w:val="both"/>
            </w:pPr>
            <w:r>
              <w:rPr>
                <w:sz w:val="20"/>
                <w:szCs w:val="20"/>
              </w:rPr>
              <w:t>1.459</w:t>
            </w:r>
          </w:p>
        </w:tc>
        <w:tc>
          <w:tcPr>
            <w:tcW w:w="1000" w:type="dxa"/>
            <w:tcMar>
              <w:top w:w="40" w:type="dxa"/>
              <w:left w:w="80" w:type="dxa"/>
              <w:bottom w:w="40" w:type="dxa"/>
              <w:right w:w="80" w:type="dxa"/>
            </w:tcMar>
          </w:tcPr>
          <w:p w14:paraId="1C613010" w14:textId="77777777" w:rsidR="00024A12" w:rsidRDefault="00CD6BF3" w:rsidP="004078A8">
            <w:pPr>
              <w:jc w:val="both"/>
            </w:pPr>
            <w:r>
              <w:rPr>
                <w:sz w:val="20"/>
                <w:szCs w:val="20"/>
              </w:rPr>
              <w:t>1.461</w:t>
            </w:r>
          </w:p>
        </w:tc>
        <w:tc>
          <w:tcPr>
            <w:tcW w:w="1000" w:type="dxa"/>
            <w:tcMar>
              <w:top w:w="40" w:type="dxa"/>
              <w:left w:w="80" w:type="dxa"/>
              <w:bottom w:w="40" w:type="dxa"/>
              <w:right w:w="80" w:type="dxa"/>
            </w:tcMar>
          </w:tcPr>
          <w:p w14:paraId="577DA9CE" w14:textId="77777777" w:rsidR="00024A12" w:rsidRDefault="00CD6BF3" w:rsidP="004078A8">
            <w:pPr>
              <w:jc w:val="both"/>
            </w:pPr>
            <w:r>
              <w:rPr>
                <w:sz w:val="20"/>
                <w:szCs w:val="20"/>
              </w:rPr>
              <w:t>+0.002</w:t>
            </w:r>
          </w:p>
        </w:tc>
        <w:tc>
          <w:tcPr>
            <w:tcW w:w="1200" w:type="dxa"/>
            <w:tcMar>
              <w:top w:w="40" w:type="dxa"/>
              <w:left w:w="80" w:type="dxa"/>
              <w:bottom w:w="40" w:type="dxa"/>
              <w:right w:w="80" w:type="dxa"/>
            </w:tcMar>
          </w:tcPr>
          <w:p w14:paraId="0AE8356E" w14:textId="77777777" w:rsidR="00024A12" w:rsidRDefault="00CD6BF3" w:rsidP="004078A8">
            <w:pPr>
              <w:jc w:val="both"/>
            </w:pPr>
            <w:r>
              <w:rPr>
                <w:sz w:val="20"/>
                <w:szCs w:val="20"/>
              </w:rPr>
              <w:t>0.09</w:t>
            </w:r>
          </w:p>
        </w:tc>
        <w:tc>
          <w:tcPr>
            <w:tcW w:w="960" w:type="dxa"/>
            <w:tcMar>
              <w:top w:w="40" w:type="dxa"/>
              <w:left w:w="80" w:type="dxa"/>
              <w:bottom w:w="40" w:type="dxa"/>
              <w:right w:w="80" w:type="dxa"/>
            </w:tcMar>
          </w:tcPr>
          <w:p w14:paraId="09567E87" w14:textId="77777777" w:rsidR="00024A12" w:rsidRDefault="00CD6BF3" w:rsidP="004078A8">
            <w:pPr>
              <w:jc w:val="both"/>
            </w:pPr>
            <w:r>
              <w:rPr>
                <w:sz w:val="20"/>
                <w:szCs w:val="20"/>
              </w:rPr>
              <w:t>PASS</w:t>
            </w:r>
          </w:p>
        </w:tc>
      </w:tr>
      <w:tr w:rsidR="00024A12" w14:paraId="476EBCDA" w14:textId="77777777">
        <w:tc>
          <w:tcPr>
            <w:tcW w:w="2200" w:type="dxa"/>
            <w:tcMar>
              <w:top w:w="40" w:type="dxa"/>
              <w:left w:w="80" w:type="dxa"/>
              <w:bottom w:w="40" w:type="dxa"/>
              <w:right w:w="80" w:type="dxa"/>
            </w:tcMar>
          </w:tcPr>
          <w:p w14:paraId="0AFB4842" w14:textId="77777777" w:rsidR="00024A12" w:rsidRDefault="00CD6BF3" w:rsidP="004078A8">
            <w:pPr>
              <w:jc w:val="both"/>
            </w:pPr>
            <w:r>
              <w:rPr>
                <w:sz w:val="20"/>
                <w:szCs w:val="20"/>
              </w:rPr>
              <w:t>Cα–C</w:t>
            </w:r>
          </w:p>
        </w:tc>
        <w:tc>
          <w:tcPr>
            <w:tcW w:w="1000" w:type="dxa"/>
            <w:tcMar>
              <w:top w:w="40" w:type="dxa"/>
              <w:left w:w="80" w:type="dxa"/>
              <w:bottom w:w="40" w:type="dxa"/>
              <w:right w:w="80" w:type="dxa"/>
            </w:tcMar>
          </w:tcPr>
          <w:p w14:paraId="650FD3E8" w14:textId="77777777" w:rsidR="00024A12" w:rsidRDefault="00CD6BF3" w:rsidP="004078A8">
            <w:pPr>
              <w:jc w:val="both"/>
            </w:pPr>
            <w:r>
              <w:rPr>
                <w:sz w:val="20"/>
                <w:szCs w:val="20"/>
              </w:rPr>
              <w:t>1.525</w:t>
            </w:r>
          </w:p>
        </w:tc>
        <w:tc>
          <w:tcPr>
            <w:tcW w:w="1000" w:type="dxa"/>
            <w:tcMar>
              <w:top w:w="40" w:type="dxa"/>
              <w:left w:w="80" w:type="dxa"/>
              <w:bottom w:w="40" w:type="dxa"/>
              <w:right w:w="80" w:type="dxa"/>
            </w:tcMar>
          </w:tcPr>
          <w:p w14:paraId="2B415382" w14:textId="77777777" w:rsidR="00024A12" w:rsidRDefault="00CD6BF3" w:rsidP="004078A8">
            <w:pPr>
              <w:jc w:val="both"/>
            </w:pPr>
            <w:r>
              <w:rPr>
                <w:sz w:val="20"/>
                <w:szCs w:val="20"/>
              </w:rPr>
              <w:t>1.525</w:t>
            </w:r>
          </w:p>
        </w:tc>
        <w:tc>
          <w:tcPr>
            <w:tcW w:w="1000" w:type="dxa"/>
            <w:tcMar>
              <w:top w:w="40" w:type="dxa"/>
              <w:left w:w="80" w:type="dxa"/>
              <w:bottom w:w="40" w:type="dxa"/>
              <w:right w:w="80" w:type="dxa"/>
            </w:tcMar>
          </w:tcPr>
          <w:p w14:paraId="042D6F1B" w14:textId="77777777" w:rsidR="00024A12" w:rsidRDefault="00CD6BF3" w:rsidP="004078A8">
            <w:pPr>
              <w:jc w:val="both"/>
            </w:pPr>
            <w:r>
              <w:rPr>
                <w:sz w:val="20"/>
                <w:szCs w:val="20"/>
              </w:rPr>
              <w:t>−0.000</w:t>
            </w:r>
          </w:p>
        </w:tc>
        <w:tc>
          <w:tcPr>
            <w:tcW w:w="1200" w:type="dxa"/>
            <w:tcMar>
              <w:top w:w="40" w:type="dxa"/>
              <w:left w:w="80" w:type="dxa"/>
              <w:bottom w:w="40" w:type="dxa"/>
              <w:right w:w="80" w:type="dxa"/>
            </w:tcMar>
          </w:tcPr>
          <w:p w14:paraId="5E0C2038" w14:textId="77777777" w:rsidR="00024A12" w:rsidRDefault="00CD6BF3" w:rsidP="004078A8">
            <w:pPr>
              <w:jc w:val="both"/>
            </w:pPr>
            <w:r>
              <w:rPr>
                <w:sz w:val="20"/>
                <w:szCs w:val="20"/>
              </w:rPr>
              <w:t>0.01</w:t>
            </w:r>
          </w:p>
        </w:tc>
        <w:tc>
          <w:tcPr>
            <w:tcW w:w="960" w:type="dxa"/>
            <w:tcMar>
              <w:top w:w="40" w:type="dxa"/>
              <w:left w:w="80" w:type="dxa"/>
              <w:bottom w:w="40" w:type="dxa"/>
              <w:right w:w="80" w:type="dxa"/>
            </w:tcMar>
          </w:tcPr>
          <w:p w14:paraId="123CF424" w14:textId="77777777" w:rsidR="00024A12" w:rsidRDefault="00CD6BF3" w:rsidP="004078A8">
            <w:pPr>
              <w:jc w:val="both"/>
            </w:pPr>
            <w:r>
              <w:rPr>
                <w:sz w:val="20"/>
                <w:szCs w:val="20"/>
              </w:rPr>
              <w:t>PASS</w:t>
            </w:r>
          </w:p>
        </w:tc>
      </w:tr>
      <w:tr w:rsidR="00024A12" w14:paraId="1A15021E" w14:textId="77777777">
        <w:tc>
          <w:tcPr>
            <w:tcW w:w="2200" w:type="dxa"/>
            <w:tcMar>
              <w:top w:w="40" w:type="dxa"/>
              <w:left w:w="80" w:type="dxa"/>
              <w:bottom w:w="40" w:type="dxa"/>
              <w:right w:w="80" w:type="dxa"/>
            </w:tcMar>
          </w:tcPr>
          <w:p w14:paraId="7E4FE4BD" w14:textId="77777777" w:rsidR="00024A12" w:rsidRDefault="00CD6BF3" w:rsidP="004078A8">
            <w:pPr>
              <w:jc w:val="both"/>
            </w:pPr>
            <w:r>
              <w:rPr>
                <w:sz w:val="20"/>
                <w:szCs w:val="20"/>
              </w:rPr>
              <w:t>C=O</w:t>
            </w:r>
          </w:p>
        </w:tc>
        <w:tc>
          <w:tcPr>
            <w:tcW w:w="1000" w:type="dxa"/>
            <w:tcMar>
              <w:top w:w="40" w:type="dxa"/>
              <w:left w:w="80" w:type="dxa"/>
              <w:bottom w:w="40" w:type="dxa"/>
              <w:right w:w="80" w:type="dxa"/>
            </w:tcMar>
          </w:tcPr>
          <w:p w14:paraId="5A0715ED" w14:textId="77777777" w:rsidR="00024A12" w:rsidRDefault="00CD6BF3" w:rsidP="004078A8">
            <w:pPr>
              <w:jc w:val="both"/>
            </w:pPr>
            <w:r>
              <w:rPr>
                <w:sz w:val="20"/>
                <w:szCs w:val="20"/>
              </w:rPr>
              <w:t>1.229</w:t>
            </w:r>
          </w:p>
        </w:tc>
        <w:tc>
          <w:tcPr>
            <w:tcW w:w="1000" w:type="dxa"/>
            <w:tcMar>
              <w:top w:w="40" w:type="dxa"/>
              <w:left w:w="80" w:type="dxa"/>
              <w:bottom w:w="40" w:type="dxa"/>
              <w:right w:w="80" w:type="dxa"/>
            </w:tcMar>
          </w:tcPr>
          <w:p w14:paraId="5CE11B42" w14:textId="77777777" w:rsidR="00024A12" w:rsidRDefault="00CD6BF3" w:rsidP="004078A8">
            <w:pPr>
              <w:jc w:val="both"/>
            </w:pPr>
            <w:r>
              <w:rPr>
                <w:sz w:val="20"/>
                <w:szCs w:val="20"/>
              </w:rPr>
              <w:t>1.234</w:t>
            </w:r>
          </w:p>
        </w:tc>
        <w:tc>
          <w:tcPr>
            <w:tcW w:w="1000" w:type="dxa"/>
            <w:tcMar>
              <w:top w:w="40" w:type="dxa"/>
              <w:left w:w="80" w:type="dxa"/>
              <w:bottom w:w="40" w:type="dxa"/>
              <w:right w:w="80" w:type="dxa"/>
            </w:tcMar>
          </w:tcPr>
          <w:p w14:paraId="42DF9DF9" w14:textId="77777777" w:rsidR="00024A12" w:rsidRDefault="00CD6BF3" w:rsidP="004078A8">
            <w:pPr>
              <w:jc w:val="both"/>
            </w:pPr>
            <w:r>
              <w:rPr>
                <w:sz w:val="20"/>
                <w:szCs w:val="20"/>
              </w:rPr>
              <w:t>+0.005</w:t>
            </w:r>
          </w:p>
        </w:tc>
        <w:tc>
          <w:tcPr>
            <w:tcW w:w="1200" w:type="dxa"/>
            <w:tcMar>
              <w:top w:w="40" w:type="dxa"/>
              <w:left w:w="80" w:type="dxa"/>
              <w:bottom w:w="40" w:type="dxa"/>
              <w:right w:w="80" w:type="dxa"/>
            </w:tcMar>
          </w:tcPr>
          <w:p w14:paraId="17BC41FC" w14:textId="77777777" w:rsidR="00024A12" w:rsidRDefault="00CD6BF3" w:rsidP="004078A8">
            <w:pPr>
              <w:jc w:val="both"/>
            </w:pPr>
            <w:r>
              <w:rPr>
                <w:sz w:val="20"/>
                <w:szCs w:val="20"/>
              </w:rPr>
              <w:t>0.25</w:t>
            </w:r>
          </w:p>
        </w:tc>
        <w:tc>
          <w:tcPr>
            <w:tcW w:w="960" w:type="dxa"/>
            <w:tcMar>
              <w:top w:w="40" w:type="dxa"/>
              <w:left w:w="80" w:type="dxa"/>
              <w:bottom w:w="40" w:type="dxa"/>
              <w:right w:w="80" w:type="dxa"/>
            </w:tcMar>
          </w:tcPr>
          <w:p w14:paraId="2C3C22EF" w14:textId="77777777" w:rsidR="00024A12" w:rsidRDefault="00CD6BF3" w:rsidP="004078A8">
            <w:pPr>
              <w:jc w:val="both"/>
            </w:pPr>
            <w:r>
              <w:rPr>
                <w:sz w:val="20"/>
                <w:szCs w:val="20"/>
              </w:rPr>
              <w:t>PASS</w:t>
            </w:r>
          </w:p>
        </w:tc>
      </w:tr>
      <w:tr w:rsidR="00024A12" w14:paraId="179DAE60" w14:textId="77777777">
        <w:tc>
          <w:tcPr>
            <w:tcW w:w="2200" w:type="dxa"/>
            <w:tcMar>
              <w:top w:w="40" w:type="dxa"/>
              <w:left w:w="80" w:type="dxa"/>
              <w:bottom w:w="40" w:type="dxa"/>
              <w:right w:w="80" w:type="dxa"/>
            </w:tcMar>
          </w:tcPr>
          <w:p w14:paraId="32FF03D4" w14:textId="77777777" w:rsidR="00024A12" w:rsidRDefault="00CD6BF3" w:rsidP="004078A8">
            <w:pPr>
              <w:jc w:val="both"/>
            </w:pPr>
            <w:r>
              <w:rPr>
                <w:sz w:val="20"/>
                <w:szCs w:val="20"/>
              </w:rPr>
              <w:t>C–N</w:t>
            </w:r>
          </w:p>
        </w:tc>
        <w:tc>
          <w:tcPr>
            <w:tcW w:w="1000" w:type="dxa"/>
            <w:tcMar>
              <w:top w:w="40" w:type="dxa"/>
              <w:left w:w="80" w:type="dxa"/>
              <w:bottom w:w="40" w:type="dxa"/>
              <w:right w:w="80" w:type="dxa"/>
            </w:tcMar>
          </w:tcPr>
          <w:p w14:paraId="7C42A811" w14:textId="77777777" w:rsidR="00024A12" w:rsidRDefault="00CD6BF3" w:rsidP="004078A8">
            <w:pPr>
              <w:jc w:val="both"/>
            </w:pPr>
            <w:r>
              <w:rPr>
                <w:sz w:val="20"/>
                <w:szCs w:val="20"/>
              </w:rPr>
              <w:t>1.336</w:t>
            </w:r>
          </w:p>
        </w:tc>
        <w:tc>
          <w:tcPr>
            <w:tcW w:w="1000" w:type="dxa"/>
            <w:tcMar>
              <w:top w:w="40" w:type="dxa"/>
              <w:left w:w="80" w:type="dxa"/>
              <w:bottom w:w="40" w:type="dxa"/>
              <w:right w:w="80" w:type="dxa"/>
            </w:tcMar>
          </w:tcPr>
          <w:p w14:paraId="24367C07" w14:textId="77777777" w:rsidR="00024A12" w:rsidRDefault="00CD6BF3" w:rsidP="004078A8">
            <w:pPr>
              <w:jc w:val="both"/>
            </w:pPr>
            <w:r>
              <w:rPr>
                <w:sz w:val="20"/>
                <w:szCs w:val="20"/>
              </w:rPr>
              <w:t>1.331</w:t>
            </w:r>
          </w:p>
        </w:tc>
        <w:tc>
          <w:tcPr>
            <w:tcW w:w="1000" w:type="dxa"/>
            <w:tcMar>
              <w:top w:w="40" w:type="dxa"/>
              <w:left w:w="80" w:type="dxa"/>
              <w:bottom w:w="40" w:type="dxa"/>
              <w:right w:w="80" w:type="dxa"/>
            </w:tcMar>
          </w:tcPr>
          <w:p w14:paraId="5940E917" w14:textId="77777777" w:rsidR="00024A12" w:rsidRDefault="00CD6BF3" w:rsidP="004078A8">
            <w:pPr>
              <w:jc w:val="both"/>
            </w:pPr>
            <w:r>
              <w:rPr>
                <w:sz w:val="20"/>
                <w:szCs w:val="20"/>
              </w:rPr>
              <w:t>−0.005</w:t>
            </w:r>
          </w:p>
        </w:tc>
        <w:tc>
          <w:tcPr>
            <w:tcW w:w="1200" w:type="dxa"/>
            <w:tcMar>
              <w:top w:w="40" w:type="dxa"/>
              <w:left w:w="80" w:type="dxa"/>
              <w:bottom w:w="40" w:type="dxa"/>
              <w:right w:w="80" w:type="dxa"/>
            </w:tcMar>
          </w:tcPr>
          <w:p w14:paraId="2A3AFB50" w14:textId="77777777" w:rsidR="00024A12" w:rsidRDefault="00CD6BF3" w:rsidP="004078A8">
            <w:pPr>
              <w:jc w:val="both"/>
            </w:pPr>
            <w:r>
              <w:rPr>
                <w:sz w:val="20"/>
                <w:szCs w:val="20"/>
              </w:rPr>
              <w:t>0.22</w:t>
            </w:r>
          </w:p>
        </w:tc>
        <w:tc>
          <w:tcPr>
            <w:tcW w:w="960" w:type="dxa"/>
            <w:tcMar>
              <w:top w:w="40" w:type="dxa"/>
              <w:left w:w="80" w:type="dxa"/>
              <w:bottom w:w="40" w:type="dxa"/>
              <w:right w:w="80" w:type="dxa"/>
            </w:tcMar>
          </w:tcPr>
          <w:p w14:paraId="33C7EB61" w14:textId="77777777" w:rsidR="00024A12" w:rsidRDefault="00CD6BF3" w:rsidP="004078A8">
            <w:pPr>
              <w:jc w:val="both"/>
            </w:pPr>
            <w:r>
              <w:rPr>
                <w:sz w:val="20"/>
                <w:szCs w:val="20"/>
              </w:rPr>
              <w:t>PASS</w:t>
            </w:r>
          </w:p>
        </w:tc>
      </w:tr>
      <w:tr w:rsidR="00024A12" w14:paraId="19AA9E46" w14:textId="77777777">
        <w:tc>
          <w:tcPr>
            <w:tcW w:w="2200" w:type="dxa"/>
            <w:tcBorders>
              <w:bottom w:val="single" w:sz="1" w:space="0" w:color="000000"/>
            </w:tcBorders>
            <w:tcMar>
              <w:top w:w="40" w:type="dxa"/>
              <w:left w:w="80" w:type="dxa"/>
              <w:bottom w:w="40" w:type="dxa"/>
              <w:right w:w="80" w:type="dxa"/>
            </w:tcMar>
          </w:tcPr>
          <w:p w14:paraId="17374CF4" w14:textId="77777777" w:rsidR="00024A12" w:rsidRDefault="00CD6BF3" w:rsidP="004078A8">
            <w:pPr>
              <w:jc w:val="both"/>
            </w:pPr>
            <w:r>
              <w:rPr>
                <w:sz w:val="20"/>
                <w:szCs w:val="20"/>
              </w:rPr>
              <w:t>Cα–Cβ</w:t>
            </w:r>
          </w:p>
        </w:tc>
        <w:tc>
          <w:tcPr>
            <w:tcW w:w="1000" w:type="dxa"/>
            <w:tcBorders>
              <w:bottom w:val="single" w:sz="1" w:space="0" w:color="000000"/>
            </w:tcBorders>
            <w:tcMar>
              <w:top w:w="40" w:type="dxa"/>
              <w:left w:w="80" w:type="dxa"/>
              <w:bottom w:w="40" w:type="dxa"/>
              <w:right w:w="80" w:type="dxa"/>
            </w:tcMar>
          </w:tcPr>
          <w:p w14:paraId="3F8FE955" w14:textId="77777777" w:rsidR="00024A12" w:rsidRDefault="00CD6BF3" w:rsidP="004078A8">
            <w:pPr>
              <w:jc w:val="both"/>
            </w:pPr>
            <w:r>
              <w:rPr>
                <w:sz w:val="20"/>
                <w:szCs w:val="20"/>
              </w:rPr>
              <w:t>1.530</w:t>
            </w:r>
          </w:p>
        </w:tc>
        <w:tc>
          <w:tcPr>
            <w:tcW w:w="1000" w:type="dxa"/>
            <w:tcBorders>
              <w:bottom w:val="single" w:sz="1" w:space="0" w:color="000000"/>
            </w:tcBorders>
            <w:tcMar>
              <w:top w:w="40" w:type="dxa"/>
              <w:left w:w="80" w:type="dxa"/>
              <w:bottom w:w="40" w:type="dxa"/>
              <w:right w:w="80" w:type="dxa"/>
            </w:tcMar>
          </w:tcPr>
          <w:p w14:paraId="0EF740AB" w14:textId="77777777" w:rsidR="00024A12" w:rsidRDefault="00CD6BF3" w:rsidP="004078A8">
            <w:pPr>
              <w:jc w:val="both"/>
            </w:pPr>
            <w:r>
              <w:rPr>
                <w:sz w:val="20"/>
                <w:szCs w:val="20"/>
              </w:rPr>
              <w:t>1.534</w:t>
            </w:r>
          </w:p>
        </w:tc>
        <w:tc>
          <w:tcPr>
            <w:tcW w:w="1000" w:type="dxa"/>
            <w:tcBorders>
              <w:bottom w:val="single" w:sz="1" w:space="0" w:color="000000"/>
            </w:tcBorders>
            <w:tcMar>
              <w:top w:w="40" w:type="dxa"/>
              <w:left w:w="80" w:type="dxa"/>
              <w:bottom w:w="40" w:type="dxa"/>
              <w:right w:w="80" w:type="dxa"/>
            </w:tcMar>
          </w:tcPr>
          <w:p w14:paraId="3E788AFB" w14:textId="77777777" w:rsidR="00024A12" w:rsidRDefault="00CD6BF3" w:rsidP="004078A8">
            <w:pPr>
              <w:jc w:val="both"/>
            </w:pPr>
            <w:r>
              <w:rPr>
                <w:sz w:val="20"/>
                <w:szCs w:val="20"/>
              </w:rPr>
              <w:t>+0.004</w:t>
            </w:r>
          </w:p>
        </w:tc>
        <w:tc>
          <w:tcPr>
            <w:tcW w:w="1200" w:type="dxa"/>
            <w:tcBorders>
              <w:bottom w:val="single" w:sz="1" w:space="0" w:color="000000"/>
            </w:tcBorders>
            <w:tcMar>
              <w:top w:w="40" w:type="dxa"/>
              <w:left w:w="80" w:type="dxa"/>
              <w:bottom w:w="40" w:type="dxa"/>
              <w:right w:w="80" w:type="dxa"/>
            </w:tcMar>
          </w:tcPr>
          <w:p w14:paraId="31789521" w14:textId="77777777" w:rsidR="00024A12" w:rsidRDefault="00CD6BF3" w:rsidP="004078A8">
            <w:pPr>
              <w:jc w:val="both"/>
            </w:pPr>
            <w:r>
              <w:rPr>
                <w:sz w:val="20"/>
                <w:szCs w:val="20"/>
              </w:rPr>
              <w:t>0.20</w:t>
            </w:r>
          </w:p>
        </w:tc>
        <w:tc>
          <w:tcPr>
            <w:tcW w:w="960" w:type="dxa"/>
            <w:tcBorders>
              <w:bottom w:val="single" w:sz="1" w:space="0" w:color="000000"/>
            </w:tcBorders>
            <w:tcMar>
              <w:top w:w="40" w:type="dxa"/>
              <w:left w:w="80" w:type="dxa"/>
              <w:bottom w:w="40" w:type="dxa"/>
              <w:right w:w="80" w:type="dxa"/>
            </w:tcMar>
          </w:tcPr>
          <w:p w14:paraId="79FDD393" w14:textId="77777777" w:rsidR="00024A12" w:rsidRDefault="00CD6BF3" w:rsidP="004078A8">
            <w:pPr>
              <w:jc w:val="both"/>
            </w:pPr>
            <w:r>
              <w:rPr>
                <w:sz w:val="20"/>
                <w:szCs w:val="20"/>
              </w:rPr>
              <w:t>PASS</w:t>
            </w:r>
          </w:p>
        </w:tc>
      </w:tr>
    </w:tbl>
    <w:p w14:paraId="41869E40" w14:textId="77777777" w:rsidR="00024A12" w:rsidRDefault="00CD6BF3" w:rsidP="004078A8">
      <w:pPr>
        <w:jc w:val="both"/>
      </w:pPr>
      <w:r>
        <w:rPr>
          <w:b/>
          <w:bCs/>
        </w:rPr>
        <w:t xml:space="preserve">Table 2. </w:t>
      </w:r>
      <w:r>
        <w:t>Local geometry benchmark: library vs AMBER ff14SB (n = 1,770,786).</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179"/>
        <w:gridCol w:w="1191"/>
        <w:gridCol w:w="1200"/>
        <w:gridCol w:w="1072"/>
        <w:gridCol w:w="1553"/>
      </w:tblGrid>
      <w:tr w:rsidR="00024A12" w14:paraId="2124F94F" w14:textId="77777777" w:rsidTr="00776CA0">
        <w:tc>
          <w:tcPr>
            <w:tcW w:w="2165" w:type="dxa"/>
            <w:tcBorders>
              <w:top w:val="single" w:sz="1" w:space="0" w:color="000000"/>
            </w:tcBorders>
            <w:shd w:val="clear" w:color="auto" w:fill="D5E8F0"/>
            <w:tcMar>
              <w:top w:w="40" w:type="dxa"/>
              <w:left w:w="80" w:type="dxa"/>
              <w:bottom w:w="40" w:type="dxa"/>
              <w:right w:w="80" w:type="dxa"/>
            </w:tcMar>
          </w:tcPr>
          <w:p w14:paraId="6471C747" w14:textId="77777777" w:rsidR="00024A12" w:rsidRDefault="00CD6BF3" w:rsidP="004078A8">
            <w:pPr>
              <w:jc w:val="both"/>
            </w:pPr>
            <w:r>
              <w:rPr>
                <w:b/>
                <w:bCs/>
                <w:sz w:val="20"/>
                <w:szCs w:val="20"/>
              </w:rPr>
              <w:t>Observable</w:t>
            </w:r>
          </w:p>
        </w:tc>
        <w:tc>
          <w:tcPr>
            <w:tcW w:w="1179" w:type="dxa"/>
            <w:tcBorders>
              <w:top w:val="single" w:sz="1" w:space="0" w:color="000000"/>
            </w:tcBorders>
            <w:shd w:val="clear" w:color="auto" w:fill="D5E8F0"/>
            <w:tcMar>
              <w:top w:w="40" w:type="dxa"/>
              <w:left w:w="80" w:type="dxa"/>
              <w:bottom w:w="40" w:type="dxa"/>
              <w:right w:w="80" w:type="dxa"/>
            </w:tcMar>
          </w:tcPr>
          <w:p w14:paraId="7BF6DA50" w14:textId="77777777" w:rsidR="00024A12" w:rsidRDefault="00CD6BF3" w:rsidP="004078A8">
            <w:pPr>
              <w:jc w:val="both"/>
            </w:pPr>
            <w:r>
              <w:rPr>
                <w:b/>
                <w:bCs/>
                <w:sz w:val="20"/>
                <w:szCs w:val="20"/>
              </w:rPr>
              <w:t>Unit</w:t>
            </w:r>
          </w:p>
        </w:tc>
        <w:tc>
          <w:tcPr>
            <w:tcW w:w="1191" w:type="dxa"/>
            <w:tcBorders>
              <w:top w:val="single" w:sz="1" w:space="0" w:color="000000"/>
            </w:tcBorders>
            <w:shd w:val="clear" w:color="auto" w:fill="D5E8F0"/>
            <w:tcMar>
              <w:top w:w="40" w:type="dxa"/>
              <w:left w:w="80" w:type="dxa"/>
              <w:bottom w:w="40" w:type="dxa"/>
              <w:right w:w="80" w:type="dxa"/>
            </w:tcMar>
          </w:tcPr>
          <w:p w14:paraId="48222201" w14:textId="77777777" w:rsidR="00024A12" w:rsidRDefault="00CD6BF3" w:rsidP="004078A8">
            <w:pPr>
              <w:jc w:val="both"/>
            </w:pPr>
            <w:r>
              <w:rPr>
                <w:b/>
                <w:bCs/>
                <w:sz w:val="20"/>
                <w:szCs w:val="20"/>
              </w:rPr>
              <w:t>AMBER</w:t>
            </w:r>
          </w:p>
        </w:tc>
        <w:tc>
          <w:tcPr>
            <w:tcW w:w="1200" w:type="dxa"/>
            <w:tcBorders>
              <w:top w:val="single" w:sz="1" w:space="0" w:color="000000"/>
            </w:tcBorders>
            <w:shd w:val="clear" w:color="auto" w:fill="D5E8F0"/>
            <w:tcMar>
              <w:top w:w="40" w:type="dxa"/>
              <w:left w:w="80" w:type="dxa"/>
              <w:bottom w:w="40" w:type="dxa"/>
              <w:right w:w="80" w:type="dxa"/>
            </w:tcMar>
          </w:tcPr>
          <w:p w14:paraId="607F4C6A" w14:textId="77777777" w:rsidR="00024A12" w:rsidRDefault="00CD6BF3" w:rsidP="004078A8">
            <w:pPr>
              <w:jc w:val="both"/>
            </w:pPr>
            <w:r>
              <w:rPr>
                <w:b/>
                <w:bCs/>
                <w:sz w:val="20"/>
                <w:szCs w:val="20"/>
              </w:rPr>
              <w:t>MAE_AMB</w:t>
            </w:r>
          </w:p>
        </w:tc>
        <w:tc>
          <w:tcPr>
            <w:tcW w:w="1072" w:type="dxa"/>
            <w:tcBorders>
              <w:top w:val="single" w:sz="1" w:space="0" w:color="000000"/>
            </w:tcBorders>
            <w:shd w:val="clear" w:color="auto" w:fill="D5E8F0"/>
            <w:tcMar>
              <w:top w:w="40" w:type="dxa"/>
              <w:left w:w="80" w:type="dxa"/>
              <w:bottom w:w="40" w:type="dxa"/>
              <w:right w:w="80" w:type="dxa"/>
            </w:tcMar>
          </w:tcPr>
          <w:p w14:paraId="0EA3665D" w14:textId="77777777" w:rsidR="00024A12" w:rsidRDefault="00CD6BF3" w:rsidP="004078A8">
            <w:pPr>
              <w:jc w:val="both"/>
            </w:pPr>
            <w:r>
              <w:rPr>
                <w:b/>
                <w:bCs/>
                <w:sz w:val="20"/>
                <w:szCs w:val="20"/>
              </w:rPr>
              <w:t>MAE_LIB</w:t>
            </w:r>
          </w:p>
        </w:tc>
        <w:tc>
          <w:tcPr>
            <w:tcW w:w="1553" w:type="dxa"/>
            <w:tcBorders>
              <w:top w:val="single" w:sz="1" w:space="0" w:color="000000"/>
            </w:tcBorders>
            <w:shd w:val="clear" w:color="auto" w:fill="D5E8F0"/>
            <w:tcMar>
              <w:top w:w="40" w:type="dxa"/>
              <w:left w:w="80" w:type="dxa"/>
              <w:bottom w:w="40" w:type="dxa"/>
              <w:right w:w="80" w:type="dxa"/>
            </w:tcMar>
          </w:tcPr>
          <w:p w14:paraId="2D9AA7D2" w14:textId="77777777" w:rsidR="00024A12" w:rsidRDefault="00CD6BF3" w:rsidP="004078A8">
            <w:pPr>
              <w:jc w:val="both"/>
            </w:pPr>
            <w:r>
              <w:rPr>
                <w:b/>
                <w:bCs/>
                <w:sz w:val="20"/>
                <w:szCs w:val="20"/>
              </w:rPr>
              <w:t>Improvement</w:t>
            </w:r>
          </w:p>
        </w:tc>
      </w:tr>
      <w:tr w:rsidR="00024A12" w14:paraId="6176AD08" w14:textId="77777777" w:rsidTr="00776CA0">
        <w:tc>
          <w:tcPr>
            <w:tcW w:w="2165" w:type="dxa"/>
            <w:tcMar>
              <w:top w:w="40" w:type="dxa"/>
              <w:left w:w="80" w:type="dxa"/>
              <w:bottom w:w="40" w:type="dxa"/>
              <w:right w:w="80" w:type="dxa"/>
            </w:tcMar>
          </w:tcPr>
          <w:p w14:paraId="227D1342" w14:textId="77777777" w:rsidR="00024A12" w:rsidRDefault="00CD6BF3" w:rsidP="004078A8">
            <w:pPr>
              <w:jc w:val="both"/>
            </w:pPr>
            <w:r>
              <w:rPr>
                <w:sz w:val="20"/>
                <w:szCs w:val="20"/>
              </w:rPr>
              <w:t>τ (N–Cα–C)</w:t>
            </w:r>
          </w:p>
        </w:tc>
        <w:tc>
          <w:tcPr>
            <w:tcW w:w="1179" w:type="dxa"/>
            <w:tcMar>
              <w:top w:w="40" w:type="dxa"/>
              <w:left w:w="80" w:type="dxa"/>
              <w:bottom w:w="40" w:type="dxa"/>
              <w:right w:w="80" w:type="dxa"/>
            </w:tcMar>
          </w:tcPr>
          <w:p w14:paraId="3358905C"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7A6FAE7" w14:textId="77777777" w:rsidR="00024A12" w:rsidRDefault="00CD6BF3" w:rsidP="004078A8">
            <w:pPr>
              <w:jc w:val="both"/>
            </w:pPr>
            <w:r>
              <w:rPr>
                <w:sz w:val="20"/>
                <w:szCs w:val="20"/>
              </w:rPr>
              <w:t>111.1</w:t>
            </w:r>
          </w:p>
        </w:tc>
        <w:tc>
          <w:tcPr>
            <w:tcW w:w="1200" w:type="dxa"/>
            <w:tcMar>
              <w:top w:w="40" w:type="dxa"/>
              <w:left w:w="80" w:type="dxa"/>
              <w:bottom w:w="40" w:type="dxa"/>
              <w:right w:w="80" w:type="dxa"/>
            </w:tcMar>
          </w:tcPr>
          <w:p w14:paraId="0BF455D3" w14:textId="77777777" w:rsidR="00024A12" w:rsidRDefault="00CD6BF3" w:rsidP="004078A8">
            <w:pPr>
              <w:jc w:val="both"/>
            </w:pPr>
            <w:r>
              <w:rPr>
                <w:sz w:val="20"/>
                <w:szCs w:val="20"/>
              </w:rPr>
              <w:t>1.926</w:t>
            </w:r>
          </w:p>
        </w:tc>
        <w:tc>
          <w:tcPr>
            <w:tcW w:w="1072" w:type="dxa"/>
            <w:tcMar>
              <w:top w:w="40" w:type="dxa"/>
              <w:left w:w="80" w:type="dxa"/>
              <w:bottom w:w="40" w:type="dxa"/>
              <w:right w:w="80" w:type="dxa"/>
            </w:tcMar>
          </w:tcPr>
          <w:p w14:paraId="378D3454" w14:textId="77777777" w:rsidR="00024A12" w:rsidRDefault="00CD6BF3" w:rsidP="004078A8">
            <w:pPr>
              <w:jc w:val="both"/>
            </w:pPr>
            <w:r>
              <w:rPr>
                <w:sz w:val="20"/>
                <w:szCs w:val="20"/>
              </w:rPr>
              <w:t>1.372</w:t>
            </w:r>
          </w:p>
        </w:tc>
        <w:tc>
          <w:tcPr>
            <w:tcW w:w="1553" w:type="dxa"/>
            <w:tcMar>
              <w:top w:w="40" w:type="dxa"/>
              <w:left w:w="80" w:type="dxa"/>
              <w:bottom w:w="40" w:type="dxa"/>
              <w:right w:w="80" w:type="dxa"/>
            </w:tcMar>
          </w:tcPr>
          <w:p w14:paraId="3F1D4897" w14:textId="77777777" w:rsidR="00024A12" w:rsidRDefault="00CD6BF3" w:rsidP="004078A8">
            <w:pPr>
              <w:jc w:val="both"/>
            </w:pPr>
            <w:r>
              <w:rPr>
                <w:sz w:val="20"/>
                <w:szCs w:val="20"/>
              </w:rPr>
              <w:t>+28.8%</w:t>
            </w:r>
          </w:p>
        </w:tc>
      </w:tr>
      <w:tr w:rsidR="00024A12" w14:paraId="4653AB65" w14:textId="77777777" w:rsidTr="00776CA0">
        <w:tc>
          <w:tcPr>
            <w:tcW w:w="2165" w:type="dxa"/>
            <w:tcMar>
              <w:top w:w="40" w:type="dxa"/>
              <w:left w:w="80" w:type="dxa"/>
              <w:bottom w:w="40" w:type="dxa"/>
              <w:right w:w="80" w:type="dxa"/>
            </w:tcMar>
          </w:tcPr>
          <w:p w14:paraId="20D9067E" w14:textId="77777777" w:rsidR="00024A12" w:rsidRDefault="00CD6BF3" w:rsidP="004078A8">
            <w:pPr>
              <w:jc w:val="both"/>
            </w:pPr>
            <w:r>
              <w:rPr>
                <w:sz w:val="20"/>
                <w:szCs w:val="20"/>
              </w:rPr>
              <w:t>∠N–Cα–Cβ</w:t>
            </w:r>
          </w:p>
        </w:tc>
        <w:tc>
          <w:tcPr>
            <w:tcW w:w="1179" w:type="dxa"/>
            <w:tcMar>
              <w:top w:w="40" w:type="dxa"/>
              <w:left w:w="80" w:type="dxa"/>
              <w:bottom w:w="40" w:type="dxa"/>
              <w:right w:w="80" w:type="dxa"/>
            </w:tcMar>
          </w:tcPr>
          <w:p w14:paraId="40DAC98B"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2472B50F" w14:textId="77777777" w:rsidR="00024A12" w:rsidRDefault="00CD6BF3" w:rsidP="004078A8">
            <w:pPr>
              <w:jc w:val="both"/>
            </w:pPr>
            <w:r>
              <w:rPr>
                <w:sz w:val="20"/>
                <w:szCs w:val="20"/>
              </w:rPr>
              <w:t>110.1</w:t>
            </w:r>
          </w:p>
        </w:tc>
        <w:tc>
          <w:tcPr>
            <w:tcW w:w="1200" w:type="dxa"/>
            <w:tcMar>
              <w:top w:w="40" w:type="dxa"/>
              <w:left w:w="80" w:type="dxa"/>
              <w:bottom w:w="40" w:type="dxa"/>
              <w:right w:w="80" w:type="dxa"/>
            </w:tcMar>
          </w:tcPr>
          <w:p w14:paraId="5F98D8F0" w14:textId="77777777" w:rsidR="00024A12" w:rsidRDefault="00CD6BF3" w:rsidP="004078A8">
            <w:pPr>
              <w:jc w:val="both"/>
            </w:pPr>
            <w:r>
              <w:rPr>
                <w:sz w:val="20"/>
                <w:szCs w:val="20"/>
              </w:rPr>
              <w:t>1.327</w:t>
            </w:r>
          </w:p>
        </w:tc>
        <w:tc>
          <w:tcPr>
            <w:tcW w:w="1072" w:type="dxa"/>
            <w:tcMar>
              <w:top w:w="40" w:type="dxa"/>
              <w:left w:w="80" w:type="dxa"/>
              <w:bottom w:w="40" w:type="dxa"/>
              <w:right w:w="80" w:type="dxa"/>
            </w:tcMar>
          </w:tcPr>
          <w:p w14:paraId="05C75CE3" w14:textId="77777777" w:rsidR="00024A12" w:rsidRDefault="00CD6BF3" w:rsidP="004078A8">
            <w:pPr>
              <w:jc w:val="both"/>
            </w:pPr>
            <w:r>
              <w:rPr>
                <w:sz w:val="20"/>
                <w:szCs w:val="20"/>
              </w:rPr>
              <w:t>0.849</w:t>
            </w:r>
          </w:p>
        </w:tc>
        <w:tc>
          <w:tcPr>
            <w:tcW w:w="1553" w:type="dxa"/>
            <w:tcMar>
              <w:top w:w="40" w:type="dxa"/>
              <w:left w:w="80" w:type="dxa"/>
              <w:bottom w:w="40" w:type="dxa"/>
              <w:right w:w="80" w:type="dxa"/>
            </w:tcMar>
          </w:tcPr>
          <w:p w14:paraId="4C4320F1" w14:textId="77777777" w:rsidR="00024A12" w:rsidRDefault="00CD6BF3" w:rsidP="004078A8">
            <w:pPr>
              <w:jc w:val="both"/>
            </w:pPr>
            <w:r>
              <w:rPr>
                <w:sz w:val="20"/>
                <w:szCs w:val="20"/>
              </w:rPr>
              <w:t>+36.1%</w:t>
            </w:r>
          </w:p>
        </w:tc>
      </w:tr>
      <w:tr w:rsidR="00024A12" w14:paraId="4669A2DC" w14:textId="77777777" w:rsidTr="00776CA0">
        <w:tc>
          <w:tcPr>
            <w:tcW w:w="2165" w:type="dxa"/>
            <w:tcMar>
              <w:top w:w="40" w:type="dxa"/>
              <w:left w:w="80" w:type="dxa"/>
              <w:bottom w:w="40" w:type="dxa"/>
              <w:right w:w="80" w:type="dxa"/>
            </w:tcMar>
          </w:tcPr>
          <w:p w14:paraId="12E32679" w14:textId="77777777" w:rsidR="00024A12" w:rsidRDefault="00CD6BF3" w:rsidP="004078A8">
            <w:pPr>
              <w:jc w:val="both"/>
            </w:pPr>
            <w:r>
              <w:rPr>
                <w:sz w:val="20"/>
                <w:szCs w:val="20"/>
              </w:rPr>
              <w:t>∠C–Cα–Cβ</w:t>
            </w:r>
          </w:p>
        </w:tc>
        <w:tc>
          <w:tcPr>
            <w:tcW w:w="1179" w:type="dxa"/>
            <w:tcMar>
              <w:top w:w="40" w:type="dxa"/>
              <w:left w:w="80" w:type="dxa"/>
              <w:bottom w:w="40" w:type="dxa"/>
              <w:right w:w="80" w:type="dxa"/>
            </w:tcMar>
          </w:tcPr>
          <w:p w14:paraId="2F47AF33"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C18F6B1" w14:textId="77777777" w:rsidR="00024A12" w:rsidRDefault="00CD6BF3" w:rsidP="004078A8">
            <w:pPr>
              <w:jc w:val="both"/>
            </w:pPr>
            <w:r>
              <w:rPr>
                <w:sz w:val="20"/>
                <w:szCs w:val="20"/>
              </w:rPr>
              <w:t>110.1</w:t>
            </w:r>
          </w:p>
        </w:tc>
        <w:tc>
          <w:tcPr>
            <w:tcW w:w="1200" w:type="dxa"/>
            <w:tcMar>
              <w:top w:w="40" w:type="dxa"/>
              <w:left w:w="80" w:type="dxa"/>
              <w:bottom w:w="40" w:type="dxa"/>
              <w:right w:w="80" w:type="dxa"/>
            </w:tcMar>
          </w:tcPr>
          <w:p w14:paraId="14BCC2DD" w14:textId="77777777" w:rsidR="00024A12" w:rsidRDefault="00CD6BF3" w:rsidP="004078A8">
            <w:pPr>
              <w:jc w:val="both"/>
            </w:pPr>
            <w:r>
              <w:rPr>
                <w:sz w:val="20"/>
                <w:szCs w:val="20"/>
              </w:rPr>
              <w:t>1.190</w:t>
            </w:r>
          </w:p>
        </w:tc>
        <w:tc>
          <w:tcPr>
            <w:tcW w:w="1072" w:type="dxa"/>
            <w:tcMar>
              <w:top w:w="40" w:type="dxa"/>
              <w:left w:w="80" w:type="dxa"/>
              <w:bottom w:w="40" w:type="dxa"/>
              <w:right w:w="80" w:type="dxa"/>
            </w:tcMar>
          </w:tcPr>
          <w:p w14:paraId="288C54C1" w14:textId="77777777" w:rsidR="00024A12" w:rsidRDefault="00CD6BF3" w:rsidP="004078A8">
            <w:pPr>
              <w:jc w:val="both"/>
            </w:pPr>
            <w:r>
              <w:rPr>
                <w:sz w:val="20"/>
                <w:szCs w:val="20"/>
              </w:rPr>
              <w:t>1.074</w:t>
            </w:r>
          </w:p>
        </w:tc>
        <w:tc>
          <w:tcPr>
            <w:tcW w:w="1553" w:type="dxa"/>
            <w:tcMar>
              <w:top w:w="40" w:type="dxa"/>
              <w:left w:w="80" w:type="dxa"/>
              <w:bottom w:w="40" w:type="dxa"/>
              <w:right w:w="80" w:type="dxa"/>
            </w:tcMar>
          </w:tcPr>
          <w:p w14:paraId="2A9C39FF" w14:textId="77777777" w:rsidR="00024A12" w:rsidRDefault="00CD6BF3" w:rsidP="004078A8">
            <w:pPr>
              <w:jc w:val="both"/>
            </w:pPr>
            <w:r>
              <w:rPr>
                <w:sz w:val="20"/>
                <w:szCs w:val="20"/>
              </w:rPr>
              <w:t>+9.8%</w:t>
            </w:r>
          </w:p>
        </w:tc>
      </w:tr>
      <w:tr w:rsidR="00024A12" w14:paraId="1543F3F1" w14:textId="77777777" w:rsidTr="00776CA0">
        <w:tc>
          <w:tcPr>
            <w:tcW w:w="2165" w:type="dxa"/>
            <w:tcMar>
              <w:top w:w="40" w:type="dxa"/>
              <w:left w:w="80" w:type="dxa"/>
              <w:bottom w:w="40" w:type="dxa"/>
              <w:right w:w="80" w:type="dxa"/>
            </w:tcMar>
          </w:tcPr>
          <w:p w14:paraId="5D99A6BD" w14:textId="77777777" w:rsidR="00024A12" w:rsidRDefault="00CD6BF3" w:rsidP="004078A8">
            <w:pPr>
              <w:jc w:val="both"/>
            </w:pPr>
            <w:r>
              <w:rPr>
                <w:sz w:val="20"/>
                <w:szCs w:val="20"/>
              </w:rPr>
              <w:t>∠Cα–C–N</w:t>
            </w:r>
          </w:p>
        </w:tc>
        <w:tc>
          <w:tcPr>
            <w:tcW w:w="1179" w:type="dxa"/>
            <w:tcMar>
              <w:top w:w="40" w:type="dxa"/>
              <w:left w:w="80" w:type="dxa"/>
              <w:bottom w:w="40" w:type="dxa"/>
              <w:right w:w="80" w:type="dxa"/>
            </w:tcMar>
          </w:tcPr>
          <w:p w14:paraId="6A9E922D"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605AA94E" w14:textId="77777777" w:rsidR="00024A12" w:rsidRDefault="00CD6BF3" w:rsidP="004078A8">
            <w:pPr>
              <w:jc w:val="both"/>
            </w:pPr>
            <w:r>
              <w:rPr>
                <w:sz w:val="20"/>
                <w:szCs w:val="20"/>
              </w:rPr>
              <w:t>116.6</w:t>
            </w:r>
          </w:p>
        </w:tc>
        <w:tc>
          <w:tcPr>
            <w:tcW w:w="1200" w:type="dxa"/>
            <w:tcMar>
              <w:top w:w="40" w:type="dxa"/>
              <w:left w:w="80" w:type="dxa"/>
              <w:bottom w:w="40" w:type="dxa"/>
              <w:right w:w="80" w:type="dxa"/>
            </w:tcMar>
          </w:tcPr>
          <w:p w14:paraId="111DF0D4" w14:textId="77777777" w:rsidR="00024A12" w:rsidRDefault="00CD6BF3" w:rsidP="004078A8">
            <w:pPr>
              <w:jc w:val="both"/>
            </w:pPr>
            <w:r>
              <w:rPr>
                <w:sz w:val="20"/>
                <w:szCs w:val="20"/>
              </w:rPr>
              <w:t>0.888</w:t>
            </w:r>
          </w:p>
        </w:tc>
        <w:tc>
          <w:tcPr>
            <w:tcW w:w="1072" w:type="dxa"/>
            <w:tcMar>
              <w:top w:w="40" w:type="dxa"/>
              <w:left w:w="80" w:type="dxa"/>
              <w:bottom w:w="40" w:type="dxa"/>
              <w:right w:w="80" w:type="dxa"/>
            </w:tcMar>
          </w:tcPr>
          <w:p w14:paraId="44ACA02D" w14:textId="77777777" w:rsidR="00024A12" w:rsidRDefault="00CD6BF3" w:rsidP="004078A8">
            <w:pPr>
              <w:jc w:val="both"/>
            </w:pPr>
            <w:r>
              <w:rPr>
                <w:sz w:val="20"/>
                <w:szCs w:val="20"/>
              </w:rPr>
              <w:t>0.771</w:t>
            </w:r>
          </w:p>
        </w:tc>
        <w:tc>
          <w:tcPr>
            <w:tcW w:w="1553" w:type="dxa"/>
            <w:tcMar>
              <w:top w:w="40" w:type="dxa"/>
              <w:left w:w="80" w:type="dxa"/>
              <w:bottom w:w="40" w:type="dxa"/>
              <w:right w:w="80" w:type="dxa"/>
            </w:tcMar>
          </w:tcPr>
          <w:p w14:paraId="2D89A9CD" w14:textId="77777777" w:rsidR="00024A12" w:rsidRDefault="00CD6BF3" w:rsidP="004078A8">
            <w:pPr>
              <w:jc w:val="both"/>
            </w:pPr>
            <w:r>
              <w:rPr>
                <w:sz w:val="20"/>
                <w:szCs w:val="20"/>
              </w:rPr>
              <w:t>+13.1%</w:t>
            </w:r>
          </w:p>
        </w:tc>
      </w:tr>
      <w:tr w:rsidR="00024A12" w14:paraId="5813C16D" w14:textId="77777777" w:rsidTr="00776CA0">
        <w:tc>
          <w:tcPr>
            <w:tcW w:w="2165" w:type="dxa"/>
            <w:tcMar>
              <w:top w:w="40" w:type="dxa"/>
              <w:left w:w="80" w:type="dxa"/>
              <w:bottom w:w="40" w:type="dxa"/>
              <w:right w:w="80" w:type="dxa"/>
            </w:tcMar>
          </w:tcPr>
          <w:p w14:paraId="6AF22F8D" w14:textId="77777777" w:rsidR="00024A12" w:rsidRDefault="00CD6BF3" w:rsidP="004078A8">
            <w:pPr>
              <w:jc w:val="both"/>
            </w:pPr>
            <w:r>
              <w:rPr>
                <w:sz w:val="20"/>
                <w:szCs w:val="20"/>
              </w:rPr>
              <w:t>∠C–N–Cα</w:t>
            </w:r>
          </w:p>
        </w:tc>
        <w:tc>
          <w:tcPr>
            <w:tcW w:w="1179" w:type="dxa"/>
            <w:tcMar>
              <w:top w:w="40" w:type="dxa"/>
              <w:left w:w="80" w:type="dxa"/>
              <w:bottom w:w="40" w:type="dxa"/>
              <w:right w:w="80" w:type="dxa"/>
            </w:tcMar>
          </w:tcPr>
          <w:p w14:paraId="68172D9B" w14:textId="77777777" w:rsidR="00024A12" w:rsidRDefault="00CD6BF3" w:rsidP="004078A8">
            <w:pPr>
              <w:jc w:val="both"/>
            </w:pPr>
            <w:r>
              <w:rPr>
                <w:sz w:val="20"/>
                <w:szCs w:val="20"/>
              </w:rPr>
              <w:t>°</w:t>
            </w:r>
          </w:p>
        </w:tc>
        <w:tc>
          <w:tcPr>
            <w:tcW w:w="1191" w:type="dxa"/>
            <w:tcMar>
              <w:top w:w="40" w:type="dxa"/>
              <w:left w:w="80" w:type="dxa"/>
              <w:bottom w:w="40" w:type="dxa"/>
              <w:right w:w="80" w:type="dxa"/>
            </w:tcMar>
          </w:tcPr>
          <w:p w14:paraId="5C3D7709" w14:textId="77777777" w:rsidR="00024A12" w:rsidRDefault="00CD6BF3" w:rsidP="004078A8">
            <w:pPr>
              <w:jc w:val="both"/>
            </w:pPr>
            <w:r>
              <w:rPr>
                <w:sz w:val="20"/>
                <w:szCs w:val="20"/>
              </w:rPr>
              <w:t>121.9</w:t>
            </w:r>
          </w:p>
        </w:tc>
        <w:tc>
          <w:tcPr>
            <w:tcW w:w="1200" w:type="dxa"/>
            <w:tcMar>
              <w:top w:w="40" w:type="dxa"/>
              <w:left w:w="80" w:type="dxa"/>
              <w:bottom w:w="40" w:type="dxa"/>
              <w:right w:w="80" w:type="dxa"/>
            </w:tcMar>
          </w:tcPr>
          <w:p w14:paraId="3D0C8B68" w14:textId="77777777" w:rsidR="00024A12" w:rsidRDefault="00CD6BF3" w:rsidP="004078A8">
            <w:pPr>
              <w:jc w:val="both"/>
            </w:pPr>
            <w:r>
              <w:rPr>
                <w:sz w:val="20"/>
                <w:szCs w:val="20"/>
              </w:rPr>
              <w:t>1.266</w:t>
            </w:r>
          </w:p>
        </w:tc>
        <w:tc>
          <w:tcPr>
            <w:tcW w:w="1072" w:type="dxa"/>
            <w:tcMar>
              <w:top w:w="40" w:type="dxa"/>
              <w:left w:w="80" w:type="dxa"/>
              <w:bottom w:w="40" w:type="dxa"/>
              <w:right w:w="80" w:type="dxa"/>
            </w:tcMar>
          </w:tcPr>
          <w:p w14:paraId="254CE747" w14:textId="77777777" w:rsidR="00024A12" w:rsidRDefault="00CD6BF3" w:rsidP="004078A8">
            <w:pPr>
              <w:jc w:val="both"/>
            </w:pPr>
            <w:r>
              <w:rPr>
                <w:sz w:val="20"/>
                <w:szCs w:val="20"/>
              </w:rPr>
              <w:t>1.026</w:t>
            </w:r>
          </w:p>
        </w:tc>
        <w:tc>
          <w:tcPr>
            <w:tcW w:w="1553" w:type="dxa"/>
            <w:tcMar>
              <w:top w:w="40" w:type="dxa"/>
              <w:left w:w="80" w:type="dxa"/>
              <w:bottom w:w="40" w:type="dxa"/>
              <w:right w:w="80" w:type="dxa"/>
            </w:tcMar>
          </w:tcPr>
          <w:p w14:paraId="1251681C" w14:textId="77777777" w:rsidR="00024A12" w:rsidRDefault="00CD6BF3" w:rsidP="004078A8">
            <w:pPr>
              <w:jc w:val="both"/>
            </w:pPr>
            <w:r>
              <w:rPr>
                <w:sz w:val="20"/>
                <w:szCs w:val="20"/>
              </w:rPr>
              <w:t>+19.0%</w:t>
            </w:r>
          </w:p>
        </w:tc>
      </w:tr>
      <w:tr w:rsidR="00024A12" w14:paraId="774DF9B8" w14:textId="77777777" w:rsidTr="00776CA0">
        <w:tc>
          <w:tcPr>
            <w:tcW w:w="2165" w:type="dxa"/>
            <w:tcMar>
              <w:top w:w="40" w:type="dxa"/>
              <w:left w:w="80" w:type="dxa"/>
              <w:bottom w:w="40" w:type="dxa"/>
              <w:right w:w="80" w:type="dxa"/>
            </w:tcMar>
          </w:tcPr>
          <w:p w14:paraId="08F068D7" w14:textId="77777777" w:rsidR="00024A12" w:rsidRDefault="00CD6BF3" w:rsidP="004078A8">
            <w:pPr>
              <w:jc w:val="both"/>
            </w:pPr>
            <w:r>
              <w:rPr>
                <w:sz w:val="20"/>
                <w:szCs w:val="20"/>
              </w:rPr>
              <w:t>bond N–Cα</w:t>
            </w:r>
          </w:p>
        </w:tc>
        <w:tc>
          <w:tcPr>
            <w:tcW w:w="1179" w:type="dxa"/>
            <w:tcMar>
              <w:top w:w="40" w:type="dxa"/>
              <w:left w:w="80" w:type="dxa"/>
              <w:bottom w:w="40" w:type="dxa"/>
              <w:right w:w="80" w:type="dxa"/>
            </w:tcMar>
          </w:tcPr>
          <w:p w14:paraId="09F2A559"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3CBE0560" w14:textId="77777777" w:rsidR="00024A12" w:rsidRDefault="00CD6BF3" w:rsidP="004078A8">
            <w:pPr>
              <w:jc w:val="both"/>
            </w:pPr>
            <w:r>
              <w:rPr>
                <w:sz w:val="20"/>
                <w:szCs w:val="20"/>
              </w:rPr>
              <w:t>1.458</w:t>
            </w:r>
          </w:p>
        </w:tc>
        <w:tc>
          <w:tcPr>
            <w:tcW w:w="1200" w:type="dxa"/>
            <w:tcMar>
              <w:top w:w="40" w:type="dxa"/>
              <w:left w:w="80" w:type="dxa"/>
              <w:bottom w:w="40" w:type="dxa"/>
              <w:right w:w="80" w:type="dxa"/>
            </w:tcMar>
          </w:tcPr>
          <w:p w14:paraId="60E0F6A2" w14:textId="77777777" w:rsidR="00024A12" w:rsidRDefault="00CD6BF3" w:rsidP="004078A8">
            <w:pPr>
              <w:jc w:val="both"/>
            </w:pPr>
            <w:r>
              <w:rPr>
                <w:sz w:val="20"/>
                <w:szCs w:val="20"/>
              </w:rPr>
              <w:t>0.0082</w:t>
            </w:r>
          </w:p>
        </w:tc>
        <w:tc>
          <w:tcPr>
            <w:tcW w:w="1072" w:type="dxa"/>
            <w:tcMar>
              <w:top w:w="40" w:type="dxa"/>
              <w:left w:w="80" w:type="dxa"/>
              <w:bottom w:w="40" w:type="dxa"/>
              <w:right w:w="80" w:type="dxa"/>
            </w:tcMar>
          </w:tcPr>
          <w:p w14:paraId="31629EFC" w14:textId="77777777" w:rsidR="00024A12" w:rsidRDefault="00CD6BF3" w:rsidP="004078A8">
            <w:pPr>
              <w:jc w:val="both"/>
            </w:pPr>
            <w:r>
              <w:rPr>
                <w:sz w:val="20"/>
                <w:szCs w:val="20"/>
              </w:rPr>
              <w:t>0.0077</w:t>
            </w:r>
          </w:p>
        </w:tc>
        <w:tc>
          <w:tcPr>
            <w:tcW w:w="1553" w:type="dxa"/>
            <w:tcMar>
              <w:top w:w="40" w:type="dxa"/>
              <w:left w:w="80" w:type="dxa"/>
              <w:bottom w:w="40" w:type="dxa"/>
              <w:right w:w="80" w:type="dxa"/>
            </w:tcMar>
          </w:tcPr>
          <w:p w14:paraId="2F7A063C" w14:textId="77777777" w:rsidR="00024A12" w:rsidRDefault="00CD6BF3" w:rsidP="004078A8">
            <w:pPr>
              <w:jc w:val="both"/>
            </w:pPr>
            <w:r>
              <w:rPr>
                <w:sz w:val="20"/>
                <w:szCs w:val="20"/>
              </w:rPr>
              <w:t>+6.0%</w:t>
            </w:r>
          </w:p>
        </w:tc>
      </w:tr>
      <w:tr w:rsidR="00024A12" w14:paraId="0BAEC959" w14:textId="77777777" w:rsidTr="00776CA0">
        <w:tc>
          <w:tcPr>
            <w:tcW w:w="2165" w:type="dxa"/>
            <w:tcMar>
              <w:top w:w="40" w:type="dxa"/>
              <w:left w:w="80" w:type="dxa"/>
              <w:bottom w:w="40" w:type="dxa"/>
              <w:right w:w="80" w:type="dxa"/>
            </w:tcMar>
          </w:tcPr>
          <w:p w14:paraId="05720474" w14:textId="77777777" w:rsidR="00024A12" w:rsidRDefault="00CD6BF3" w:rsidP="004078A8">
            <w:pPr>
              <w:jc w:val="both"/>
            </w:pPr>
            <w:r>
              <w:rPr>
                <w:sz w:val="20"/>
                <w:szCs w:val="20"/>
              </w:rPr>
              <w:t>bond Cα–C</w:t>
            </w:r>
          </w:p>
        </w:tc>
        <w:tc>
          <w:tcPr>
            <w:tcW w:w="1179" w:type="dxa"/>
            <w:tcMar>
              <w:top w:w="40" w:type="dxa"/>
              <w:left w:w="80" w:type="dxa"/>
              <w:bottom w:w="40" w:type="dxa"/>
              <w:right w:w="80" w:type="dxa"/>
            </w:tcMar>
          </w:tcPr>
          <w:p w14:paraId="02218C51"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5C10BF6A" w14:textId="77777777" w:rsidR="00024A12" w:rsidRDefault="00CD6BF3" w:rsidP="004078A8">
            <w:pPr>
              <w:jc w:val="both"/>
            </w:pPr>
            <w:r>
              <w:rPr>
                <w:sz w:val="20"/>
                <w:szCs w:val="20"/>
              </w:rPr>
              <w:t>1.522</w:t>
            </w:r>
          </w:p>
        </w:tc>
        <w:tc>
          <w:tcPr>
            <w:tcW w:w="1200" w:type="dxa"/>
            <w:tcMar>
              <w:top w:w="40" w:type="dxa"/>
              <w:left w:w="80" w:type="dxa"/>
              <w:bottom w:w="40" w:type="dxa"/>
              <w:right w:w="80" w:type="dxa"/>
            </w:tcMar>
          </w:tcPr>
          <w:p w14:paraId="098C2400" w14:textId="77777777" w:rsidR="00024A12" w:rsidRDefault="00CD6BF3" w:rsidP="004078A8">
            <w:pPr>
              <w:jc w:val="both"/>
            </w:pPr>
            <w:r>
              <w:rPr>
                <w:sz w:val="20"/>
                <w:szCs w:val="20"/>
              </w:rPr>
              <w:t>0.0083</w:t>
            </w:r>
          </w:p>
        </w:tc>
        <w:tc>
          <w:tcPr>
            <w:tcW w:w="1072" w:type="dxa"/>
            <w:tcMar>
              <w:top w:w="40" w:type="dxa"/>
              <w:left w:w="80" w:type="dxa"/>
              <w:bottom w:w="40" w:type="dxa"/>
              <w:right w:w="80" w:type="dxa"/>
            </w:tcMar>
          </w:tcPr>
          <w:p w14:paraId="604DB9FD" w14:textId="77777777" w:rsidR="00024A12" w:rsidRDefault="00CD6BF3" w:rsidP="004078A8">
            <w:pPr>
              <w:jc w:val="both"/>
            </w:pPr>
            <w:r>
              <w:rPr>
                <w:sz w:val="20"/>
                <w:szCs w:val="20"/>
              </w:rPr>
              <w:t>0.0074</w:t>
            </w:r>
          </w:p>
        </w:tc>
        <w:tc>
          <w:tcPr>
            <w:tcW w:w="1553" w:type="dxa"/>
            <w:tcMar>
              <w:top w:w="40" w:type="dxa"/>
              <w:left w:w="80" w:type="dxa"/>
              <w:bottom w:w="40" w:type="dxa"/>
              <w:right w:w="80" w:type="dxa"/>
            </w:tcMar>
          </w:tcPr>
          <w:p w14:paraId="20E4FC46" w14:textId="77777777" w:rsidR="00024A12" w:rsidRDefault="00CD6BF3" w:rsidP="004078A8">
            <w:pPr>
              <w:jc w:val="both"/>
            </w:pPr>
            <w:r>
              <w:rPr>
                <w:sz w:val="20"/>
                <w:szCs w:val="20"/>
              </w:rPr>
              <w:t>+10.0%</w:t>
            </w:r>
          </w:p>
        </w:tc>
      </w:tr>
      <w:tr w:rsidR="00024A12" w14:paraId="0A540615" w14:textId="77777777" w:rsidTr="00776CA0">
        <w:tc>
          <w:tcPr>
            <w:tcW w:w="2165" w:type="dxa"/>
            <w:tcMar>
              <w:top w:w="40" w:type="dxa"/>
              <w:left w:w="80" w:type="dxa"/>
              <w:bottom w:w="40" w:type="dxa"/>
              <w:right w:w="80" w:type="dxa"/>
            </w:tcMar>
          </w:tcPr>
          <w:p w14:paraId="4B6F0C7C" w14:textId="77777777" w:rsidR="00024A12" w:rsidRDefault="00CD6BF3" w:rsidP="004078A8">
            <w:pPr>
              <w:jc w:val="both"/>
            </w:pPr>
            <w:r>
              <w:rPr>
                <w:sz w:val="20"/>
                <w:szCs w:val="20"/>
              </w:rPr>
              <w:t>bond C=O</w:t>
            </w:r>
          </w:p>
        </w:tc>
        <w:tc>
          <w:tcPr>
            <w:tcW w:w="1179" w:type="dxa"/>
            <w:tcMar>
              <w:top w:w="40" w:type="dxa"/>
              <w:left w:w="80" w:type="dxa"/>
              <w:bottom w:w="40" w:type="dxa"/>
              <w:right w:w="80" w:type="dxa"/>
            </w:tcMar>
          </w:tcPr>
          <w:p w14:paraId="7E3ED0E0"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4AE02DCA" w14:textId="77777777" w:rsidR="00024A12" w:rsidRDefault="00CD6BF3" w:rsidP="004078A8">
            <w:pPr>
              <w:jc w:val="both"/>
            </w:pPr>
            <w:r>
              <w:rPr>
                <w:sz w:val="20"/>
                <w:szCs w:val="20"/>
              </w:rPr>
              <w:t>1.229</w:t>
            </w:r>
          </w:p>
        </w:tc>
        <w:tc>
          <w:tcPr>
            <w:tcW w:w="1200" w:type="dxa"/>
            <w:tcMar>
              <w:top w:w="40" w:type="dxa"/>
              <w:left w:w="80" w:type="dxa"/>
              <w:bottom w:w="40" w:type="dxa"/>
              <w:right w:w="80" w:type="dxa"/>
            </w:tcMar>
          </w:tcPr>
          <w:p w14:paraId="15498783" w14:textId="77777777" w:rsidR="00024A12" w:rsidRDefault="00CD6BF3" w:rsidP="004078A8">
            <w:pPr>
              <w:jc w:val="both"/>
            </w:pPr>
            <w:r>
              <w:rPr>
                <w:sz w:val="20"/>
                <w:szCs w:val="20"/>
              </w:rPr>
              <w:t>0.0085</w:t>
            </w:r>
          </w:p>
        </w:tc>
        <w:tc>
          <w:tcPr>
            <w:tcW w:w="1072" w:type="dxa"/>
            <w:tcMar>
              <w:top w:w="40" w:type="dxa"/>
              <w:left w:w="80" w:type="dxa"/>
              <w:bottom w:w="40" w:type="dxa"/>
              <w:right w:w="80" w:type="dxa"/>
            </w:tcMar>
          </w:tcPr>
          <w:p w14:paraId="40E059FF" w14:textId="77777777" w:rsidR="00024A12" w:rsidRDefault="00CD6BF3" w:rsidP="004078A8">
            <w:pPr>
              <w:jc w:val="both"/>
            </w:pPr>
            <w:r>
              <w:rPr>
                <w:sz w:val="20"/>
                <w:szCs w:val="20"/>
              </w:rPr>
              <w:t>0.0073</w:t>
            </w:r>
          </w:p>
        </w:tc>
        <w:tc>
          <w:tcPr>
            <w:tcW w:w="1553" w:type="dxa"/>
            <w:tcMar>
              <w:top w:w="40" w:type="dxa"/>
              <w:left w:w="80" w:type="dxa"/>
              <w:bottom w:w="40" w:type="dxa"/>
              <w:right w:w="80" w:type="dxa"/>
            </w:tcMar>
          </w:tcPr>
          <w:p w14:paraId="79E96852" w14:textId="77777777" w:rsidR="00024A12" w:rsidRDefault="00CD6BF3" w:rsidP="004078A8">
            <w:pPr>
              <w:jc w:val="both"/>
            </w:pPr>
            <w:r>
              <w:rPr>
                <w:sz w:val="20"/>
                <w:szCs w:val="20"/>
              </w:rPr>
              <w:t>+14.3%</w:t>
            </w:r>
          </w:p>
        </w:tc>
      </w:tr>
      <w:tr w:rsidR="00024A12" w14:paraId="32A6A29F" w14:textId="77777777" w:rsidTr="00776CA0">
        <w:tc>
          <w:tcPr>
            <w:tcW w:w="2165" w:type="dxa"/>
            <w:tcMar>
              <w:top w:w="40" w:type="dxa"/>
              <w:left w:w="80" w:type="dxa"/>
              <w:bottom w:w="40" w:type="dxa"/>
              <w:right w:w="80" w:type="dxa"/>
            </w:tcMar>
          </w:tcPr>
          <w:p w14:paraId="547A0382" w14:textId="77777777" w:rsidR="00024A12" w:rsidRDefault="00CD6BF3" w:rsidP="004078A8">
            <w:pPr>
              <w:jc w:val="both"/>
            </w:pPr>
            <w:r>
              <w:rPr>
                <w:sz w:val="20"/>
                <w:szCs w:val="20"/>
              </w:rPr>
              <w:t>bond C–N</w:t>
            </w:r>
          </w:p>
        </w:tc>
        <w:tc>
          <w:tcPr>
            <w:tcW w:w="1179" w:type="dxa"/>
            <w:tcMar>
              <w:top w:w="40" w:type="dxa"/>
              <w:left w:w="80" w:type="dxa"/>
              <w:bottom w:w="40" w:type="dxa"/>
              <w:right w:w="80" w:type="dxa"/>
            </w:tcMar>
          </w:tcPr>
          <w:p w14:paraId="67E56EB0" w14:textId="77777777" w:rsidR="00024A12" w:rsidRDefault="00CD6BF3" w:rsidP="004078A8">
            <w:pPr>
              <w:jc w:val="both"/>
            </w:pPr>
            <w:r>
              <w:rPr>
                <w:sz w:val="20"/>
                <w:szCs w:val="20"/>
              </w:rPr>
              <w:t>Å</w:t>
            </w:r>
          </w:p>
        </w:tc>
        <w:tc>
          <w:tcPr>
            <w:tcW w:w="1191" w:type="dxa"/>
            <w:tcMar>
              <w:top w:w="40" w:type="dxa"/>
              <w:left w:w="80" w:type="dxa"/>
              <w:bottom w:w="40" w:type="dxa"/>
              <w:right w:w="80" w:type="dxa"/>
            </w:tcMar>
          </w:tcPr>
          <w:p w14:paraId="67D43552" w14:textId="77777777" w:rsidR="00024A12" w:rsidRDefault="00CD6BF3" w:rsidP="004078A8">
            <w:pPr>
              <w:jc w:val="both"/>
            </w:pPr>
            <w:r>
              <w:rPr>
                <w:sz w:val="20"/>
                <w:szCs w:val="20"/>
              </w:rPr>
              <w:t>1.335</w:t>
            </w:r>
          </w:p>
        </w:tc>
        <w:tc>
          <w:tcPr>
            <w:tcW w:w="1200" w:type="dxa"/>
            <w:tcMar>
              <w:top w:w="40" w:type="dxa"/>
              <w:left w:w="80" w:type="dxa"/>
              <w:bottom w:w="40" w:type="dxa"/>
              <w:right w:w="80" w:type="dxa"/>
            </w:tcMar>
          </w:tcPr>
          <w:p w14:paraId="530E6D65" w14:textId="77777777" w:rsidR="00024A12" w:rsidRDefault="00CD6BF3" w:rsidP="004078A8">
            <w:pPr>
              <w:jc w:val="both"/>
            </w:pPr>
            <w:r>
              <w:rPr>
                <w:sz w:val="20"/>
                <w:szCs w:val="20"/>
              </w:rPr>
              <w:t>0.0069</w:t>
            </w:r>
          </w:p>
        </w:tc>
        <w:tc>
          <w:tcPr>
            <w:tcW w:w="1072" w:type="dxa"/>
            <w:tcMar>
              <w:top w:w="40" w:type="dxa"/>
              <w:left w:w="80" w:type="dxa"/>
              <w:bottom w:w="40" w:type="dxa"/>
              <w:right w:w="80" w:type="dxa"/>
            </w:tcMar>
          </w:tcPr>
          <w:p w14:paraId="6B879707" w14:textId="77777777" w:rsidR="00024A12" w:rsidRDefault="00CD6BF3" w:rsidP="004078A8">
            <w:pPr>
              <w:jc w:val="both"/>
            </w:pPr>
            <w:r>
              <w:rPr>
                <w:sz w:val="20"/>
                <w:szCs w:val="20"/>
              </w:rPr>
              <w:t>0.0056</w:t>
            </w:r>
          </w:p>
        </w:tc>
        <w:tc>
          <w:tcPr>
            <w:tcW w:w="1553" w:type="dxa"/>
            <w:tcMar>
              <w:top w:w="40" w:type="dxa"/>
              <w:left w:w="80" w:type="dxa"/>
              <w:bottom w:w="40" w:type="dxa"/>
              <w:right w:w="80" w:type="dxa"/>
            </w:tcMar>
          </w:tcPr>
          <w:p w14:paraId="4BB9D17E" w14:textId="77777777" w:rsidR="00024A12" w:rsidRDefault="00CD6BF3" w:rsidP="004078A8">
            <w:pPr>
              <w:jc w:val="both"/>
            </w:pPr>
            <w:r>
              <w:rPr>
                <w:sz w:val="20"/>
                <w:szCs w:val="20"/>
              </w:rPr>
              <w:t>+18.6%</w:t>
            </w:r>
          </w:p>
        </w:tc>
      </w:tr>
      <w:tr w:rsidR="00024A12" w14:paraId="6E3E6B82" w14:textId="77777777" w:rsidTr="00776CA0">
        <w:tc>
          <w:tcPr>
            <w:tcW w:w="2165" w:type="dxa"/>
            <w:tcBorders>
              <w:bottom w:val="single" w:sz="1" w:space="0" w:color="000000"/>
            </w:tcBorders>
            <w:tcMar>
              <w:top w:w="40" w:type="dxa"/>
              <w:left w:w="80" w:type="dxa"/>
              <w:bottom w:w="40" w:type="dxa"/>
              <w:right w:w="80" w:type="dxa"/>
            </w:tcMar>
          </w:tcPr>
          <w:p w14:paraId="3DB96B0E" w14:textId="77777777" w:rsidR="00024A12" w:rsidRDefault="00CD6BF3" w:rsidP="004078A8">
            <w:pPr>
              <w:jc w:val="both"/>
            </w:pPr>
            <w:r>
              <w:rPr>
                <w:sz w:val="20"/>
                <w:szCs w:val="20"/>
              </w:rPr>
              <w:t>bond Cα–Cβ</w:t>
            </w:r>
          </w:p>
        </w:tc>
        <w:tc>
          <w:tcPr>
            <w:tcW w:w="1179" w:type="dxa"/>
            <w:tcBorders>
              <w:bottom w:val="single" w:sz="1" w:space="0" w:color="000000"/>
            </w:tcBorders>
            <w:tcMar>
              <w:top w:w="40" w:type="dxa"/>
              <w:left w:w="80" w:type="dxa"/>
              <w:bottom w:w="40" w:type="dxa"/>
              <w:right w:w="80" w:type="dxa"/>
            </w:tcMar>
          </w:tcPr>
          <w:p w14:paraId="0D4CC1E5" w14:textId="77777777" w:rsidR="00024A12" w:rsidRDefault="00CD6BF3" w:rsidP="004078A8">
            <w:pPr>
              <w:jc w:val="both"/>
            </w:pPr>
            <w:r>
              <w:rPr>
                <w:sz w:val="20"/>
                <w:szCs w:val="20"/>
              </w:rPr>
              <w:t>Å</w:t>
            </w:r>
          </w:p>
        </w:tc>
        <w:tc>
          <w:tcPr>
            <w:tcW w:w="1191" w:type="dxa"/>
            <w:tcBorders>
              <w:bottom w:val="single" w:sz="1" w:space="0" w:color="000000"/>
            </w:tcBorders>
            <w:tcMar>
              <w:top w:w="40" w:type="dxa"/>
              <w:left w:w="80" w:type="dxa"/>
              <w:bottom w:w="40" w:type="dxa"/>
              <w:right w:w="80" w:type="dxa"/>
            </w:tcMar>
          </w:tcPr>
          <w:p w14:paraId="54B71E72" w14:textId="77777777" w:rsidR="00024A12" w:rsidRDefault="00CD6BF3" w:rsidP="004078A8">
            <w:pPr>
              <w:jc w:val="both"/>
            </w:pPr>
            <w:r>
              <w:rPr>
                <w:sz w:val="20"/>
                <w:szCs w:val="20"/>
              </w:rPr>
              <w:t>1.526</w:t>
            </w:r>
          </w:p>
        </w:tc>
        <w:tc>
          <w:tcPr>
            <w:tcW w:w="1200" w:type="dxa"/>
            <w:tcBorders>
              <w:bottom w:val="single" w:sz="1" w:space="0" w:color="000000"/>
            </w:tcBorders>
            <w:tcMar>
              <w:top w:w="40" w:type="dxa"/>
              <w:left w:w="80" w:type="dxa"/>
              <w:bottom w:w="40" w:type="dxa"/>
              <w:right w:w="80" w:type="dxa"/>
            </w:tcMar>
          </w:tcPr>
          <w:p w14:paraId="1017D45B" w14:textId="77777777" w:rsidR="00024A12" w:rsidRDefault="00CD6BF3" w:rsidP="004078A8">
            <w:pPr>
              <w:jc w:val="both"/>
            </w:pPr>
            <w:r>
              <w:rPr>
                <w:sz w:val="20"/>
                <w:szCs w:val="20"/>
              </w:rPr>
              <w:t>0.0113</w:t>
            </w:r>
          </w:p>
        </w:tc>
        <w:tc>
          <w:tcPr>
            <w:tcW w:w="1072" w:type="dxa"/>
            <w:tcBorders>
              <w:bottom w:val="single" w:sz="1" w:space="0" w:color="000000"/>
            </w:tcBorders>
            <w:tcMar>
              <w:top w:w="40" w:type="dxa"/>
              <w:left w:w="80" w:type="dxa"/>
              <w:bottom w:w="40" w:type="dxa"/>
              <w:right w:w="80" w:type="dxa"/>
            </w:tcMar>
          </w:tcPr>
          <w:p w14:paraId="7D3A71D5" w14:textId="77777777" w:rsidR="00024A12" w:rsidRDefault="00CD6BF3" w:rsidP="004078A8">
            <w:pPr>
              <w:jc w:val="both"/>
            </w:pPr>
            <w:r>
              <w:rPr>
                <w:sz w:val="20"/>
                <w:szCs w:val="20"/>
              </w:rPr>
              <w:t>0.0081</w:t>
            </w:r>
          </w:p>
        </w:tc>
        <w:tc>
          <w:tcPr>
            <w:tcW w:w="1553" w:type="dxa"/>
            <w:tcBorders>
              <w:bottom w:val="single" w:sz="1" w:space="0" w:color="000000"/>
            </w:tcBorders>
            <w:tcMar>
              <w:top w:w="40" w:type="dxa"/>
              <w:left w:w="80" w:type="dxa"/>
              <w:bottom w:w="40" w:type="dxa"/>
              <w:right w:w="80" w:type="dxa"/>
            </w:tcMar>
          </w:tcPr>
          <w:p w14:paraId="462E0339" w14:textId="77777777" w:rsidR="00024A12" w:rsidRDefault="00CD6BF3" w:rsidP="004078A8">
            <w:pPr>
              <w:jc w:val="both"/>
            </w:pPr>
            <w:r>
              <w:rPr>
                <w:sz w:val="20"/>
                <w:szCs w:val="20"/>
              </w:rPr>
              <w:t>+28.0%</w:t>
            </w:r>
          </w:p>
        </w:tc>
      </w:tr>
    </w:tbl>
    <w:p w14:paraId="6BAF5734" w14:textId="77777777" w:rsidR="00024A12" w:rsidRDefault="00CD6BF3" w:rsidP="004078A8">
      <w:pPr>
        <w:jc w:val="both"/>
      </w:pPr>
      <w:r>
        <w:rPr>
          <w:b/>
          <w:bCs/>
        </w:rPr>
        <w:t xml:space="preserve">Table 3. </w:t>
      </w:r>
      <w:r>
        <w:t>Strain energy benchmark. Phantom strain = energy from using wrong equilibrium.</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200"/>
        <w:gridCol w:w="1160"/>
      </w:tblGrid>
      <w:tr w:rsidR="00024A12" w14:paraId="0343A180" w14:textId="77777777">
        <w:tc>
          <w:tcPr>
            <w:tcW w:w="2200" w:type="dxa"/>
            <w:tcBorders>
              <w:top w:val="single" w:sz="1" w:space="0" w:color="000000"/>
            </w:tcBorders>
            <w:shd w:val="clear" w:color="auto" w:fill="D5E8F0"/>
            <w:tcMar>
              <w:top w:w="40" w:type="dxa"/>
              <w:left w:w="80" w:type="dxa"/>
              <w:bottom w:w="40" w:type="dxa"/>
              <w:right w:w="80" w:type="dxa"/>
            </w:tcMar>
          </w:tcPr>
          <w:p w14:paraId="40B16532" w14:textId="77777777" w:rsidR="00024A12" w:rsidRDefault="00CD6BF3" w:rsidP="004078A8">
            <w:pPr>
              <w:jc w:val="both"/>
            </w:pPr>
            <w:r>
              <w:rPr>
                <w:b/>
                <w:bCs/>
                <w:sz w:val="20"/>
                <w:szCs w:val="20"/>
              </w:rPr>
              <w:t>Metric</w:t>
            </w:r>
          </w:p>
        </w:tc>
        <w:tc>
          <w:tcPr>
            <w:tcW w:w="1400" w:type="dxa"/>
            <w:tcBorders>
              <w:top w:val="single" w:sz="1" w:space="0" w:color="000000"/>
            </w:tcBorders>
            <w:shd w:val="clear" w:color="auto" w:fill="D5E8F0"/>
            <w:tcMar>
              <w:top w:w="40" w:type="dxa"/>
              <w:left w:w="80" w:type="dxa"/>
              <w:bottom w:w="40" w:type="dxa"/>
              <w:right w:w="80" w:type="dxa"/>
            </w:tcMar>
          </w:tcPr>
          <w:p w14:paraId="7083FA04" w14:textId="77777777" w:rsidR="00024A12" w:rsidRDefault="00CD6BF3" w:rsidP="004078A8">
            <w:pPr>
              <w:jc w:val="both"/>
            </w:pPr>
            <w:r>
              <w:rPr>
                <w:b/>
                <w:bCs/>
                <w:sz w:val="20"/>
                <w:szCs w:val="20"/>
              </w:rPr>
              <w:t>AMBER</w:t>
            </w:r>
          </w:p>
        </w:tc>
        <w:tc>
          <w:tcPr>
            <w:tcW w:w="1400" w:type="dxa"/>
            <w:tcBorders>
              <w:top w:val="single" w:sz="1" w:space="0" w:color="000000"/>
            </w:tcBorders>
            <w:shd w:val="clear" w:color="auto" w:fill="D5E8F0"/>
            <w:tcMar>
              <w:top w:w="40" w:type="dxa"/>
              <w:left w:w="80" w:type="dxa"/>
              <w:bottom w:w="40" w:type="dxa"/>
              <w:right w:w="80" w:type="dxa"/>
            </w:tcMar>
          </w:tcPr>
          <w:p w14:paraId="121B56E7" w14:textId="77777777" w:rsidR="00024A12" w:rsidRDefault="00CD6BF3" w:rsidP="004078A8">
            <w:pPr>
              <w:jc w:val="both"/>
            </w:pPr>
            <w:r>
              <w:rPr>
                <w:b/>
                <w:bCs/>
                <w:sz w:val="20"/>
                <w:szCs w:val="20"/>
              </w:rPr>
              <w:t>Library</w:t>
            </w:r>
          </w:p>
        </w:tc>
        <w:tc>
          <w:tcPr>
            <w:tcW w:w="1200" w:type="dxa"/>
            <w:tcBorders>
              <w:top w:val="single" w:sz="1" w:space="0" w:color="000000"/>
            </w:tcBorders>
            <w:shd w:val="clear" w:color="auto" w:fill="D5E8F0"/>
            <w:tcMar>
              <w:top w:w="40" w:type="dxa"/>
              <w:left w:w="80" w:type="dxa"/>
              <w:bottom w:w="40" w:type="dxa"/>
              <w:right w:w="80" w:type="dxa"/>
            </w:tcMar>
          </w:tcPr>
          <w:p w14:paraId="3DE1A1AD" w14:textId="77777777" w:rsidR="00024A12" w:rsidRDefault="00CD6BF3" w:rsidP="004078A8">
            <w:pPr>
              <w:jc w:val="both"/>
            </w:pPr>
            <w:r>
              <w:rPr>
                <w:b/>
                <w:bCs/>
                <w:sz w:val="20"/>
                <w:szCs w:val="20"/>
              </w:rPr>
              <w:t>Δ</w:t>
            </w:r>
          </w:p>
        </w:tc>
        <w:tc>
          <w:tcPr>
            <w:tcW w:w="1160" w:type="dxa"/>
            <w:tcBorders>
              <w:top w:val="single" w:sz="1" w:space="0" w:color="000000"/>
            </w:tcBorders>
            <w:shd w:val="clear" w:color="auto" w:fill="D5E8F0"/>
            <w:tcMar>
              <w:top w:w="40" w:type="dxa"/>
              <w:left w:w="80" w:type="dxa"/>
              <w:bottom w:w="40" w:type="dxa"/>
              <w:right w:w="80" w:type="dxa"/>
            </w:tcMar>
          </w:tcPr>
          <w:p w14:paraId="140447D0" w14:textId="77777777" w:rsidR="00024A12" w:rsidRDefault="00CD6BF3" w:rsidP="004078A8">
            <w:pPr>
              <w:jc w:val="both"/>
            </w:pPr>
            <w:r>
              <w:rPr>
                <w:b/>
                <w:bCs/>
                <w:sz w:val="20"/>
                <w:szCs w:val="20"/>
              </w:rPr>
              <w:t>Reduction</w:t>
            </w:r>
          </w:p>
        </w:tc>
      </w:tr>
      <w:tr w:rsidR="00024A12" w14:paraId="6C0F5FDC" w14:textId="77777777">
        <w:tc>
          <w:tcPr>
            <w:tcW w:w="2200" w:type="dxa"/>
            <w:tcMar>
              <w:top w:w="40" w:type="dxa"/>
              <w:left w:w="80" w:type="dxa"/>
              <w:bottom w:w="40" w:type="dxa"/>
              <w:right w:w="80" w:type="dxa"/>
            </w:tcMar>
          </w:tcPr>
          <w:p w14:paraId="5497620C" w14:textId="77777777" w:rsidR="00024A12" w:rsidRDefault="00CD6BF3" w:rsidP="004078A8">
            <w:pPr>
              <w:jc w:val="both"/>
            </w:pPr>
            <w:r>
              <w:rPr>
                <w:sz w:val="20"/>
                <w:szCs w:val="20"/>
              </w:rPr>
              <w:t>Mean strain/residue</w:t>
            </w:r>
          </w:p>
        </w:tc>
        <w:tc>
          <w:tcPr>
            <w:tcW w:w="1400" w:type="dxa"/>
            <w:tcMar>
              <w:top w:w="40" w:type="dxa"/>
              <w:left w:w="80" w:type="dxa"/>
              <w:bottom w:w="40" w:type="dxa"/>
              <w:right w:w="80" w:type="dxa"/>
            </w:tcMar>
          </w:tcPr>
          <w:p w14:paraId="4E994931" w14:textId="77777777" w:rsidR="00024A12" w:rsidRDefault="00CD6BF3" w:rsidP="004078A8">
            <w:pPr>
              <w:jc w:val="both"/>
            </w:pPr>
            <w:r>
              <w:rPr>
                <w:sz w:val="20"/>
                <w:szCs w:val="20"/>
              </w:rPr>
              <w:t>0.310</w:t>
            </w:r>
          </w:p>
        </w:tc>
        <w:tc>
          <w:tcPr>
            <w:tcW w:w="1400" w:type="dxa"/>
            <w:tcMar>
              <w:top w:w="40" w:type="dxa"/>
              <w:left w:w="80" w:type="dxa"/>
              <w:bottom w:w="40" w:type="dxa"/>
              <w:right w:w="80" w:type="dxa"/>
            </w:tcMar>
          </w:tcPr>
          <w:p w14:paraId="6999BDAE" w14:textId="77777777" w:rsidR="00024A12" w:rsidRDefault="00CD6BF3" w:rsidP="004078A8">
            <w:pPr>
              <w:jc w:val="both"/>
            </w:pPr>
            <w:r>
              <w:rPr>
                <w:sz w:val="20"/>
                <w:szCs w:val="20"/>
              </w:rPr>
              <w:t>0.213</w:t>
            </w:r>
          </w:p>
        </w:tc>
        <w:tc>
          <w:tcPr>
            <w:tcW w:w="1200" w:type="dxa"/>
            <w:tcMar>
              <w:top w:w="40" w:type="dxa"/>
              <w:left w:w="80" w:type="dxa"/>
              <w:bottom w:w="40" w:type="dxa"/>
              <w:right w:w="80" w:type="dxa"/>
            </w:tcMar>
          </w:tcPr>
          <w:p w14:paraId="4A0EB718" w14:textId="77777777" w:rsidR="00024A12" w:rsidRDefault="00CD6BF3" w:rsidP="004078A8">
            <w:pPr>
              <w:jc w:val="both"/>
            </w:pPr>
            <w:r>
              <w:rPr>
                <w:sz w:val="20"/>
                <w:szCs w:val="20"/>
              </w:rPr>
              <w:t>+0.098</w:t>
            </w:r>
          </w:p>
        </w:tc>
        <w:tc>
          <w:tcPr>
            <w:tcW w:w="1160" w:type="dxa"/>
            <w:tcMar>
              <w:top w:w="40" w:type="dxa"/>
              <w:left w:w="80" w:type="dxa"/>
              <w:bottom w:w="40" w:type="dxa"/>
              <w:right w:w="80" w:type="dxa"/>
            </w:tcMar>
          </w:tcPr>
          <w:p w14:paraId="3192E95D" w14:textId="77777777" w:rsidR="00024A12" w:rsidRDefault="00CD6BF3" w:rsidP="004078A8">
            <w:pPr>
              <w:jc w:val="both"/>
            </w:pPr>
            <w:r>
              <w:rPr>
                <w:sz w:val="20"/>
                <w:szCs w:val="20"/>
              </w:rPr>
              <w:t>−31.6%</w:t>
            </w:r>
          </w:p>
        </w:tc>
      </w:tr>
      <w:tr w:rsidR="00024A12" w14:paraId="0BFFCED1" w14:textId="77777777">
        <w:tc>
          <w:tcPr>
            <w:tcW w:w="2200" w:type="dxa"/>
            <w:tcMar>
              <w:top w:w="40" w:type="dxa"/>
              <w:left w:w="80" w:type="dxa"/>
              <w:bottom w:w="40" w:type="dxa"/>
              <w:right w:w="80" w:type="dxa"/>
            </w:tcMar>
          </w:tcPr>
          <w:p w14:paraId="24DD7B47" w14:textId="77777777" w:rsidR="00024A12" w:rsidRDefault="00CD6BF3" w:rsidP="004078A8">
            <w:pPr>
              <w:jc w:val="both"/>
            </w:pPr>
            <w:r>
              <w:rPr>
                <w:sz w:val="20"/>
                <w:szCs w:val="20"/>
              </w:rPr>
              <w:t>Median strain</w:t>
            </w:r>
          </w:p>
        </w:tc>
        <w:tc>
          <w:tcPr>
            <w:tcW w:w="1400" w:type="dxa"/>
            <w:tcMar>
              <w:top w:w="40" w:type="dxa"/>
              <w:left w:w="80" w:type="dxa"/>
              <w:bottom w:w="40" w:type="dxa"/>
              <w:right w:w="80" w:type="dxa"/>
            </w:tcMar>
          </w:tcPr>
          <w:p w14:paraId="5FCF0C1D" w14:textId="77777777" w:rsidR="00024A12" w:rsidRDefault="00CD6BF3" w:rsidP="004078A8">
            <w:pPr>
              <w:jc w:val="both"/>
            </w:pPr>
            <w:r>
              <w:rPr>
                <w:sz w:val="20"/>
                <w:szCs w:val="20"/>
              </w:rPr>
              <w:t>0.211</w:t>
            </w:r>
          </w:p>
        </w:tc>
        <w:tc>
          <w:tcPr>
            <w:tcW w:w="1400" w:type="dxa"/>
            <w:tcMar>
              <w:top w:w="40" w:type="dxa"/>
              <w:left w:w="80" w:type="dxa"/>
              <w:bottom w:w="40" w:type="dxa"/>
              <w:right w:w="80" w:type="dxa"/>
            </w:tcMar>
          </w:tcPr>
          <w:p w14:paraId="25108CA7" w14:textId="77777777" w:rsidR="00024A12" w:rsidRDefault="00CD6BF3" w:rsidP="004078A8">
            <w:pPr>
              <w:jc w:val="both"/>
            </w:pPr>
            <w:r>
              <w:rPr>
                <w:sz w:val="20"/>
                <w:szCs w:val="20"/>
              </w:rPr>
              <w:t>0.130</w:t>
            </w:r>
          </w:p>
        </w:tc>
        <w:tc>
          <w:tcPr>
            <w:tcW w:w="1200" w:type="dxa"/>
            <w:tcMar>
              <w:top w:w="40" w:type="dxa"/>
              <w:left w:w="80" w:type="dxa"/>
              <w:bottom w:w="40" w:type="dxa"/>
              <w:right w:w="80" w:type="dxa"/>
            </w:tcMar>
          </w:tcPr>
          <w:p w14:paraId="06F0AD86" w14:textId="77777777" w:rsidR="00024A12" w:rsidRDefault="00CD6BF3" w:rsidP="004078A8">
            <w:pPr>
              <w:jc w:val="both"/>
            </w:pPr>
            <w:r>
              <w:rPr>
                <w:sz w:val="20"/>
                <w:szCs w:val="20"/>
              </w:rPr>
              <w:t>+0.082</w:t>
            </w:r>
          </w:p>
        </w:tc>
        <w:tc>
          <w:tcPr>
            <w:tcW w:w="1160" w:type="dxa"/>
            <w:tcMar>
              <w:top w:w="40" w:type="dxa"/>
              <w:left w:w="80" w:type="dxa"/>
              <w:bottom w:w="40" w:type="dxa"/>
              <w:right w:w="80" w:type="dxa"/>
            </w:tcMar>
          </w:tcPr>
          <w:p w14:paraId="5A3DB2C3" w14:textId="77777777" w:rsidR="00024A12" w:rsidRDefault="00F5273C" w:rsidP="004078A8">
            <w:pPr>
              <w:jc w:val="both"/>
            </w:pPr>
            <w:r>
              <w:rPr>
                <w:sz w:val="20"/>
                <w:szCs w:val="20"/>
              </w:rPr>
              <w:t>−38.4%</w:t>
            </w:r>
          </w:p>
        </w:tc>
      </w:tr>
      <w:tr w:rsidR="00024A12" w14:paraId="1AB034B6" w14:textId="77777777">
        <w:tc>
          <w:tcPr>
            <w:tcW w:w="2200" w:type="dxa"/>
            <w:tcMar>
              <w:top w:w="40" w:type="dxa"/>
              <w:left w:w="80" w:type="dxa"/>
              <w:bottom w:w="40" w:type="dxa"/>
              <w:right w:w="80" w:type="dxa"/>
            </w:tcMar>
          </w:tcPr>
          <w:p w14:paraId="6FADD195" w14:textId="77777777" w:rsidR="00024A12" w:rsidRDefault="00CD6BF3" w:rsidP="004078A8">
            <w:pPr>
              <w:jc w:val="both"/>
            </w:pPr>
            <w:r>
              <w:rPr>
                <w:sz w:val="20"/>
                <w:szCs w:val="20"/>
              </w:rPr>
              <w:t>95th percentile</w:t>
            </w:r>
          </w:p>
        </w:tc>
        <w:tc>
          <w:tcPr>
            <w:tcW w:w="1400" w:type="dxa"/>
            <w:tcMar>
              <w:top w:w="40" w:type="dxa"/>
              <w:left w:w="80" w:type="dxa"/>
              <w:bottom w:w="40" w:type="dxa"/>
              <w:right w:w="80" w:type="dxa"/>
            </w:tcMar>
          </w:tcPr>
          <w:p w14:paraId="7A4E4107" w14:textId="77777777" w:rsidR="00024A12" w:rsidRDefault="00CD6BF3" w:rsidP="004078A8">
            <w:pPr>
              <w:jc w:val="both"/>
            </w:pPr>
            <w:r>
              <w:rPr>
                <w:sz w:val="20"/>
                <w:szCs w:val="20"/>
              </w:rPr>
              <w:t>0.863</w:t>
            </w:r>
          </w:p>
        </w:tc>
        <w:tc>
          <w:tcPr>
            <w:tcW w:w="1400" w:type="dxa"/>
            <w:tcMar>
              <w:top w:w="40" w:type="dxa"/>
              <w:left w:w="80" w:type="dxa"/>
              <w:bottom w:w="40" w:type="dxa"/>
              <w:right w:w="80" w:type="dxa"/>
            </w:tcMar>
          </w:tcPr>
          <w:p w14:paraId="2721AC25" w14:textId="77777777" w:rsidR="00024A12" w:rsidRDefault="00CD6BF3" w:rsidP="004078A8">
            <w:pPr>
              <w:jc w:val="both"/>
            </w:pPr>
            <w:r>
              <w:rPr>
                <w:sz w:val="20"/>
                <w:szCs w:val="20"/>
              </w:rPr>
              <w:t>0.642</w:t>
            </w:r>
          </w:p>
        </w:tc>
        <w:tc>
          <w:tcPr>
            <w:tcW w:w="1200" w:type="dxa"/>
            <w:tcMar>
              <w:top w:w="40" w:type="dxa"/>
              <w:left w:w="80" w:type="dxa"/>
              <w:bottom w:w="40" w:type="dxa"/>
              <w:right w:w="80" w:type="dxa"/>
            </w:tcMar>
          </w:tcPr>
          <w:p w14:paraId="51D5D1FF" w14:textId="77777777" w:rsidR="00024A12" w:rsidRDefault="00CD6BF3" w:rsidP="004078A8">
            <w:pPr>
              <w:jc w:val="both"/>
            </w:pPr>
            <w:r>
              <w:rPr>
                <w:sz w:val="20"/>
                <w:szCs w:val="20"/>
              </w:rPr>
              <w:t>+0.221</w:t>
            </w:r>
          </w:p>
        </w:tc>
        <w:tc>
          <w:tcPr>
            <w:tcW w:w="1160" w:type="dxa"/>
            <w:tcMar>
              <w:top w:w="40" w:type="dxa"/>
              <w:left w:w="80" w:type="dxa"/>
              <w:bottom w:w="40" w:type="dxa"/>
              <w:right w:w="80" w:type="dxa"/>
            </w:tcMar>
          </w:tcPr>
          <w:p w14:paraId="12E5F337" w14:textId="77777777" w:rsidR="00024A12" w:rsidRDefault="00F5273C" w:rsidP="004078A8">
            <w:pPr>
              <w:jc w:val="both"/>
            </w:pPr>
            <w:r>
              <w:rPr>
                <w:sz w:val="20"/>
                <w:szCs w:val="20"/>
              </w:rPr>
              <w:t>−25.6%</w:t>
            </w:r>
          </w:p>
        </w:tc>
      </w:tr>
      <w:tr w:rsidR="00024A12" w14:paraId="7EEF6426" w14:textId="77777777">
        <w:tc>
          <w:tcPr>
            <w:tcW w:w="2200" w:type="dxa"/>
            <w:tcMar>
              <w:top w:w="40" w:type="dxa"/>
              <w:left w:w="80" w:type="dxa"/>
              <w:bottom w:w="40" w:type="dxa"/>
              <w:right w:w="80" w:type="dxa"/>
            </w:tcMar>
          </w:tcPr>
          <w:p w14:paraId="74E2F8A4" w14:textId="77777777" w:rsidR="00024A12" w:rsidRDefault="00CD6BF3" w:rsidP="004078A8">
            <w:pPr>
              <w:jc w:val="both"/>
            </w:pPr>
            <w:r>
              <w:rPr>
                <w:sz w:val="20"/>
                <w:szCs w:val="20"/>
              </w:rPr>
              <w:t>% residues improved</w:t>
            </w:r>
          </w:p>
        </w:tc>
        <w:tc>
          <w:tcPr>
            <w:tcW w:w="1400" w:type="dxa"/>
            <w:tcMar>
              <w:top w:w="40" w:type="dxa"/>
              <w:left w:w="80" w:type="dxa"/>
              <w:bottom w:w="40" w:type="dxa"/>
              <w:right w:w="80" w:type="dxa"/>
            </w:tcMar>
          </w:tcPr>
          <w:p w14:paraId="42699334" w14:textId="77777777" w:rsidR="00024A12" w:rsidRDefault="00024A12" w:rsidP="004078A8">
            <w:pPr>
              <w:jc w:val="both"/>
            </w:pPr>
          </w:p>
        </w:tc>
        <w:tc>
          <w:tcPr>
            <w:tcW w:w="1400" w:type="dxa"/>
            <w:tcMar>
              <w:top w:w="40" w:type="dxa"/>
              <w:left w:w="80" w:type="dxa"/>
              <w:bottom w:w="40" w:type="dxa"/>
              <w:right w:w="80" w:type="dxa"/>
            </w:tcMar>
          </w:tcPr>
          <w:p w14:paraId="674113D2" w14:textId="77777777" w:rsidR="00024A12" w:rsidRDefault="00CD6BF3" w:rsidP="004078A8">
            <w:pPr>
              <w:jc w:val="both"/>
            </w:pPr>
            <w:r>
              <w:rPr>
                <w:sz w:val="20"/>
                <w:szCs w:val="20"/>
              </w:rPr>
              <w:t>81.7%</w:t>
            </w:r>
          </w:p>
        </w:tc>
        <w:tc>
          <w:tcPr>
            <w:tcW w:w="1200" w:type="dxa"/>
            <w:tcMar>
              <w:top w:w="40" w:type="dxa"/>
              <w:left w:w="80" w:type="dxa"/>
              <w:bottom w:w="40" w:type="dxa"/>
              <w:right w:w="80" w:type="dxa"/>
            </w:tcMar>
          </w:tcPr>
          <w:p w14:paraId="46A248A3" w14:textId="77777777" w:rsidR="00024A12" w:rsidRDefault="00024A12" w:rsidP="004078A8">
            <w:pPr>
              <w:jc w:val="both"/>
            </w:pPr>
          </w:p>
        </w:tc>
        <w:tc>
          <w:tcPr>
            <w:tcW w:w="1160" w:type="dxa"/>
            <w:tcMar>
              <w:top w:w="40" w:type="dxa"/>
              <w:left w:w="80" w:type="dxa"/>
              <w:bottom w:w="40" w:type="dxa"/>
              <w:right w:w="80" w:type="dxa"/>
            </w:tcMar>
          </w:tcPr>
          <w:p w14:paraId="5AC97DE3" w14:textId="77777777" w:rsidR="00024A12" w:rsidRDefault="00024A12" w:rsidP="004078A8">
            <w:pPr>
              <w:jc w:val="both"/>
            </w:pPr>
          </w:p>
        </w:tc>
      </w:tr>
      <w:tr w:rsidR="00024A12" w14:paraId="4F7C31B2" w14:textId="77777777">
        <w:tc>
          <w:tcPr>
            <w:tcW w:w="2200" w:type="dxa"/>
            <w:tcBorders>
              <w:bottom w:val="single" w:sz="1" w:space="0" w:color="000000"/>
            </w:tcBorders>
            <w:tcMar>
              <w:top w:w="40" w:type="dxa"/>
              <w:left w:w="80" w:type="dxa"/>
              <w:bottom w:w="40" w:type="dxa"/>
              <w:right w:w="80" w:type="dxa"/>
            </w:tcMar>
          </w:tcPr>
          <w:p w14:paraId="40E1FB38" w14:textId="77777777" w:rsidR="00024A12" w:rsidRDefault="00CD6BF3" w:rsidP="004078A8">
            <w:pPr>
              <w:jc w:val="both"/>
            </w:pPr>
            <w:r>
              <w:rPr>
                <w:sz w:val="20"/>
                <w:szCs w:val="20"/>
              </w:rPr>
              <w:t>Per 100 residues</w:t>
            </w:r>
          </w:p>
        </w:tc>
        <w:tc>
          <w:tcPr>
            <w:tcW w:w="1400" w:type="dxa"/>
            <w:tcBorders>
              <w:bottom w:val="single" w:sz="1" w:space="0" w:color="000000"/>
            </w:tcBorders>
            <w:tcMar>
              <w:top w:w="40" w:type="dxa"/>
              <w:left w:w="80" w:type="dxa"/>
              <w:bottom w:w="40" w:type="dxa"/>
              <w:right w:w="80" w:type="dxa"/>
            </w:tcMar>
          </w:tcPr>
          <w:p w14:paraId="386F5F19" w14:textId="77777777" w:rsidR="00024A12" w:rsidRDefault="00CD6BF3" w:rsidP="004078A8">
            <w:pPr>
              <w:jc w:val="both"/>
            </w:pPr>
            <w:r>
              <w:rPr>
                <w:sz w:val="20"/>
                <w:szCs w:val="20"/>
              </w:rPr>
              <w:t>31.0</w:t>
            </w:r>
          </w:p>
        </w:tc>
        <w:tc>
          <w:tcPr>
            <w:tcW w:w="1400" w:type="dxa"/>
            <w:tcBorders>
              <w:bottom w:val="single" w:sz="1" w:space="0" w:color="000000"/>
            </w:tcBorders>
            <w:tcMar>
              <w:top w:w="40" w:type="dxa"/>
              <w:left w:w="80" w:type="dxa"/>
              <w:bottom w:w="40" w:type="dxa"/>
              <w:right w:w="80" w:type="dxa"/>
            </w:tcMar>
          </w:tcPr>
          <w:p w14:paraId="23A00E10" w14:textId="77777777" w:rsidR="00024A12" w:rsidRDefault="00CD6BF3" w:rsidP="004078A8">
            <w:pPr>
              <w:jc w:val="both"/>
            </w:pPr>
            <w:r>
              <w:rPr>
                <w:sz w:val="20"/>
                <w:szCs w:val="20"/>
              </w:rPr>
              <w:t>21.3</w:t>
            </w:r>
          </w:p>
        </w:tc>
        <w:tc>
          <w:tcPr>
            <w:tcW w:w="1200" w:type="dxa"/>
            <w:tcBorders>
              <w:bottom w:val="single" w:sz="1" w:space="0" w:color="000000"/>
            </w:tcBorders>
            <w:tcMar>
              <w:top w:w="40" w:type="dxa"/>
              <w:left w:w="80" w:type="dxa"/>
              <w:bottom w:w="40" w:type="dxa"/>
              <w:right w:w="80" w:type="dxa"/>
            </w:tcMar>
          </w:tcPr>
          <w:p w14:paraId="4E483655" w14:textId="77777777" w:rsidR="00024A12" w:rsidRDefault="00CD6BF3" w:rsidP="004078A8">
            <w:pPr>
              <w:jc w:val="both"/>
            </w:pPr>
            <w:r>
              <w:rPr>
                <w:sz w:val="20"/>
                <w:szCs w:val="20"/>
              </w:rPr>
              <w:t>9.8</w:t>
            </w:r>
          </w:p>
        </w:tc>
        <w:tc>
          <w:tcPr>
            <w:tcW w:w="1160" w:type="dxa"/>
            <w:tcBorders>
              <w:bottom w:val="single" w:sz="1" w:space="0" w:color="000000"/>
            </w:tcBorders>
            <w:tcMar>
              <w:top w:w="40" w:type="dxa"/>
              <w:left w:w="80" w:type="dxa"/>
              <w:bottom w:w="40" w:type="dxa"/>
              <w:right w:w="80" w:type="dxa"/>
            </w:tcMar>
          </w:tcPr>
          <w:p w14:paraId="43592F66" w14:textId="77777777" w:rsidR="00024A12" w:rsidRDefault="00CD6BF3" w:rsidP="004078A8">
            <w:pPr>
              <w:jc w:val="both"/>
            </w:pPr>
            <w:r>
              <w:rPr>
                <w:sz w:val="20"/>
                <w:szCs w:val="20"/>
              </w:rPr>
              <w:t>≈7 H-bonds</w:t>
            </w:r>
          </w:p>
        </w:tc>
      </w:tr>
    </w:tbl>
    <w:p w14:paraId="6A8B6B1A" w14:textId="77777777" w:rsidR="00024A12" w:rsidRDefault="00CD6BF3" w:rsidP="004078A8">
      <w:pPr>
        <w:jc w:val="both"/>
      </w:pPr>
      <w:r>
        <w:rPr>
          <w:b/>
          <w:bCs/>
        </w:rPr>
        <w:t xml:space="preserve">Table 4. </w:t>
      </w:r>
      <w:r>
        <w:t>Temporal split: train (80%, 8783 PDBs) vs test (20%, 2196 PDBs, unseen).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194"/>
        <w:gridCol w:w="1197"/>
        <w:gridCol w:w="1097"/>
        <w:gridCol w:w="1082"/>
        <w:gridCol w:w="1629"/>
      </w:tblGrid>
      <w:tr w:rsidR="00024A12" w14:paraId="54888BDD" w14:textId="77777777" w:rsidTr="00776CA0">
        <w:tc>
          <w:tcPr>
            <w:tcW w:w="2161" w:type="dxa"/>
            <w:tcBorders>
              <w:top w:val="single" w:sz="1" w:space="0" w:color="000000"/>
            </w:tcBorders>
            <w:shd w:val="clear" w:color="auto" w:fill="D5E8F0"/>
            <w:tcMar>
              <w:top w:w="40" w:type="dxa"/>
              <w:left w:w="80" w:type="dxa"/>
              <w:bottom w:w="40" w:type="dxa"/>
              <w:right w:w="80" w:type="dxa"/>
            </w:tcMar>
          </w:tcPr>
          <w:p w14:paraId="0198C4CD" w14:textId="77777777" w:rsidR="00024A12" w:rsidRDefault="00CD6BF3" w:rsidP="004078A8">
            <w:pPr>
              <w:jc w:val="both"/>
            </w:pPr>
            <w:r>
              <w:rPr>
                <w:b/>
                <w:bCs/>
                <w:sz w:val="20"/>
                <w:szCs w:val="20"/>
              </w:rPr>
              <w:t>Observable</w:t>
            </w:r>
          </w:p>
        </w:tc>
        <w:tc>
          <w:tcPr>
            <w:tcW w:w="1194" w:type="dxa"/>
            <w:tcBorders>
              <w:top w:val="single" w:sz="1" w:space="0" w:color="000000"/>
            </w:tcBorders>
            <w:shd w:val="clear" w:color="auto" w:fill="D5E8F0"/>
            <w:tcMar>
              <w:top w:w="40" w:type="dxa"/>
              <w:left w:w="80" w:type="dxa"/>
              <w:bottom w:w="40" w:type="dxa"/>
              <w:right w:w="80" w:type="dxa"/>
            </w:tcMar>
          </w:tcPr>
          <w:p w14:paraId="5CC2A5B7" w14:textId="77777777" w:rsidR="00024A12" w:rsidRDefault="00CD6BF3" w:rsidP="004078A8">
            <w:pPr>
              <w:jc w:val="both"/>
            </w:pPr>
            <w:r>
              <w:rPr>
                <w:b/>
                <w:bCs/>
                <w:sz w:val="20"/>
                <w:szCs w:val="20"/>
              </w:rPr>
              <w:t>MAE_AMB</w:t>
            </w:r>
          </w:p>
        </w:tc>
        <w:tc>
          <w:tcPr>
            <w:tcW w:w="1197" w:type="dxa"/>
            <w:tcBorders>
              <w:top w:val="single" w:sz="1" w:space="0" w:color="000000"/>
            </w:tcBorders>
            <w:shd w:val="clear" w:color="auto" w:fill="D5E8F0"/>
            <w:tcMar>
              <w:top w:w="40" w:type="dxa"/>
              <w:left w:w="80" w:type="dxa"/>
              <w:bottom w:w="40" w:type="dxa"/>
              <w:right w:w="80" w:type="dxa"/>
            </w:tcMar>
          </w:tcPr>
          <w:p w14:paraId="325C54FE" w14:textId="77777777" w:rsidR="00024A12" w:rsidRDefault="00CD6BF3" w:rsidP="004078A8">
            <w:pPr>
              <w:jc w:val="both"/>
            </w:pPr>
            <w:proofErr w:type="spellStart"/>
            <w:r>
              <w:rPr>
                <w:b/>
                <w:bCs/>
                <w:sz w:val="20"/>
                <w:szCs w:val="20"/>
              </w:rPr>
              <w:t>Impr_train</w:t>
            </w:r>
            <w:proofErr w:type="spellEnd"/>
          </w:p>
        </w:tc>
        <w:tc>
          <w:tcPr>
            <w:tcW w:w="1097" w:type="dxa"/>
            <w:tcBorders>
              <w:top w:val="single" w:sz="1" w:space="0" w:color="000000"/>
            </w:tcBorders>
            <w:shd w:val="clear" w:color="auto" w:fill="D5E8F0"/>
            <w:tcMar>
              <w:top w:w="40" w:type="dxa"/>
              <w:left w:w="80" w:type="dxa"/>
              <w:bottom w:w="40" w:type="dxa"/>
              <w:right w:w="80" w:type="dxa"/>
            </w:tcMar>
          </w:tcPr>
          <w:p w14:paraId="1B356EB7" w14:textId="77777777" w:rsidR="00024A12" w:rsidRDefault="00CD6BF3" w:rsidP="004078A8">
            <w:pPr>
              <w:jc w:val="both"/>
            </w:pPr>
            <w:proofErr w:type="spellStart"/>
            <w:r>
              <w:rPr>
                <w:b/>
                <w:bCs/>
                <w:sz w:val="20"/>
                <w:szCs w:val="20"/>
              </w:rPr>
              <w:t>Impr_test</w:t>
            </w:r>
            <w:proofErr w:type="spellEnd"/>
          </w:p>
        </w:tc>
        <w:tc>
          <w:tcPr>
            <w:tcW w:w="1082" w:type="dxa"/>
            <w:tcBorders>
              <w:top w:val="single" w:sz="1" w:space="0" w:color="000000"/>
            </w:tcBorders>
            <w:shd w:val="clear" w:color="auto" w:fill="D5E8F0"/>
            <w:tcMar>
              <w:top w:w="40" w:type="dxa"/>
              <w:left w:w="80" w:type="dxa"/>
              <w:bottom w:w="40" w:type="dxa"/>
              <w:right w:w="80" w:type="dxa"/>
            </w:tcMar>
          </w:tcPr>
          <w:p w14:paraId="6BE51F2C" w14:textId="77777777" w:rsidR="00024A12" w:rsidRDefault="00CD6BF3" w:rsidP="004078A8">
            <w:pPr>
              <w:jc w:val="both"/>
            </w:pPr>
            <w:r>
              <w:rPr>
                <w:b/>
                <w:bCs/>
                <w:sz w:val="20"/>
                <w:szCs w:val="20"/>
              </w:rPr>
              <w:t>Gap</w:t>
            </w:r>
          </w:p>
        </w:tc>
        <w:tc>
          <w:tcPr>
            <w:tcW w:w="1629" w:type="dxa"/>
            <w:tcBorders>
              <w:top w:val="single" w:sz="1" w:space="0" w:color="000000"/>
            </w:tcBorders>
            <w:shd w:val="clear" w:color="auto" w:fill="D5E8F0"/>
            <w:tcMar>
              <w:top w:w="40" w:type="dxa"/>
              <w:left w:w="80" w:type="dxa"/>
              <w:bottom w:w="40" w:type="dxa"/>
              <w:right w:w="80" w:type="dxa"/>
            </w:tcMar>
          </w:tcPr>
          <w:p w14:paraId="4FE9B9C5" w14:textId="77777777" w:rsidR="00024A12" w:rsidRDefault="00CD6BF3" w:rsidP="004078A8">
            <w:pPr>
              <w:jc w:val="both"/>
            </w:pPr>
            <w:r>
              <w:rPr>
                <w:b/>
                <w:bCs/>
                <w:sz w:val="20"/>
                <w:szCs w:val="20"/>
              </w:rPr>
              <w:t>Verdict</w:t>
            </w:r>
          </w:p>
        </w:tc>
      </w:tr>
      <w:tr w:rsidR="00024A12" w14:paraId="5DF570C7" w14:textId="77777777" w:rsidTr="00776CA0">
        <w:tc>
          <w:tcPr>
            <w:tcW w:w="2161" w:type="dxa"/>
            <w:tcMar>
              <w:top w:w="40" w:type="dxa"/>
              <w:left w:w="80" w:type="dxa"/>
              <w:bottom w:w="40" w:type="dxa"/>
              <w:right w:w="80" w:type="dxa"/>
            </w:tcMar>
          </w:tcPr>
          <w:p w14:paraId="156A7A33" w14:textId="77777777" w:rsidR="00024A12" w:rsidRDefault="00CD6BF3" w:rsidP="004078A8">
            <w:pPr>
              <w:jc w:val="both"/>
            </w:pPr>
            <w:r>
              <w:rPr>
                <w:sz w:val="20"/>
                <w:szCs w:val="20"/>
              </w:rPr>
              <w:t>τ (N–Cα–C)</w:t>
            </w:r>
          </w:p>
        </w:tc>
        <w:tc>
          <w:tcPr>
            <w:tcW w:w="1194" w:type="dxa"/>
            <w:tcMar>
              <w:top w:w="40" w:type="dxa"/>
              <w:left w:w="80" w:type="dxa"/>
              <w:bottom w:w="40" w:type="dxa"/>
              <w:right w:w="80" w:type="dxa"/>
            </w:tcMar>
          </w:tcPr>
          <w:p w14:paraId="30DEB2FF" w14:textId="77777777" w:rsidR="00024A12" w:rsidRDefault="00CD6BF3" w:rsidP="004078A8">
            <w:pPr>
              <w:jc w:val="both"/>
            </w:pPr>
            <w:r>
              <w:rPr>
                <w:sz w:val="20"/>
                <w:szCs w:val="20"/>
              </w:rPr>
              <w:t>1.552</w:t>
            </w:r>
          </w:p>
        </w:tc>
        <w:tc>
          <w:tcPr>
            <w:tcW w:w="1197" w:type="dxa"/>
            <w:tcMar>
              <w:top w:w="40" w:type="dxa"/>
              <w:left w:w="80" w:type="dxa"/>
              <w:bottom w:w="40" w:type="dxa"/>
              <w:right w:w="80" w:type="dxa"/>
            </w:tcMar>
          </w:tcPr>
          <w:p w14:paraId="6A85AA84" w14:textId="77777777" w:rsidR="00024A12" w:rsidRDefault="00CD6BF3" w:rsidP="004078A8">
            <w:pPr>
              <w:jc w:val="both"/>
            </w:pPr>
            <w:r>
              <w:rPr>
                <w:sz w:val="20"/>
                <w:szCs w:val="20"/>
              </w:rPr>
              <w:t>+26.6%</w:t>
            </w:r>
          </w:p>
        </w:tc>
        <w:tc>
          <w:tcPr>
            <w:tcW w:w="1097" w:type="dxa"/>
            <w:tcMar>
              <w:top w:w="40" w:type="dxa"/>
              <w:left w:w="80" w:type="dxa"/>
              <w:bottom w:w="40" w:type="dxa"/>
              <w:right w:w="80" w:type="dxa"/>
            </w:tcMar>
          </w:tcPr>
          <w:p w14:paraId="24EB678A" w14:textId="77777777" w:rsidR="00024A12" w:rsidRDefault="00CD6BF3" w:rsidP="004078A8">
            <w:pPr>
              <w:jc w:val="both"/>
            </w:pPr>
            <w:r>
              <w:rPr>
                <w:sz w:val="20"/>
                <w:szCs w:val="20"/>
              </w:rPr>
              <w:t>+39.2%</w:t>
            </w:r>
          </w:p>
        </w:tc>
        <w:tc>
          <w:tcPr>
            <w:tcW w:w="1082" w:type="dxa"/>
            <w:tcMar>
              <w:top w:w="40" w:type="dxa"/>
              <w:left w:w="80" w:type="dxa"/>
              <w:bottom w:w="40" w:type="dxa"/>
              <w:right w:w="80" w:type="dxa"/>
            </w:tcMar>
          </w:tcPr>
          <w:p w14:paraId="75EFEDF3" w14:textId="77777777" w:rsidR="00024A12" w:rsidRDefault="00CD6BF3" w:rsidP="004078A8">
            <w:pPr>
              <w:jc w:val="both"/>
            </w:pPr>
            <w:r>
              <w:rPr>
                <w:sz w:val="20"/>
                <w:szCs w:val="20"/>
              </w:rPr>
              <w:t>−12.6</w:t>
            </w:r>
          </w:p>
        </w:tc>
        <w:tc>
          <w:tcPr>
            <w:tcW w:w="1629" w:type="dxa"/>
            <w:tcMar>
              <w:top w:w="40" w:type="dxa"/>
              <w:left w:w="80" w:type="dxa"/>
              <w:bottom w:w="40" w:type="dxa"/>
              <w:right w:w="80" w:type="dxa"/>
            </w:tcMar>
          </w:tcPr>
          <w:p w14:paraId="108874CC" w14:textId="77777777" w:rsidR="00024A12" w:rsidRDefault="00CD6BF3" w:rsidP="004078A8">
            <w:pPr>
              <w:jc w:val="both"/>
            </w:pPr>
            <w:r>
              <w:rPr>
                <w:sz w:val="20"/>
                <w:szCs w:val="20"/>
              </w:rPr>
              <w:t>✓</w:t>
            </w:r>
          </w:p>
        </w:tc>
      </w:tr>
      <w:tr w:rsidR="00024A12" w14:paraId="4187F954" w14:textId="77777777" w:rsidTr="00776CA0">
        <w:tc>
          <w:tcPr>
            <w:tcW w:w="2161" w:type="dxa"/>
            <w:tcMar>
              <w:top w:w="40" w:type="dxa"/>
              <w:left w:w="80" w:type="dxa"/>
              <w:bottom w:w="40" w:type="dxa"/>
              <w:right w:w="80" w:type="dxa"/>
            </w:tcMar>
          </w:tcPr>
          <w:p w14:paraId="2BF464C0" w14:textId="77777777" w:rsidR="00024A12" w:rsidRDefault="00CD6BF3" w:rsidP="004078A8">
            <w:pPr>
              <w:jc w:val="both"/>
            </w:pPr>
            <w:r>
              <w:rPr>
                <w:sz w:val="20"/>
                <w:szCs w:val="20"/>
              </w:rPr>
              <w:t>∠N–Cα–Cβ</w:t>
            </w:r>
          </w:p>
        </w:tc>
        <w:tc>
          <w:tcPr>
            <w:tcW w:w="1194" w:type="dxa"/>
            <w:tcMar>
              <w:top w:w="40" w:type="dxa"/>
              <w:left w:w="80" w:type="dxa"/>
              <w:bottom w:w="40" w:type="dxa"/>
              <w:right w:w="80" w:type="dxa"/>
            </w:tcMar>
          </w:tcPr>
          <w:p w14:paraId="59C9E726" w14:textId="77777777" w:rsidR="00024A12" w:rsidRDefault="00CD6BF3" w:rsidP="004078A8">
            <w:pPr>
              <w:jc w:val="both"/>
            </w:pPr>
            <w:r>
              <w:rPr>
                <w:sz w:val="20"/>
                <w:szCs w:val="20"/>
              </w:rPr>
              <w:t>1.204</w:t>
            </w:r>
          </w:p>
        </w:tc>
        <w:tc>
          <w:tcPr>
            <w:tcW w:w="1197" w:type="dxa"/>
            <w:tcMar>
              <w:top w:w="40" w:type="dxa"/>
              <w:left w:w="80" w:type="dxa"/>
              <w:bottom w:w="40" w:type="dxa"/>
              <w:right w:w="80" w:type="dxa"/>
            </w:tcMar>
          </w:tcPr>
          <w:p w14:paraId="31B58EFF" w14:textId="77777777" w:rsidR="00024A12" w:rsidRDefault="00CD6BF3" w:rsidP="004078A8">
            <w:pPr>
              <w:jc w:val="both"/>
            </w:pPr>
            <w:r>
              <w:rPr>
                <w:sz w:val="20"/>
                <w:szCs w:val="20"/>
              </w:rPr>
              <w:t>+36.7%</w:t>
            </w:r>
          </w:p>
        </w:tc>
        <w:tc>
          <w:tcPr>
            <w:tcW w:w="1097" w:type="dxa"/>
            <w:tcMar>
              <w:top w:w="40" w:type="dxa"/>
              <w:left w:w="80" w:type="dxa"/>
              <w:bottom w:w="40" w:type="dxa"/>
              <w:right w:w="80" w:type="dxa"/>
            </w:tcMar>
          </w:tcPr>
          <w:p w14:paraId="1D3B9F96" w14:textId="77777777" w:rsidR="00024A12" w:rsidRDefault="00CD6BF3" w:rsidP="004078A8">
            <w:pPr>
              <w:jc w:val="both"/>
            </w:pPr>
            <w:r>
              <w:rPr>
                <w:sz w:val="20"/>
                <w:szCs w:val="20"/>
              </w:rPr>
              <w:t>+31.2%</w:t>
            </w:r>
          </w:p>
        </w:tc>
        <w:tc>
          <w:tcPr>
            <w:tcW w:w="1082" w:type="dxa"/>
            <w:tcMar>
              <w:top w:w="40" w:type="dxa"/>
              <w:left w:w="80" w:type="dxa"/>
              <w:bottom w:w="40" w:type="dxa"/>
              <w:right w:w="80" w:type="dxa"/>
            </w:tcMar>
          </w:tcPr>
          <w:p w14:paraId="1365F3E5" w14:textId="77777777" w:rsidR="00024A12" w:rsidRDefault="00CD6BF3" w:rsidP="004078A8">
            <w:pPr>
              <w:jc w:val="both"/>
            </w:pPr>
            <w:r>
              <w:rPr>
                <w:sz w:val="20"/>
                <w:szCs w:val="20"/>
              </w:rPr>
              <w:t>+5.5</w:t>
            </w:r>
          </w:p>
        </w:tc>
        <w:tc>
          <w:tcPr>
            <w:tcW w:w="1629" w:type="dxa"/>
            <w:tcMar>
              <w:top w:w="40" w:type="dxa"/>
              <w:left w:w="80" w:type="dxa"/>
              <w:bottom w:w="40" w:type="dxa"/>
              <w:right w:w="80" w:type="dxa"/>
            </w:tcMar>
          </w:tcPr>
          <w:p w14:paraId="494A46B9" w14:textId="77777777" w:rsidR="00024A12" w:rsidRDefault="00CD6BF3" w:rsidP="004078A8">
            <w:pPr>
              <w:jc w:val="both"/>
            </w:pPr>
            <w:r>
              <w:rPr>
                <w:sz w:val="20"/>
                <w:szCs w:val="20"/>
              </w:rPr>
              <w:t>✓</w:t>
            </w:r>
          </w:p>
        </w:tc>
      </w:tr>
      <w:tr w:rsidR="00024A12" w14:paraId="711F442E" w14:textId="77777777" w:rsidTr="00776CA0">
        <w:tc>
          <w:tcPr>
            <w:tcW w:w="2161" w:type="dxa"/>
            <w:tcMar>
              <w:top w:w="40" w:type="dxa"/>
              <w:left w:w="80" w:type="dxa"/>
              <w:bottom w:w="40" w:type="dxa"/>
              <w:right w:w="80" w:type="dxa"/>
            </w:tcMar>
          </w:tcPr>
          <w:p w14:paraId="1874E85B" w14:textId="77777777" w:rsidR="00024A12" w:rsidRDefault="00CD6BF3" w:rsidP="004078A8">
            <w:pPr>
              <w:jc w:val="both"/>
            </w:pPr>
            <w:r>
              <w:rPr>
                <w:sz w:val="20"/>
                <w:szCs w:val="20"/>
              </w:rPr>
              <w:t>∠C–Cα–Cβ</w:t>
            </w:r>
          </w:p>
        </w:tc>
        <w:tc>
          <w:tcPr>
            <w:tcW w:w="1194" w:type="dxa"/>
            <w:tcMar>
              <w:top w:w="40" w:type="dxa"/>
              <w:left w:w="80" w:type="dxa"/>
              <w:bottom w:w="40" w:type="dxa"/>
              <w:right w:w="80" w:type="dxa"/>
            </w:tcMar>
          </w:tcPr>
          <w:p w14:paraId="5802A08E" w14:textId="77777777" w:rsidR="00024A12" w:rsidRDefault="00CD6BF3" w:rsidP="004078A8">
            <w:pPr>
              <w:jc w:val="both"/>
            </w:pPr>
            <w:r>
              <w:rPr>
                <w:sz w:val="20"/>
                <w:szCs w:val="20"/>
              </w:rPr>
              <w:t>1.171</w:t>
            </w:r>
          </w:p>
        </w:tc>
        <w:tc>
          <w:tcPr>
            <w:tcW w:w="1197" w:type="dxa"/>
            <w:tcMar>
              <w:top w:w="40" w:type="dxa"/>
              <w:left w:w="80" w:type="dxa"/>
              <w:bottom w:w="40" w:type="dxa"/>
              <w:right w:w="80" w:type="dxa"/>
            </w:tcMar>
          </w:tcPr>
          <w:p w14:paraId="77D65BF2" w14:textId="77777777" w:rsidR="00024A12" w:rsidRDefault="00CD6BF3" w:rsidP="004078A8">
            <w:pPr>
              <w:jc w:val="both"/>
            </w:pPr>
            <w:r>
              <w:rPr>
                <w:sz w:val="20"/>
                <w:szCs w:val="20"/>
              </w:rPr>
              <w:t>+8.6%</w:t>
            </w:r>
          </w:p>
        </w:tc>
        <w:tc>
          <w:tcPr>
            <w:tcW w:w="1097" w:type="dxa"/>
            <w:tcMar>
              <w:top w:w="40" w:type="dxa"/>
              <w:left w:w="80" w:type="dxa"/>
              <w:bottom w:w="40" w:type="dxa"/>
              <w:right w:w="80" w:type="dxa"/>
            </w:tcMar>
          </w:tcPr>
          <w:p w14:paraId="7592567C" w14:textId="77777777" w:rsidR="00024A12" w:rsidRDefault="00CD6BF3" w:rsidP="004078A8">
            <w:pPr>
              <w:jc w:val="both"/>
            </w:pPr>
            <w:r>
              <w:rPr>
                <w:sz w:val="20"/>
                <w:szCs w:val="20"/>
              </w:rPr>
              <w:t>+13.0%</w:t>
            </w:r>
          </w:p>
        </w:tc>
        <w:tc>
          <w:tcPr>
            <w:tcW w:w="1082" w:type="dxa"/>
            <w:tcMar>
              <w:top w:w="40" w:type="dxa"/>
              <w:left w:w="80" w:type="dxa"/>
              <w:bottom w:w="40" w:type="dxa"/>
              <w:right w:w="80" w:type="dxa"/>
            </w:tcMar>
          </w:tcPr>
          <w:p w14:paraId="0A0CD1C1" w14:textId="77777777" w:rsidR="00024A12" w:rsidRDefault="00CD6BF3" w:rsidP="004078A8">
            <w:pPr>
              <w:jc w:val="both"/>
            </w:pPr>
            <w:r>
              <w:rPr>
                <w:sz w:val="20"/>
                <w:szCs w:val="20"/>
              </w:rPr>
              <w:t>−4.4</w:t>
            </w:r>
          </w:p>
        </w:tc>
        <w:tc>
          <w:tcPr>
            <w:tcW w:w="1629" w:type="dxa"/>
            <w:tcMar>
              <w:top w:w="40" w:type="dxa"/>
              <w:left w:w="80" w:type="dxa"/>
              <w:bottom w:w="40" w:type="dxa"/>
              <w:right w:w="80" w:type="dxa"/>
            </w:tcMar>
          </w:tcPr>
          <w:p w14:paraId="28D79296" w14:textId="77777777" w:rsidR="00024A12" w:rsidRDefault="00CD6BF3" w:rsidP="004078A8">
            <w:pPr>
              <w:jc w:val="both"/>
            </w:pPr>
            <w:r>
              <w:rPr>
                <w:sz w:val="20"/>
                <w:szCs w:val="20"/>
              </w:rPr>
              <w:t>✓</w:t>
            </w:r>
          </w:p>
        </w:tc>
      </w:tr>
      <w:tr w:rsidR="00024A12" w14:paraId="0B2C69DE" w14:textId="77777777" w:rsidTr="00776CA0">
        <w:tc>
          <w:tcPr>
            <w:tcW w:w="2161" w:type="dxa"/>
            <w:tcMar>
              <w:top w:w="40" w:type="dxa"/>
              <w:left w:w="80" w:type="dxa"/>
              <w:bottom w:w="40" w:type="dxa"/>
              <w:right w:w="80" w:type="dxa"/>
            </w:tcMar>
          </w:tcPr>
          <w:p w14:paraId="578781AF" w14:textId="77777777" w:rsidR="00024A12" w:rsidRDefault="00CD6BF3" w:rsidP="004078A8">
            <w:pPr>
              <w:jc w:val="both"/>
            </w:pPr>
            <w:r>
              <w:rPr>
                <w:sz w:val="20"/>
                <w:szCs w:val="20"/>
              </w:rPr>
              <w:t>∠Cα–C–N</w:t>
            </w:r>
          </w:p>
        </w:tc>
        <w:tc>
          <w:tcPr>
            <w:tcW w:w="1194" w:type="dxa"/>
            <w:tcMar>
              <w:top w:w="40" w:type="dxa"/>
              <w:left w:w="80" w:type="dxa"/>
              <w:bottom w:w="40" w:type="dxa"/>
              <w:right w:w="80" w:type="dxa"/>
            </w:tcMar>
          </w:tcPr>
          <w:p w14:paraId="048702D9" w14:textId="77777777" w:rsidR="00024A12" w:rsidRDefault="00CD6BF3" w:rsidP="004078A8">
            <w:pPr>
              <w:jc w:val="both"/>
            </w:pPr>
            <w:r>
              <w:rPr>
                <w:sz w:val="20"/>
                <w:szCs w:val="20"/>
              </w:rPr>
              <w:t>1.051</w:t>
            </w:r>
          </w:p>
        </w:tc>
        <w:tc>
          <w:tcPr>
            <w:tcW w:w="1197" w:type="dxa"/>
            <w:tcMar>
              <w:top w:w="40" w:type="dxa"/>
              <w:left w:w="80" w:type="dxa"/>
              <w:bottom w:w="40" w:type="dxa"/>
              <w:right w:w="80" w:type="dxa"/>
            </w:tcMar>
          </w:tcPr>
          <w:p w14:paraId="4A85045D" w14:textId="77777777" w:rsidR="00024A12" w:rsidRDefault="00CD6BF3" w:rsidP="004078A8">
            <w:pPr>
              <w:jc w:val="both"/>
            </w:pPr>
            <w:r>
              <w:rPr>
                <w:sz w:val="20"/>
                <w:szCs w:val="20"/>
              </w:rPr>
              <w:t>+9.8%</w:t>
            </w:r>
          </w:p>
        </w:tc>
        <w:tc>
          <w:tcPr>
            <w:tcW w:w="1097" w:type="dxa"/>
            <w:tcMar>
              <w:top w:w="40" w:type="dxa"/>
              <w:left w:w="80" w:type="dxa"/>
              <w:bottom w:w="40" w:type="dxa"/>
              <w:right w:w="80" w:type="dxa"/>
            </w:tcMar>
          </w:tcPr>
          <w:p w14:paraId="6C055333" w14:textId="77777777" w:rsidR="00024A12" w:rsidRDefault="00CD6BF3" w:rsidP="004078A8">
            <w:pPr>
              <w:jc w:val="both"/>
            </w:pPr>
            <w:r>
              <w:rPr>
                <w:sz w:val="20"/>
                <w:szCs w:val="20"/>
              </w:rPr>
              <w:t>+23.2%</w:t>
            </w:r>
          </w:p>
        </w:tc>
        <w:tc>
          <w:tcPr>
            <w:tcW w:w="1082" w:type="dxa"/>
            <w:tcMar>
              <w:top w:w="40" w:type="dxa"/>
              <w:left w:w="80" w:type="dxa"/>
              <w:bottom w:w="40" w:type="dxa"/>
              <w:right w:w="80" w:type="dxa"/>
            </w:tcMar>
          </w:tcPr>
          <w:p w14:paraId="2355CF8E" w14:textId="77777777" w:rsidR="00024A12" w:rsidRDefault="00CD6BF3" w:rsidP="004078A8">
            <w:pPr>
              <w:jc w:val="both"/>
            </w:pPr>
            <w:r>
              <w:rPr>
                <w:sz w:val="20"/>
                <w:szCs w:val="20"/>
              </w:rPr>
              <w:t>−13.4</w:t>
            </w:r>
          </w:p>
        </w:tc>
        <w:tc>
          <w:tcPr>
            <w:tcW w:w="1629" w:type="dxa"/>
            <w:tcMar>
              <w:top w:w="40" w:type="dxa"/>
              <w:left w:w="80" w:type="dxa"/>
              <w:bottom w:w="40" w:type="dxa"/>
              <w:right w:w="80" w:type="dxa"/>
            </w:tcMar>
          </w:tcPr>
          <w:p w14:paraId="2E083029" w14:textId="77777777" w:rsidR="00024A12" w:rsidRDefault="00CD6BF3" w:rsidP="004078A8">
            <w:pPr>
              <w:jc w:val="both"/>
            </w:pPr>
            <w:r>
              <w:rPr>
                <w:sz w:val="20"/>
                <w:szCs w:val="20"/>
              </w:rPr>
              <w:t>✓</w:t>
            </w:r>
          </w:p>
        </w:tc>
      </w:tr>
      <w:tr w:rsidR="00024A12" w14:paraId="6938D732" w14:textId="77777777" w:rsidTr="00776CA0">
        <w:tc>
          <w:tcPr>
            <w:tcW w:w="2161" w:type="dxa"/>
            <w:tcMar>
              <w:top w:w="40" w:type="dxa"/>
              <w:left w:w="80" w:type="dxa"/>
              <w:bottom w:w="40" w:type="dxa"/>
              <w:right w:w="80" w:type="dxa"/>
            </w:tcMar>
          </w:tcPr>
          <w:p w14:paraId="41E61C60" w14:textId="77777777" w:rsidR="00024A12" w:rsidRDefault="00CD6BF3" w:rsidP="004078A8">
            <w:pPr>
              <w:jc w:val="both"/>
            </w:pPr>
            <w:r>
              <w:rPr>
                <w:sz w:val="20"/>
                <w:szCs w:val="20"/>
              </w:rPr>
              <w:t>bond N–Cα</w:t>
            </w:r>
          </w:p>
        </w:tc>
        <w:tc>
          <w:tcPr>
            <w:tcW w:w="1194" w:type="dxa"/>
            <w:tcMar>
              <w:top w:w="40" w:type="dxa"/>
              <w:left w:w="80" w:type="dxa"/>
              <w:bottom w:w="40" w:type="dxa"/>
              <w:right w:w="80" w:type="dxa"/>
            </w:tcMar>
          </w:tcPr>
          <w:p w14:paraId="33DB6797" w14:textId="77777777" w:rsidR="00024A12" w:rsidRDefault="00CD6BF3" w:rsidP="004078A8">
            <w:pPr>
              <w:jc w:val="both"/>
            </w:pPr>
            <w:r>
              <w:rPr>
                <w:sz w:val="20"/>
                <w:szCs w:val="20"/>
              </w:rPr>
              <w:t>0.007</w:t>
            </w:r>
          </w:p>
        </w:tc>
        <w:tc>
          <w:tcPr>
            <w:tcW w:w="1197" w:type="dxa"/>
            <w:tcMar>
              <w:top w:w="40" w:type="dxa"/>
              <w:left w:w="80" w:type="dxa"/>
              <w:bottom w:w="40" w:type="dxa"/>
              <w:right w:w="80" w:type="dxa"/>
            </w:tcMar>
          </w:tcPr>
          <w:p w14:paraId="0321E819" w14:textId="77777777" w:rsidR="00024A12" w:rsidRDefault="00CD6BF3" w:rsidP="004078A8">
            <w:pPr>
              <w:jc w:val="both"/>
            </w:pPr>
            <w:r>
              <w:rPr>
                <w:sz w:val="20"/>
                <w:szCs w:val="20"/>
              </w:rPr>
              <w:t>+6.1%</w:t>
            </w:r>
          </w:p>
        </w:tc>
        <w:tc>
          <w:tcPr>
            <w:tcW w:w="1097" w:type="dxa"/>
            <w:tcMar>
              <w:top w:w="40" w:type="dxa"/>
              <w:left w:w="80" w:type="dxa"/>
              <w:bottom w:w="40" w:type="dxa"/>
              <w:right w:w="80" w:type="dxa"/>
            </w:tcMar>
          </w:tcPr>
          <w:p w14:paraId="46D1AB33" w14:textId="77777777" w:rsidR="00024A12" w:rsidRDefault="00CD6BF3" w:rsidP="004078A8">
            <w:pPr>
              <w:jc w:val="both"/>
            </w:pPr>
            <w:r>
              <w:rPr>
                <w:sz w:val="20"/>
                <w:szCs w:val="20"/>
              </w:rPr>
              <w:t>+5.6%</w:t>
            </w:r>
          </w:p>
        </w:tc>
        <w:tc>
          <w:tcPr>
            <w:tcW w:w="1082" w:type="dxa"/>
            <w:tcMar>
              <w:top w:w="40" w:type="dxa"/>
              <w:left w:w="80" w:type="dxa"/>
              <w:bottom w:w="40" w:type="dxa"/>
              <w:right w:w="80" w:type="dxa"/>
            </w:tcMar>
          </w:tcPr>
          <w:p w14:paraId="74A18C22" w14:textId="77777777" w:rsidR="00024A12" w:rsidRDefault="00CD6BF3" w:rsidP="004078A8">
            <w:pPr>
              <w:jc w:val="both"/>
            </w:pPr>
            <w:r>
              <w:rPr>
                <w:sz w:val="20"/>
                <w:szCs w:val="20"/>
              </w:rPr>
              <w:t>+0.5</w:t>
            </w:r>
          </w:p>
        </w:tc>
        <w:tc>
          <w:tcPr>
            <w:tcW w:w="1629" w:type="dxa"/>
            <w:tcMar>
              <w:top w:w="40" w:type="dxa"/>
              <w:left w:w="80" w:type="dxa"/>
              <w:bottom w:w="40" w:type="dxa"/>
              <w:right w:w="80" w:type="dxa"/>
            </w:tcMar>
          </w:tcPr>
          <w:p w14:paraId="7489E591" w14:textId="77777777" w:rsidR="00024A12" w:rsidRDefault="00CD6BF3" w:rsidP="004078A8">
            <w:pPr>
              <w:jc w:val="both"/>
            </w:pPr>
            <w:r>
              <w:rPr>
                <w:sz w:val="20"/>
                <w:szCs w:val="20"/>
              </w:rPr>
              <w:t>✓</w:t>
            </w:r>
          </w:p>
        </w:tc>
      </w:tr>
      <w:tr w:rsidR="00024A12" w14:paraId="17609773" w14:textId="77777777" w:rsidTr="00776CA0">
        <w:tc>
          <w:tcPr>
            <w:tcW w:w="2161" w:type="dxa"/>
            <w:tcMar>
              <w:top w:w="40" w:type="dxa"/>
              <w:left w:w="80" w:type="dxa"/>
              <w:bottom w:w="40" w:type="dxa"/>
              <w:right w:w="80" w:type="dxa"/>
            </w:tcMar>
          </w:tcPr>
          <w:p w14:paraId="44A48C2E" w14:textId="77777777" w:rsidR="00024A12" w:rsidRDefault="00CD6BF3" w:rsidP="004078A8">
            <w:pPr>
              <w:jc w:val="both"/>
            </w:pPr>
            <w:r>
              <w:rPr>
                <w:sz w:val="20"/>
                <w:szCs w:val="20"/>
              </w:rPr>
              <w:t>bond Cα–C</w:t>
            </w:r>
          </w:p>
        </w:tc>
        <w:tc>
          <w:tcPr>
            <w:tcW w:w="1194" w:type="dxa"/>
            <w:tcMar>
              <w:top w:w="40" w:type="dxa"/>
              <w:left w:w="80" w:type="dxa"/>
              <w:bottom w:w="40" w:type="dxa"/>
              <w:right w:w="80" w:type="dxa"/>
            </w:tcMar>
          </w:tcPr>
          <w:p w14:paraId="77A29394" w14:textId="77777777" w:rsidR="00024A12" w:rsidRDefault="00CD6BF3" w:rsidP="004078A8">
            <w:pPr>
              <w:jc w:val="both"/>
            </w:pPr>
            <w:r>
              <w:rPr>
                <w:sz w:val="20"/>
                <w:szCs w:val="20"/>
              </w:rPr>
              <w:t>0.006</w:t>
            </w:r>
          </w:p>
        </w:tc>
        <w:tc>
          <w:tcPr>
            <w:tcW w:w="1197" w:type="dxa"/>
            <w:tcMar>
              <w:top w:w="40" w:type="dxa"/>
              <w:left w:w="80" w:type="dxa"/>
              <w:bottom w:w="40" w:type="dxa"/>
              <w:right w:w="80" w:type="dxa"/>
            </w:tcMar>
          </w:tcPr>
          <w:p w14:paraId="330490EC" w14:textId="77777777" w:rsidR="00024A12" w:rsidRDefault="00CD6BF3" w:rsidP="004078A8">
            <w:pPr>
              <w:jc w:val="both"/>
            </w:pPr>
            <w:r>
              <w:rPr>
                <w:sz w:val="20"/>
                <w:szCs w:val="20"/>
              </w:rPr>
              <w:t>+11.0%</w:t>
            </w:r>
          </w:p>
        </w:tc>
        <w:tc>
          <w:tcPr>
            <w:tcW w:w="1097" w:type="dxa"/>
            <w:tcMar>
              <w:top w:w="40" w:type="dxa"/>
              <w:left w:w="80" w:type="dxa"/>
              <w:bottom w:w="40" w:type="dxa"/>
              <w:right w:w="80" w:type="dxa"/>
            </w:tcMar>
          </w:tcPr>
          <w:p w14:paraId="513886D3" w14:textId="77777777" w:rsidR="00024A12" w:rsidRDefault="00CD6BF3" w:rsidP="004078A8">
            <w:pPr>
              <w:jc w:val="both"/>
            </w:pPr>
            <w:r>
              <w:rPr>
                <w:sz w:val="20"/>
                <w:szCs w:val="20"/>
              </w:rPr>
              <w:t>−1.1%</w:t>
            </w:r>
          </w:p>
        </w:tc>
        <w:tc>
          <w:tcPr>
            <w:tcW w:w="1082" w:type="dxa"/>
            <w:tcMar>
              <w:top w:w="40" w:type="dxa"/>
              <w:left w:w="80" w:type="dxa"/>
              <w:bottom w:w="40" w:type="dxa"/>
              <w:right w:w="80" w:type="dxa"/>
            </w:tcMar>
          </w:tcPr>
          <w:p w14:paraId="0099255F" w14:textId="77777777" w:rsidR="00024A12" w:rsidRDefault="00CD6BF3" w:rsidP="004078A8">
            <w:pPr>
              <w:jc w:val="both"/>
            </w:pPr>
            <w:r>
              <w:rPr>
                <w:sz w:val="20"/>
                <w:szCs w:val="20"/>
              </w:rPr>
              <w:t>+12.1</w:t>
            </w:r>
          </w:p>
        </w:tc>
        <w:tc>
          <w:tcPr>
            <w:tcW w:w="1629" w:type="dxa"/>
            <w:tcMar>
              <w:top w:w="40" w:type="dxa"/>
              <w:left w:w="80" w:type="dxa"/>
              <w:bottom w:w="40" w:type="dxa"/>
              <w:right w:w="80" w:type="dxa"/>
            </w:tcMar>
          </w:tcPr>
          <w:p w14:paraId="0E3B6363" w14:textId="77777777" w:rsidR="00024A12" w:rsidRDefault="00CD6BF3" w:rsidP="004078A8">
            <w:pPr>
              <w:jc w:val="both"/>
            </w:pPr>
            <w:r>
              <w:rPr>
                <w:sz w:val="20"/>
                <w:szCs w:val="20"/>
              </w:rPr>
              <w:t>~</w:t>
            </w:r>
          </w:p>
        </w:tc>
      </w:tr>
      <w:tr w:rsidR="00024A12" w14:paraId="320B9877" w14:textId="77777777" w:rsidTr="00776CA0">
        <w:tc>
          <w:tcPr>
            <w:tcW w:w="2161" w:type="dxa"/>
            <w:tcMar>
              <w:top w:w="40" w:type="dxa"/>
              <w:left w:w="80" w:type="dxa"/>
              <w:bottom w:w="40" w:type="dxa"/>
              <w:right w:w="80" w:type="dxa"/>
            </w:tcMar>
          </w:tcPr>
          <w:p w14:paraId="6F9EC485" w14:textId="77777777" w:rsidR="00024A12" w:rsidRDefault="00CD6BF3" w:rsidP="004078A8">
            <w:pPr>
              <w:jc w:val="both"/>
            </w:pPr>
            <w:r>
              <w:rPr>
                <w:sz w:val="20"/>
                <w:szCs w:val="20"/>
              </w:rPr>
              <w:t>bond Cα–Cβ</w:t>
            </w:r>
          </w:p>
        </w:tc>
        <w:tc>
          <w:tcPr>
            <w:tcW w:w="1194" w:type="dxa"/>
            <w:tcMar>
              <w:top w:w="40" w:type="dxa"/>
              <w:left w:w="80" w:type="dxa"/>
              <w:bottom w:w="40" w:type="dxa"/>
              <w:right w:w="80" w:type="dxa"/>
            </w:tcMar>
          </w:tcPr>
          <w:p w14:paraId="38E60B2E" w14:textId="77777777" w:rsidR="00024A12" w:rsidRDefault="00CD6BF3" w:rsidP="004078A8">
            <w:pPr>
              <w:jc w:val="both"/>
            </w:pPr>
            <w:r>
              <w:rPr>
                <w:sz w:val="20"/>
                <w:szCs w:val="20"/>
              </w:rPr>
              <w:t>0.008</w:t>
            </w:r>
          </w:p>
        </w:tc>
        <w:tc>
          <w:tcPr>
            <w:tcW w:w="1197" w:type="dxa"/>
            <w:tcMar>
              <w:top w:w="40" w:type="dxa"/>
              <w:left w:w="80" w:type="dxa"/>
              <w:bottom w:w="40" w:type="dxa"/>
              <w:right w:w="80" w:type="dxa"/>
            </w:tcMar>
          </w:tcPr>
          <w:p w14:paraId="6C47B24F" w14:textId="77777777" w:rsidR="00024A12" w:rsidRDefault="00CD6BF3" w:rsidP="004078A8">
            <w:pPr>
              <w:jc w:val="both"/>
            </w:pPr>
            <w:r>
              <w:rPr>
                <w:sz w:val="20"/>
                <w:szCs w:val="20"/>
              </w:rPr>
              <w:t>+28.4%</w:t>
            </w:r>
          </w:p>
        </w:tc>
        <w:tc>
          <w:tcPr>
            <w:tcW w:w="1097" w:type="dxa"/>
            <w:tcMar>
              <w:top w:w="40" w:type="dxa"/>
              <w:left w:w="80" w:type="dxa"/>
              <w:bottom w:w="40" w:type="dxa"/>
              <w:right w:w="80" w:type="dxa"/>
            </w:tcMar>
          </w:tcPr>
          <w:p w14:paraId="15906F4C" w14:textId="77777777" w:rsidR="00024A12" w:rsidRDefault="00CD6BF3" w:rsidP="004078A8">
            <w:pPr>
              <w:jc w:val="both"/>
            </w:pPr>
            <w:r>
              <w:rPr>
                <w:sz w:val="20"/>
                <w:szCs w:val="20"/>
              </w:rPr>
              <w:t>+22.2%</w:t>
            </w:r>
          </w:p>
        </w:tc>
        <w:tc>
          <w:tcPr>
            <w:tcW w:w="1082" w:type="dxa"/>
            <w:tcMar>
              <w:top w:w="40" w:type="dxa"/>
              <w:left w:w="80" w:type="dxa"/>
              <w:bottom w:w="40" w:type="dxa"/>
              <w:right w:w="80" w:type="dxa"/>
            </w:tcMar>
          </w:tcPr>
          <w:p w14:paraId="610A6DFB" w14:textId="77777777" w:rsidR="00024A12" w:rsidRDefault="00CD6BF3" w:rsidP="004078A8">
            <w:pPr>
              <w:jc w:val="both"/>
            </w:pPr>
            <w:r>
              <w:rPr>
                <w:sz w:val="20"/>
                <w:szCs w:val="20"/>
              </w:rPr>
              <w:t>+6.3</w:t>
            </w:r>
          </w:p>
        </w:tc>
        <w:tc>
          <w:tcPr>
            <w:tcW w:w="1629" w:type="dxa"/>
            <w:tcMar>
              <w:top w:w="40" w:type="dxa"/>
              <w:left w:w="80" w:type="dxa"/>
              <w:bottom w:w="40" w:type="dxa"/>
              <w:right w:w="80" w:type="dxa"/>
            </w:tcMar>
          </w:tcPr>
          <w:p w14:paraId="682A18F0" w14:textId="77777777" w:rsidR="00024A12" w:rsidRDefault="00CD6BF3" w:rsidP="004078A8">
            <w:pPr>
              <w:jc w:val="both"/>
            </w:pPr>
            <w:r>
              <w:rPr>
                <w:sz w:val="20"/>
                <w:szCs w:val="20"/>
              </w:rPr>
              <w:t>✓</w:t>
            </w:r>
          </w:p>
        </w:tc>
      </w:tr>
      <w:tr w:rsidR="00024A12" w14:paraId="01CCE865" w14:textId="77777777" w:rsidTr="00776CA0">
        <w:tc>
          <w:tcPr>
            <w:tcW w:w="2161" w:type="dxa"/>
            <w:tcBorders>
              <w:bottom w:val="single" w:sz="1" w:space="0" w:color="000000"/>
            </w:tcBorders>
            <w:tcMar>
              <w:top w:w="40" w:type="dxa"/>
              <w:left w:w="80" w:type="dxa"/>
              <w:bottom w:w="40" w:type="dxa"/>
              <w:right w:w="80" w:type="dxa"/>
            </w:tcMar>
          </w:tcPr>
          <w:p w14:paraId="01E4C894" w14:textId="77777777" w:rsidR="00024A12" w:rsidRDefault="00CD6BF3" w:rsidP="004078A8">
            <w:pPr>
              <w:jc w:val="both"/>
            </w:pPr>
            <w:r>
              <w:rPr>
                <w:sz w:val="20"/>
                <w:szCs w:val="20"/>
              </w:rPr>
              <w:lastRenderedPageBreak/>
              <w:t>AVERAGE</w:t>
            </w:r>
          </w:p>
        </w:tc>
        <w:tc>
          <w:tcPr>
            <w:tcW w:w="1194" w:type="dxa"/>
            <w:tcBorders>
              <w:bottom w:val="single" w:sz="1" w:space="0" w:color="000000"/>
            </w:tcBorders>
            <w:tcMar>
              <w:top w:w="40" w:type="dxa"/>
              <w:left w:w="80" w:type="dxa"/>
              <w:bottom w:w="40" w:type="dxa"/>
              <w:right w:w="80" w:type="dxa"/>
            </w:tcMar>
          </w:tcPr>
          <w:p w14:paraId="40EF83D9" w14:textId="77777777" w:rsidR="00024A12" w:rsidRDefault="00024A12" w:rsidP="004078A8">
            <w:pPr>
              <w:jc w:val="both"/>
            </w:pPr>
          </w:p>
        </w:tc>
        <w:tc>
          <w:tcPr>
            <w:tcW w:w="1197" w:type="dxa"/>
            <w:tcBorders>
              <w:bottom w:val="single" w:sz="1" w:space="0" w:color="000000"/>
            </w:tcBorders>
            <w:tcMar>
              <w:top w:w="40" w:type="dxa"/>
              <w:left w:w="80" w:type="dxa"/>
              <w:bottom w:w="40" w:type="dxa"/>
              <w:right w:w="80" w:type="dxa"/>
            </w:tcMar>
          </w:tcPr>
          <w:p w14:paraId="3FA1EA82" w14:textId="77777777" w:rsidR="00024A12" w:rsidRDefault="00CD6BF3" w:rsidP="004078A8">
            <w:pPr>
              <w:jc w:val="both"/>
            </w:pPr>
            <w:r>
              <w:rPr>
                <w:sz w:val="20"/>
                <w:szCs w:val="20"/>
              </w:rPr>
              <w:t>+16.7%</w:t>
            </w:r>
          </w:p>
        </w:tc>
        <w:tc>
          <w:tcPr>
            <w:tcW w:w="1097" w:type="dxa"/>
            <w:tcBorders>
              <w:bottom w:val="single" w:sz="1" w:space="0" w:color="000000"/>
            </w:tcBorders>
            <w:tcMar>
              <w:top w:w="40" w:type="dxa"/>
              <w:left w:w="80" w:type="dxa"/>
              <w:bottom w:w="40" w:type="dxa"/>
              <w:right w:w="80" w:type="dxa"/>
            </w:tcMar>
          </w:tcPr>
          <w:p w14:paraId="41AE636E" w14:textId="77777777" w:rsidR="00024A12" w:rsidRDefault="00CD6BF3" w:rsidP="004078A8">
            <w:pPr>
              <w:jc w:val="both"/>
            </w:pPr>
            <w:r>
              <w:rPr>
                <w:sz w:val="20"/>
                <w:szCs w:val="20"/>
              </w:rPr>
              <w:t>+18.7%</w:t>
            </w:r>
          </w:p>
        </w:tc>
        <w:tc>
          <w:tcPr>
            <w:tcW w:w="1082" w:type="dxa"/>
            <w:tcBorders>
              <w:bottom w:val="single" w:sz="1" w:space="0" w:color="000000"/>
            </w:tcBorders>
            <w:tcMar>
              <w:top w:w="40" w:type="dxa"/>
              <w:left w:w="80" w:type="dxa"/>
              <w:bottom w:w="40" w:type="dxa"/>
              <w:right w:w="80" w:type="dxa"/>
            </w:tcMar>
          </w:tcPr>
          <w:p w14:paraId="5A294382" w14:textId="77777777" w:rsidR="00024A12" w:rsidRDefault="00CD6BF3" w:rsidP="004078A8">
            <w:pPr>
              <w:jc w:val="both"/>
            </w:pPr>
            <w:r>
              <w:rPr>
                <w:sz w:val="20"/>
                <w:szCs w:val="20"/>
              </w:rPr>
              <w:t>−2.0</w:t>
            </w:r>
          </w:p>
        </w:tc>
        <w:tc>
          <w:tcPr>
            <w:tcW w:w="1629" w:type="dxa"/>
            <w:tcBorders>
              <w:bottom w:val="single" w:sz="1" w:space="0" w:color="000000"/>
            </w:tcBorders>
            <w:tcMar>
              <w:top w:w="40" w:type="dxa"/>
              <w:left w:w="80" w:type="dxa"/>
              <w:bottom w:w="40" w:type="dxa"/>
              <w:right w:w="80" w:type="dxa"/>
            </w:tcMar>
          </w:tcPr>
          <w:p w14:paraId="7C0FB62D" w14:textId="77777777" w:rsidR="00024A12" w:rsidRDefault="00CD6BF3" w:rsidP="004078A8">
            <w:pPr>
              <w:jc w:val="both"/>
            </w:pPr>
            <w:r>
              <w:rPr>
                <w:sz w:val="20"/>
                <w:szCs w:val="20"/>
              </w:rPr>
              <w:t>✓</w:t>
            </w:r>
          </w:p>
        </w:tc>
      </w:tr>
    </w:tbl>
    <w:p w14:paraId="2CFC0A8A" w14:textId="77777777" w:rsidR="00024A12" w:rsidRDefault="00024A12" w:rsidP="004078A8">
      <w:pPr>
        <w:jc w:val="both"/>
      </w:pPr>
    </w:p>
    <w:p w14:paraId="5C2D0B2D" w14:textId="77777777" w:rsidR="00024A12" w:rsidRDefault="00CD6BF3" w:rsidP="004078A8">
      <w:pPr>
        <w:jc w:val="both"/>
      </w:pPr>
      <w:r>
        <w:rPr>
          <w:b/>
          <w:bCs/>
        </w:rPr>
        <w:t xml:space="preserve">Table 5. </w:t>
      </w:r>
      <w:r>
        <w:t>Force-field integration: strain reduction when applying library corrections to each force field (using each FF’s own spring constants).</w:t>
      </w:r>
    </w:p>
    <w:tbl>
      <w:tblPr>
        <w:tblW w:w="9360" w:type="dxa"/>
        <w:tblBorders>
          <w:top w:val="single" w:sz="4" w:space="0" w:color="auto"/>
          <w:bottom w:val="single" w:sz="4" w:space="0" w:color="auto"/>
        </w:tblBorders>
        <w:tblLook w:val="04A0" w:firstRow="1" w:lastRow="0" w:firstColumn="1" w:lastColumn="0" w:noHBand="0" w:noVBand="1"/>
      </w:tblPr>
      <w:tblGrid>
        <w:gridCol w:w="2400"/>
        <w:gridCol w:w="1740"/>
        <w:gridCol w:w="1740"/>
        <w:gridCol w:w="1740"/>
        <w:gridCol w:w="1740"/>
      </w:tblGrid>
      <w:tr w:rsidR="00024EA7" w14:paraId="51052E82" w14:textId="77777777">
        <w:tc>
          <w:tcPr>
            <w:tcW w:w="2400" w:type="dxa"/>
            <w:tcBorders>
              <w:top w:val="single" w:sz="4" w:space="0" w:color="auto"/>
              <w:bottom w:val="single" w:sz="4" w:space="0" w:color="auto"/>
            </w:tcBorders>
            <w:shd w:val="clear" w:color="auto" w:fill="D5E8F0"/>
          </w:tcPr>
          <w:p w14:paraId="4712B349" w14:textId="77777777" w:rsidR="00024EA7" w:rsidRDefault="00CD6BF3">
            <w:r>
              <w:rPr>
                <w:b/>
              </w:rPr>
              <w:t>Force Field</w:t>
            </w:r>
          </w:p>
        </w:tc>
        <w:tc>
          <w:tcPr>
            <w:tcW w:w="1740" w:type="dxa"/>
            <w:tcBorders>
              <w:top w:val="single" w:sz="4" w:space="0" w:color="auto"/>
              <w:bottom w:val="single" w:sz="4" w:space="0" w:color="auto"/>
            </w:tcBorders>
            <w:shd w:val="clear" w:color="auto" w:fill="D5E8F0"/>
          </w:tcPr>
          <w:p w14:paraId="3374CD9D" w14:textId="77777777" w:rsidR="00024EA7" w:rsidRDefault="00CD6BF3">
            <w:pPr>
              <w:jc w:val="center"/>
            </w:pPr>
            <w:r>
              <w:rPr>
                <w:b/>
              </w:rPr>
              <w:t>Strain/res</w:t>
            </w:r>
          </w:p>
        </w:tc>
        <w:tc>
          <w:tcPr>
            <w:tcW w:w="1740" w:type="dxa"/>
            <w:tcBorders>
              <w:top w:val="single" w:sz="4" w:space="0" w:color="auto"/>
              <w:bottom w:val="single" w:sz="4" w:space="0" w:color="auto"/>
            </w:tcBorders>
            <w:shd w:val="clear" w:color="auto" w:fill="D5E8F0"/>
          </w:tcPr>
          <w:p w14:paraId="2300CE90" w14:textId="77777777" w:rsidR="00024EA7" w:rsidRDefault="00CD6BF3">
            <w:pPr>
              <w:jc w:val="center"/>
            </w:pPr>
            <w:r>
              <w:rPr>
                <w:b/>
              </w:rPr>
              <w:t>Per 100 res</w:t>
            </w:r>
          </w:p>
        </w:tc>
        <w:tc>
          <w:tcPr>
            <w:tcW w:w="1740" w:type="dxa"/>
            <w:tcBorders>
              <w:top w:val="single" w:sz="4" w:space="0" w:color="auto"/>
              <w:bottom w:val="single" w:sz="4" w:space="0" w:color="auto"/>
            </w:tcBorders>
            <w:shd w:val="clear" w:color="auto" w:fill="D5E8F0"/>
          </w:tcPr>
          <w:p w14:paraId="71012B93" w14:textId="77777777" w:rsidR="00024EA7" w:rsidRDefault="00CD6BF3">
            <w:pPr>
              <w:jc w:val="center"/>
            </w:pPr>
            <w:r>
              <w:rPr>
                <w:b/>
              </w:rPr>
              <w:t>With Library</w:t>
            </w:r>
          </w:p>
        </w:tc>
        <w:tc>
          <w:tcPr>
            <w:tcW w:w="1740" w:type="dxa"/>
            <w:tcBorders>
              <w:top w:val="single" w:sz="4" w:space="0" w:color="auto"/>
              <w:bottom w:val="single" w:sz="4" w:space="0" w:color="auto"/>
            </w:tcBorders>
            <w:shd w:val="clear" w:color="auto" w:fill="D5E8F0"/>
          </w:tcPr>
          <w:p w14:paraId="54F18842" w14:textId="77777777" w:rsidR="00024EA7" w:rsidRDefault="00CD6BF3">
            <w:pPr>
              <w:jc w:val="center"/>
            </w:pPr>
            <w:r>
              <w:rPr>
                <w:b/>
              </w:rPr>
              <w:t>Reduction</w:t>
            </w:r>
          </w:p>
        </w:tc>
      </w:tr>
      <w:tr w:rsidR="00024EA7" w14:paraId="3B099B93" w14:textId="77777777">
        <w:tc>
          <w:tcPr>
            <w:tcW w:w="2400" w:type="dxa"/>
          </w:tcPr>
          <w:p w14:paraId="4ED60598" w14:textId="77777777" w:rsidR="00024EA7" w:rsidRDefault="00CD6BF3">
            <w:r>
              <w:t>AMBER ff14SB</w:t>
            </w:r>
          </w:p>
        </w:tc>
        <w:tc>
          <w:tcPr>
            <w:tcW w:w="1740" w:type="dxa"/>
          </w:tcPr>
          <w:p w14:paraId="03A1864B" w14:textId="77777777" w:rsidR="00024EA7" w:rsidRDefault="00CD6BF3">
            <w:pPr>
              <w:jc w:val="center"/>
            </w:pPr>
            <w:r>
              <w:t>0.310</w:t>
            </w:r>
          </w:p>
        </w:tc>
        <w:tc>
          <w:tcPr>
            <w:tcW w:w="1740" w:type="dxa"/>
          </w:tcPr>
          <w:p w14:paraId="66A99833" w14:textId="77777777" w:rsidR="00024EA7" w:rsidRDefault="00CD6BF3">
            <w:pPr>
              <w:jc w:val="center"/>
            </w:pPr>
            <w:r>
              <w:t>31.0</w:t>
            </w:r>
          </w:p>
        </w:tc>
        <w:tc>
          <w:tcPr>
            <w:tcW w:w="1740" w:type="dxa"/>
          </w:tcPr>
          <w:p w14:paraId="1340DC22" w14:textId="77777777" w:rsidR="00024EA7" w:rsidRDefault="00CD6BF3">
            <w:pPr>
              <w:jc w:val="center"/>
            </w:pPr>
            <w:r>
              <w:t>21.3</w:t>
            </w:r>
          </w:p>
        </w:tc>
        <w:tc>
          <w:tcPr>
            <w:tcW w:w="1740" w:type="dxa"/>
          </w:tcPr>
          <w:p w14:paraId="3A49C4A4" w14:textId="77777777" w:rsidR="00024EA7" w:rsidRDefault="00CD6BF3">
            <w:pPr>
              <w:jc w:val="center"/>
            </w:pPr>
            <w:r>
              <w:t>−31.5%</w:t>
            </w:r>
          </w:p>
        </w:tc>
      </w:tr>
      <w:tr w:rsidR="00024EA7" w14:paraId="667B7FD9" w14:textId="77777777">
        <w:tc>
          <w:tcPr>
            <w:tcW w:w="2400" w:type="dxa"/>
          </w:tcPr>
          <w:p w14:paraId="7AA221A1" w14:textId="77777777" w:rsidR="00024EA7" w:rsidRDefault="00CD6BF3">
            <w:r>
              <w:t>CHARMM36m</w:t>
            </w:r>
          </w:p>
        </w:tc>
        <w:tc>
          <w:tcPr>
            <w:tcW w:w="1740" w:type="dxa"/>
          </w:tcPr>
          <w:p w14:paraId="38F1056A" w14:textId="77777777" w:rsidR="00024EA7" w:rsidRDefault="00CD6BF3">
            <w:pPr>
              <w:jc w:val="center"/>
            </w:pPr>
            <w:r>
              <w:t>0.340</w:t>
            </w:r>
          </w:p>
        </w:tc>
        <w:tc>
          <w:tcPr>
            <w:tcW w:w="1740" w:type="dxa"/>
          </w:tcPr>
          <w:p w14:paraId="11698AF4" w14:textId="77777777" w:rsidR="00024EA7" w:rsidRDefault="00CD6BF3">
            <w:pPr>
              <w:jc w:val="center"/>
            </w:pPr>
            <w:r>
              <w:t>34.0</w:t>
            </w:r>
          </w:p>
        </w:tc>
        <w:tc>
          <w:tcPr>
            <w:tcW w:w="1740" w:type="dxa"/>
          </w:tcPr>
          <w:p w14:paraId="19046525" w14:textId="77777777" w:rsidR="00024EA7" w:rsidRDefault="00CD6BF3">
            <w:pPr>
              <w:jc w:val="center"/>
            </w:pPr>
            <w:r>
              <w:t>18.8</w:t>
            </w:r>
          </w:p>
        </w:tc>
        <w:tc>
          <w:tcPr>
            <w:tcW w:w="1740" w:type="dxa"/>
          </w:tcPr>
          <w:p w14:paraId="58A90040" w14:textId="77777777" w:rsidR="00024EA7" w:rsidRDefault="00CD6BF3">
            <w:pPr>
              <w:jc w:val="center"/>
            </w:pPr>
            <w:r>
              <w:t>−44.8%</w:t>
            </w:r>
          </w:p>
        </w:tc>
      </w:tr>
      <w:tr w:rsidR="00024EA7" w14:paraId="45AEA1EB" w14:textId="77777777">
        <w:tc>
          <w:tcPr>
            <w:tcW w:w="2400" w:type="dxa"/>
            <w:tcBorders>
              <w:bottom w:val="single" w:sz="4" w:space="0" w:color="auto"/>
            </w:tcBorders>
          </w:tcPr>
          <w:p w14:paraId="2AE4978D" w14:textId="77777777" w:rsidR="00024EA7" w:rsidRDefault="00CD6BF3">
            <w:r>
              <w:t>OPLS-AA/M</w:t>
            </w:r>
          </w:p>
        </w:tc>
        <w:tc>
          <w:tcPr>
            <w:tcW w:w="1740" w:type="dxa"/>
            <w:tcBorders>
              <w:bottom w:val="single" w:sz="4" w:space="0" w:color="auto"/>
            </w:tcBorders>
          </w:tcPr>
          <w:p w14:paraId="1E96CF65" w14:textId="77777777" w:rsidR="00024EA7" w:rsidRDefault="00CD6BF3">
            <w:pPr>
              <w:jc w:val="center"/>
            </w:pPr>
            <w:r>
              <w:t>0.340</w:t>
            </w:r>
          </w:p>
        </w:tc>
        <w:tc>
          <w:tcPr>
            <w:tcW w:w="1740" w:type="dxa"/>
            <w:tcBorders>
              <w:bottom w:val="single" w:sz="4" w:space="0" w:color="auto"/>
            </w:tcBorders>
          </w:tcPr>
          <w:p w14:paraId="1A9F20FF" w14:textId="77777777" w:rsidR="00024EA7" w:rsidRDefault="00CD6BF3">
            <w:pPr>
              <w:jc w:val="center"/>
            </w:pPr>
            <w:r>
              <w:t>34.0</w:t>
            </w:r>
          </w:p>
        </w:tc>
        <w:tc>
          <w:tcPr>
            <w:tcW w:w="1740" w:type="dxa"/>
            <w:tcBorders>
              <w:bottom w:val="single" w:sz="4" w:space="0" w:color="auto"/>
            </w:tcBorders>
          </w:tcPr>
          <w:p w14:paraId="65C19F2A" w14:textId="77777777" w:rsidR="00024EA7" w:rsidRDefault="00CD6BF3">
            <w:pPr>
              <w:jc w:val="center"/>
            </w:pPr>
            <w:r>
              <w:t>21.3</w:t>
            </w:r>
          </w:p>
        </w:tc>
        <w:tc>
          <w:tcPr>
            <w:tcW w:w="1740" w:type="dxa"/>
            <w:tcBorders>
              <w:bottom w:val="single" w:sz="4" w:space="0" w:color="auto"/>
            </w:tcBorders>
          </w:tcPr>
          <w:p w14:paraId="500407DE" w14:textId="77777777" w:rsidR="00024EA7" w:rsidRDefault="00CD6BF3">
            <w:pPr>
              <w:jc w:val="center"/>
            </w:pPr>
            <w:r>
              <w:t>−37.4%</w:t>
            </w:r>
          </w:p>
        </w:tc>
      </w:tr>
    </w:tbl>
    <w:p w14:paraId="57869F25" w14:textId="77777777" w:rsidR="00024A12" w:rsidRDefault="00024A12" w:rsidP="004078A8">
      <w:pPr>
        <w:jc w:val="both"/>
      </w:pPr>
    </w:p>
    <w:p w14:paraId="2570AB34" w14:textId="4748E850" w:rsidR="00644B46" w:rsidRDefault="00644B46" w:rsidP="004078A8">
      <w:pPr>
        <w:jc w:val="both"/>
      </w:pPr>
      <w:r>
        <w:rPr>
          <w:noProof/>
        </w:rPr>
        <w:drawing>
          <wp:inline distT="0" distB="0" distL="0" distR="0" wp14:anchorId="5DC21470" wp14:editId="63D2AFD8">
            <wp:extent cx="5932805" cy="3145790"/>
            <wp:effectExtent l="0" t="0" r="0" b="0"/>
            <wp:docPr id="61585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p>
    <w:p w14:paraId="08316211" w14:textId="321D4DDF" w:rsidR="00644B46" w:rsidRDefault="00644B46" w:rsidP="004078A8">
      <w:pPr>
        <w:jc w:val="both"/>
      </w:pPr>
      <w:r w:rsidRPr="00644B46">
        <w:rPr>
          <w:b/>
          <w:bCs/>
        </w:rPr>
        <w:t>Figure 1</w:t>
      </w:r>
      <w:r>
        <w:rPr>
          <w:b/>
          <w:bCs/>
        </w:rPr>
        <w:t>.</w:t>
      </w:r>
      <w:r w:rsidRPr="00644B46">
        <w:rPr>
          <w:b/>
          <w:bCs/>
        </w:rPr>
        <w:t xml:space="preserve"> </w:t>
      </w:r>
      <w:r w:rsidRPr="00644B46">
        <w:rPr>
          <w:i/>
          <w:iCs/>
        </w:rPr>
        <w:t xml:space="preserve">Hidden </w:t>
      </w:r>
      <w:proofErr w:type="spellStart"/>
      <w:r w:rsidRPr="00644B46">
        <w:rPr>
          <w:i/>
          <w:iCs/>
        </w:rPr>
        <w:t>φ×ψ</w:t>
      </w:r>
      <w:proofErr w:type="spellEnd"/>
      <w:r w:rsidRPr="00644B46">
        <w:rPr>
          <w:i/>
          <w:iCs/>
        </w:rPr>
        <w:t xml:space="preserve"> coupling creates systematic geometric errors in classical force fields.</w:t>
      </w:r>
      <w:r w:rsidRPr="00644B46">
        <w:br/>
        <w:t xml:space="preserve">Classical force fields approximate backbone energy as separable independent torsions, </w:t>
      </w:r>
      <m:oMath>
        <m:r>
          <w:rPr>
            <w:rFonts w:ascii="Cambria Math" w:hAnsi="Cambria Math"/>
          </w:rPr>
          <m:t>E(ϕ,ψ)=</m:t>
        </m:r>
        <m:sSub>
          <m:sSubPr>
            <m:ctrlPr>
              <w:rPr>
                <w:rFonts w:ascii="Cambria Math" w:hAnsi="Cambria Math"/>
              </w:rPr>
            </m:ctrlPr>
          </m:sSubPr>
          <m:e>
            <m:r>
              <w:rPr>
                <w:rFonts w:ascii="Cambria Math" w:hAnsi="Cambria Math"/>
              </w:rPr>
              <m:t>E</m:t>
            </m:r>
          </m:e>
          <m:sub>
            <m:r>
              <w:rPr>
                <w:rFonts w:ascii="Cambria Math" w:hAnsi="Cambria Math"/>
              </w:rPr>
              <m:t>ϕ</m:t>
            </m:r>
          </m:sub>
        </m:sSub>
        <m:r>
          <w:rPr>
            <w:rFonts w:ascii="Cambria Math" w:hAnsi="Cambria Math"/>
          </w:rPr>
          <m:t>(ϕ)+</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(ψ)</m:t>
        </m:r>
      </m:oMath>
      <w:r w:rsidRPr="00644B46">
        <w:t>, implying geometry varies independently along φ and ψ. Experimental protein structures instead reveal a structured φ×ψ coupling surface that produces non-separable backbone deformation across Ramachandran space. Coupling is weakest near the αR helical basin, where separable models perform well, but increases strongly at loop and basin-boundary regions, where force-field errors emerge. Sidechain rotamers introduce an additional coupling channel through the tetrahedral Cα center, whereas proposed orbital effects contribute negligibly once geometric coupling is included. Across backbone observables, the neglected coupling term explains up to ~2.7% additional variance and reaches effective energies approaching ~1.6 kcal/mol, comparable to a hydrogen bond.</w:t>
      </w:r>
    </w:p>
    <w:p w14:paraId="6294220F" w14:textId="0E164274" w:rsidR="00776CA0" w:rsidRPr="00FD3F98" w:rsidRDefault="00FD3F98" w:rsidP="004078A8">
      <w:pPr>
        <w:jc w:val="both"/>
      </w:pPr>
      <w:r>
        <w:rPr>
          <w:i/>
          <w:iCs/>
          <w:noProof/>
        </w:rPr>
        <w:lastRenderedPageBreak/>
        <w:drawing>
          <wp:inline distT="0" distB="0" distL="0" distR="0" wp14:anchorId="55EE43C9" wp14:editId="5786CDB5">
            <wp:extent cx="5943600" cy="2476500"/>
            <wp:effectExtent l="0" t="0" r="0" b="0"/>
            <wp:docPr id="1460018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r>
        <w:rPr>
          <w:b/>
          <w:bCs/>
        </w:rPr>
        <w:t xml:space="preserve">Figure </w:t>
      </w:r>
      <w:r w:rsidR="00644B46">
        <w:rPr>
          <w:b/>
          <w:bCs/>
        </w:rPr>
        <w:t>2</w:t>
      </w:r>
      <w:r>
        <w:rPr>
          <w:b/>
          <w:bCs/>
        </w:rPr>
        <w:t xml:space="preserve">. </w:t>
      </w:r>
      <w:r>
        <w:rPr>
          <w:i/>
          <w:iCs/>
        </w:rPr>
        <w:t>Per-residue τ error distribution.</w:t>
      </w:r>
      <w:r>
        <w:t xml:space="preserve"> AMBER (red) vs library (blue). The library shifts the distribution toward zero, improving 64.5% of residues.</w:t>
      </w:r>
    </w:p>
    <w:p w14:paraId="67EB8E8F" w14:textId="77777777" w:rsidR="00FD3F98" w:rsidRDefault="00FD3F98" w:rsidP="004078A8">
      <w:pPr>
        <w:jc w:val="both"/>
        <w:rPr>
          <w:b/>
          <w:bCs/>
        </w:rPr>
      </w:pPr>
      <w:r>
        <w:rPr>
          <w:b/>
          <w:bCs/>
          <w:noProof/>
        </w:rPr>
        <w:drawing>
          <wp:inline distT="0" distB="0" distL="0" distR="0" wp14:anchorId="592AB699" wp14:editId="47D8E9BE">
            <wp:extent cx="5943600" cy="2546985"/>
            <wp:effectExtent l="0" t="0" r="0" b="5715"/>
            <wp:docPr id="174291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52C9007B" w14:textId="26F6E27F" w:rsidR="00024A12" w:rsidRDefault="00CD6BF3" w:rsidP="004078A8">
      <w:pPr>
        <w:jc w:val="both"/>
      </w:pPr>
      <w:r>
        <w:rPr>
          <w:b/>
          <w:bCs/>
        </w:rPr>
        <w:t xml:space="preserve">Figure </w:t>
      </w:r>
      <w:r w:rsidR="00644B46">
        <w:rPr>
          <w:b/>
          <w:bCs/>
        </w:rPr>
        <w:t>3</w:t>
      </w:r>
      <w:r>
        <w:rPr>
          <w:b/>
          <w:bCs/>
        </w:rPr>
        <w:t xml:space="preserve">. </w:t>
      </w:r>
      <w:r>
        <w:rPr>
          <w:i/>
          <w:iCs/>
        </w:rPr>
        <w:t>Strain energy comparison.</w:t>
      </w:r>
      <w:r>
        <w:t xml:space="preserve"> Per-SS mean strain shows the library reduces phantom strain across all secondary structure types, with the largest gains in αL (+44.5%) and PPII (+36.9%).</w:t>
      </w:r>
    </w:p>
    <w:p w14:paraId="0424442E" w14:textId="77777777" w:rsidR="00024A12" w:rsidRDefault="00CD6BF3" w:rsidP="004078A8">
      <w:pPr>
        <w:jc w:val="both"/>
      </w:pPr>
      <w:r>
        <w:br w:type="page"/>
      </w:r>
    </w:p>
    <w:p w14:paraId="7E5855D9" w14:textId="77777777" w:rsidR="00024A12" w:rsidRDefault="00CD6BF3" w:rsidP="004078A8">
      <w:pPr>
        <w:pStyle w:val="Heading1"/>
        <w:spacing w:after="0" w:line="240" w:lineRule="auto"/>
        <w:jc w:val="both"/>
      </w:pPr>
      <w:r>
        <w:rPr>
          <w:sz w:val="24"/>
          <w:szCs w:val="24"/>
        </w:rPr>
        <w:lastRenderedPageBreak/>
        <w:t>References</w:t>
      </w:r>
    </w:p>
    <w:p w14:paraId="1DE26E6E" w14:textId="77777777" w:rsidR="00024A12" w:rsidRDefault="00024A12" w:rsidP="004078A8">
      <w:pPr>
        <w:jc w:val="both"/>
      </w:pPr>
    </w:p>
    <w:p w14:paraId="12B32A89" w14:textId="77777777" w:rsidR="00024A12" w:rsidRDefault="00CD6BF3" w:rsidP="004078A8">
      <w:pPr>
        <w:jc w:val="both"/>
      </w:pPr>
      <w:r>
        <w:t>[1] Arnold, E., &amp; Rossmann, M. G. (Eds.). (2001). </w:t>
      </w:r>
      <w:r>
        <w:rPr>
          <w:i/>
          <w:iCs/>
        </w:rPr>
        <w:t>International tables for crystallography: Crystallography of biological macromolecules pt. F: Crystallography of biological macromolecules</w:t>
      </w:r>
      <w:r>
        <w:t>. Tucson, AZ: Kluwer Academic.</w:t>
      </w:r>
    </w:p>
    <w:p w14:paraId="7E738290" w14:textId="77777777" w:rsidR="00B56568" w:rsidRDefault="00CD6BF3" w:rsidP="004078A8">
      <w:pPr>
        <w:jc w:val="both"/>
      </w:pPr>
      <w:r>
        <w:t xml:space="preserve">[2] Lovell, S. C., Davis, I. W., Arendall, W. B., 3rd, de Bakker, P. I. W., Word, J. M., </w:t>
      </w:r>
      <w:proofErr w:type="spellStart"/>
      <w:r>
        <w:t>Prisant</w:t>
      </w:r>
      <w:proofErr w:type="spellEnd"/>
      <w:r>
        <w:t xml:space="preserve">, M. G., … Richardson, D. C. (2003). Structure validation by </w:t>
      </w:r>
      <w:proofErr w:type="spellStart"/>
      <w:r>
        <w:t>Calpha</w:t>
      </w:r>
      <w:proofErr w:type="spellEnd"/>
      <w:r>
        <w:t xml:space="preserve"> geometry: </w:t>
      </w:r>
      <w:proofErr w:type="spellStart"/>
      <w:proofErr w:type="gramStart"/>
      <w:r>
        <w:t>phi,psi</w:t>
      </w:r>
      <w:proofErr w:type="spellEnd"/>
      <w:proofErr w:type="gramEnd"/>
      <w:r>
        <w:t xml:space="preserve"> and </w:t>
      </w:r>
      <w:proofErr w:type="spellStart"/>
      <w:r>
        <w:t>Cbeta</w:t>
      </w:r>
      <w:proofErr w:type="spellEnd"/>
      <w:r>
        <w:t xml:space="preserve"> deviation. </w:t>
      </w:r>
      <w:r>
        <w:rPr>
          <w:i/>
          <w:iCs/>
        </w:rPr>
        <w:t>Proteins</w:t>
      </w:r>
      <w:r>
        <w:t>, </w:t>
      </w:r>
      <w:r>
        <w:rPr>
          <w:i/>
          <w:iCs/>
        </w:rPr>
        <w:t>50</w:t>
      </w:r>
      <w:r>
        <w:t>(3), 437–450. doi:10.1002/prot.10286</w:t>
      </w:r>
    </w:p>
    <w:p w14:paraId="3064C261" w14:textId="77777777" w:rsidR="00024A12" w:rsidRDefault="00CD6BF3" w:rsidP="004078A8">
      <w:pPr>
        <w:jc w:val="both"/>
      </w:pPr>
      <w:r>
        <w:t>[3] Berkholz, D. S., Shapovalov, M. V., Dunbrack, R. L., Jr, &amp; Karplus, P. A. (2009). Conformation dependence of backbone geometry in proteins. </w:t>
      </w:r>
      <w:r>
        <w:rPr>
          <w:i/>
          <w:iCs/>
        </w:rPr>
        <w:t>Structure (London, England: 1993)</w:t>
      </w:r>
      <w:r>
        <w:t>, </w:t>
      </w:r>
      <w:r>
        <w:rPr>
          <w:i/>
          <w:iCs/>
        </w:rPr>
        <w:t>17</w:t>
      </w:r>
      <w:r>
        <w:t xml:space="preserve">(10), 1316–1325. </w:t>
      </w:r>
      <w:proofErr w:type="gramStart"/>
      <w:r>
        <w:t>doi:10.1016/j.str</w:t>
      </w:r>
      <w:proofErr w:type="gramEnd"/>
      <w:r>
        <w:t>.2009.08.012</w:t>
      </w:r>
    </w:p>
    <w:p w14:paraId="2481C4A7" w14:textId="77777777" w:rsidR="008C013B" w:rsidRPr="00E32BDF" w:rsidRDefault="008C013B" w:rsidP="004078A8">
      <w:pPr>
        <w:jc w:val="both"/>
      </w:pPr>
      <w:r>
        <w:t xml:space="preserve">[4] Maier, J. A., Martinez, C., </w:t>
      </w:r>
      <w:proofErr w:type="spellStart"/>
      <w:r>
        <w:t>Kasavajhala</w:t>
      </w:r>
      <w:proofErr w:type="spellEnd"/>
      <w:r>
        <w:t xml:space="preserve">, K., Wickstrom, L., Hauser, K. E., &amp; Simmerling, C. (2015). ff14SB: Improving the accuracy of protein side chain and backbone parameters from ff99SB. </w:t>
      </w:r>
      <w:r>
        <w:rPr>
          <w:i/>
          <w:iCs/>
        </w:rPr>
        <w:t>Journal of Chemical Theory and Computation</w:t>
      </w:r>
      <w:r>
        <w:t xml:space="preserve">, </w:t>
      </w:r>
      <w:r>
        <w:rPr>
          <w:i/>
          <w:iCs/>
        </w:rPr>
        <w:t>11</w:t>
      </w:r>
      <w:r>
        <w:t xml:space="preserve">(8), 3696–3713. </w:t>
      </w:r>
      <w:hyperlink r:id="rId10" w:tgtFrame="_blank" w:history="1">
        <w:r>
          <w:rPr>
            <w:rStyle w:val="Hyperlink"/>
          </w:rPr>
          <w:t>https://doi.org/10.1021/acs.jctc.5b00255</w:t>
        </w:r>
      </w:hyperlink>
    </w:p>
    <w:p w14:paraId="2162041A" w14:textId="77777777" w:rsidR="00024A12" w:rsidRDefault="008C013B" w:rsidP="004078A8">
      <w:pPr>
        <w:jc w:val="both"/>
      </w:pPr>
      <w:r>
        <w:t xml:space="preserve">[5] </w:t>
      </w:r>
      <w:proofErr w:type="spellStart"/>
      <w:r>
        <w:t>MacKerell</w:t>
      </w:r>
      <w:proofErr w:type="spellEnd"/>
      <w:r>
        <w:t xml:space="preserve">, A. D., Jr., Feig, M., &amp; Brooks, C. L., 3rd. (2004). Extending the treatment of backbone energetics in protein force fields: limitations of gas-phase quantum mechanics in reproducing protein conformational distributions in molecular dynamics simulations. </w:t>
      </w:r>
      <w:r>
        <w:rPr>
          <w:i/>
          <w:iCs/>
        </w:rPr>
        <w:t>Journal of Computational Chemistry</w:t>
      </w:r>
      <w:r>
        <w:t xml:space="preserve">, </w:t>
      </w:r>
      <w:r>
        <w:rPr>
          <w:i/>
          <w:iCs/>
        </w:rPr>
        <w:t>25</w:t>
      </w:r>
      <w:r>
        <w:t xml:space="preserve">(11), 1400–1415. </w:t>
      </w:r>
      <w:hyperlink r:id="rId11" w:tgtFrame="_blank" w:history="1">
        <w:r>
          <w:rPr>
            <w:rStyle w:val="Hyperlink"/>
          </w:rPr>
          <w:t>https://doi.org/10.1002/jcc.20065</w:t>
        </w:r>
      </w:hyperlink>
    </w:p>
    <w:p w14:paraId="48440D38" w14:textId="77777777" w:rsidR="00024A12" w:rsidRDefault="00CD6BF3" w:rsidP="004078A8">
      <w:pPr>
        <w:jc w:val="both"/>
      </w:pPr>
      <w:r>
        <w:t>[6] Jumper, J., Evans, R., Pritzel, A., Green, T., Figurnov, M., Ronneberger, O., … Hassabis, D. (2021). Highly accurate protein structure prediction with AlphaFold. </w:t>
      </w:r>
      <w:r>
        <w:rPr>
          <w:i/>
          <w:iCs/>
        </w:rPr>
        <w:t>Nature</w:t>
      </w:r>
      <w:r>
        <w:t>, </w:t>
      </w:r>
      <w:r>
        <w:rPr>
          <w:i/>
          <w:iCs/>
        </w:rPr>
        <w:t>596</w:t>
      </w:r>
      <w:r>
        <w:t>(7873), 583–589. doi:10.1038/s41586-021-03819-2</w:t>
      </w:r>
    </w:p>
    <w:p w14:paraId="75BC0AE3" w14:textId="77777777" w:rsidR="00024A12" w:rsidRPr="004078A8" w:rsidRDefault="00CD6BF3" w:rsidP="004078A8">
      <w:pPr>
        <w:jc w:val="both"/>
        <w:rPr>
          <w:color w:val="EE0000"/>
        </w:rPr>
      </w:pPr>
      <w:r>
        <w:rPr>
          <w:color w:val="EE0000"/>
        </w:rPr>
        <w:t>[7] Paper 1: Chen, W. et al. Protein backbone geometry as local mechanical equilibrium. [submitted]</w:t>
      </w:r>
    </w:p>
    <w:p w14:paraId="49FA95BC" w14:textId="77777777" w:rsidR="00024A12" w:rsidRPr="004078A8" w:rsidRDefault="00CD6BF3" w:rsidP="004078A8">
      <w:pPr>
        <w:jc w:val="both"/>
        <w:rPr>
          <w:color w:val="EE0000"/>
        </w:rPr>
      </w:pPr>
      <w:r>
        <w:rPr>
          <w:color w:val="EE0000"/>
        </w:rPr>
        <w:t>[8] Paper 2: Chen, W. et al. Backbone bond angles deform systematically with (</w:t>
      </w:r>
      <w:proofErr w:type="spellStart"/>
      <w:proofErr w:type="gramStart"/>
      <w:r>
        <w:rPr>
          <w:color w:val="EE0000"/>
        </w:rPr>
        <w:t>φ,ψ</w:t>
      </w:r>
      <w:proofErr w:type="spellEnd"/>
      <w:proofErr w:type="gramEnd"/>
      <w:r>
        <w:rPr>
          <w:color w:val="EE0000"/>
        </w:rPr>
        <w:t>). [submitted]</w:t>
      </w:r>
    </w:p>
    <w:p w14:paraId="2D4F1D19" w14:textId="77777777" w:rsidR="00024A12" w:rsidRPr="004078A8" w:rsidRDefault="00CD6BF3" w:rsidP="004078A8">
      <w:pPr>
        <w:jc w:val="both"/>
        <w:rPr>
          <w:color w:val="EE0000"/>
        </w:rPr>
      </w:pPr>
      <w:r>
        <w:rPr>
          <w:color w:val="EE0000"/>
        </w:rPr>
        <w:t>[9] Paper 3: Chen, W. et al. The coupling structure of protein backbone geometry. [submitted]</w:t>
      </w:r>
    </w:p>
    <w:p w14:paraId="4F1C0CB7" w14:textId="77777777" w:rsidR="008E7914" w:rsidRPr="008E7914" w:rsidRDefault="008E7914" w:rsidP="004078A8">
      <w:pPr>
        <w:jc w:val="both"/>
      </w:pPr>
      <w:r>
        <w:rPr>
          <w:b/>
          <w:bCs/>
        </w:rPr>
        <w:t>[10] CHARMM:</w:t>
      </w:r>
      <w:r>
        <w:t xml:space="preserve"> Huang, J., &amp; </w:t>
      </w:r>
      <w:proofErr w:type="spellStart"/>
      <w:r>
        <w:t>MacKerell</w:t>
      </w:r>
      <w:proofErr w:type="spellEnd"/>
      <w:r>
        <w:t xml:space="preserve">, A. D., Jr. (2013). "CHARMM36 all-atom additive protein force field: Validation based on conformational sampling of 800 ns molecular dynamics simulations of proteins." </w:t>
      </w:r>
      <w:r>
        <w:rPr>
          <w:i/>
          <w:iCs/>
        </w:rPr>
        <w:t>Journal of Computational Chemistry</w:t>
      </w:r>
      <w:r>
        <w:t xml:space="preserve">, 34(25), 2135–2145. </w:t>
      </w:r>
      <w:r>
        <w:rPr>
          <w:b/>
          <w:bCs/>
        </w:rPr>
        <w:t>DOI:</w:t>
      </w:r>
      <w:r>
        <w:t xml:space="preserve"> 10.1002/jcc.23354</w:t>
      </w:r>
    </w:p>
    <w:p w14:paraId="0220B102" w14:textId="77777777" w:rsidR="008E7914" w:rsidRPr="008E7914" w:rsidRDefault="008E7914" w:rsidP="004078A8">
      <w:pPr>
        <w:jc w:val="both"/>
      </w:pPr>
      <w:r>
        <w:rPr>
          <w:b/>
          <w:bCs/>
        </w:rPr>
        <w:t>[11] OPLS:</w:t>
      </w:r>
      <w:r>
        <w:t xml:space="preserve"> Harder, E., et al. (2016). "OPLS3: A Force Field Providing Broad Coverage of Drug-like Small Molecules and Proteins." </w:t>
      </w:r>
      <w:r>
        <w:rPr>
          <w:i/>
          <w:iCs/>
        </w:rPr>
        <w:t>Journal of Chemical Theory and Computation</w:t>
      </w:r>
      <w:r>
        <w:t xml:space="preserve">, 12(1), 281–296. </w:t>
      </w:r>
      <w:r>
        <w:rPr>
          <w:b/>
          <w:bCs/>
        </w:rPr>
        <w:t>DOI:</w:t>
      </w:r>
      <w:r>
        <w:t xml:space="preserve"> 10.1021/acs.jctc.5b00864</w:t>
      </w:r>
    </w:p>
    <w:p w14:paraId="3B335C1D" w14:textId="77777777" w:rsidR="008E7914" w:rsidRPr="008E7914" w:rsidRDefault="008E7914" w:rsidP="004078A8">
      <w:pPr>
        <w:jc w:val="both"/>
      </w:pPr>
      <w:r>
        <w:rPr>
          <w:b/>
          <w:bCs/>
        </w:rPr>
        <w:t>[12] AlphaFold:</w:t>
      </w:r>
      <w:r>
        <w:t xml:space="preserve"> Jumper, J., et al. (2021). "Highly accurate protein structure prediction with AlphaFold." </w:t>
      </w:r>
      <w:r>
        <w:rPr>
          <w:i/>
          <w:iCs/>
        </w:rPr>
        <w:t>Nature</w:t>
      </w:r>
      <w:r>
        <w:t xml:space="preserve">, 596(7873), 583–589. </w:t>
      </w:r>
      <w:r>
        <w:rPr>
          <w:b/>
          <w:bCs/>
        </w:rPr>
        <w:t>DOI:</w:t>
      </w:r>
      <w:r>
        <w:t xml:space="preserve"> 10.1038/s41586-021-03819-2</w:t>
      </w:r>
    </w:p>
    <w:p w14:paraId="3C619BD4" w14:textId="77777777" w:rsidR="008E7914" w:rsidRPr="008E7914" w:rsidRDefault="008E7914" w:rsidP="004078A8">
      <w:pPr>
        <w:jc w:val="both"/>
      </w:pPr>
      <w:r>
        <w:rPr>
          <w:b/>
          <w:bCs/>
        </w:rPr>
        <w:t xml:space="preserve">[13] </w:t>
      </w:r>
      <w:proofErr w:type="spellStart"/>
      <w:r>
        <w:rPr>
          <w:b/>
          <w:bCs/>
        </w:rPr>
        <w:t>RoseTTAFold</w:t>
      </w:r>
      <w:proofErr w:type="spellEnd"/>
      <w:r>
        <w:rPr>
          <w:b/>
          <w:bCs/>
        </w:rPr>
        <w:t>:</w:t>
      </w:r>
      <w:r>
        <w:t xml:space="preserve"> Baek, M., et al. (2021). "Accurate prediction of protein structures and interactions using a three-track neural network." </w:t>
      </w:r>
      <w:r>
        <w:rPr>
          <w:i/>
          <w:iCs/>
        </w:rPr>
        <w:t>Science</w:t>
      </w:r>
      <w:r>
        <w:t xml:space="preserve">, 373(6557), 871–876. </w:t>
      </w:r>
      <w:r>
        <w:rPr>
          <w:b/>
          <w:bCs/>
        </w:rPr>
        <w:t>DOI:</w:t>
      </w:r>
      <w:r>
        <w:t xml:space="preserve"> 10.1126/</w:t>
      </w:r>
      <w:proofErr w:type="gramStart"/>
      <w:r>
        <w:t>science.abj</w:t>
      </w:r>
      <w:proofErr w:type="gramEnd"/>
      <w:r>
        <w:t>8754</w:t>
      </w:r>
    </w:p>
    <w:p w14:paraId="07A3F5F3" w14:textId="77777777" w:rsidR="008E7914" w:rsidRPr="008E7914" w:rsidRDefault="008E7914" w:rsidP="004078A8">
      <w:pPr>
        <w:jc w:val="both"/>
      </w:pPr>
      <w:r>
        <w:rPr>
          <w:b/>
          <w:bCs/>
        </w:rPr>
        <w:t xml:space="preserve">[14] </w:t>
      </w:r>
      <w:proofErr w:type="spellStart"/>
      <w:r>
        <w:rPr>
          <w:b/>
          <w:bCs/>
        </w:rPr>
        <w:t>ESMFold</w:t>
      </w:r>
      <w:proofErr w:type="spellEnd"/>
      <w:r>
        <w:rPr>
          <w:b/>
          <w:bCs/>
        </w:rPr>
        <w:t>:</w:t>
      </w:r>
      <w:r>
        <w:t xml:space="preserve"> Lin, Z., et al. (2023). "Evolutionary-scale prediction of atomic-level protein structure with a language model." </w:t>
      </w:r>
      <w:r>
        <w:rPr>
          <w:i/>
          <w:iCs/>
        </w:rPr>
        <w:t>Science</w:t>
      </w:r>
      <w:r>
        <w:t xml:space="preserve">, 379(6637), 1123–1130. </w:t>
      </w:r>
      <w:r>
        <w:rPr>
          <w:b/>
          <w:bCs/>
        </w:rPr>
        <w:t>DOI:</w:t>
      </w:r>
      <w:r>
        <w:t xml:space="preserve"> 10.1126/science.ade2574</w:t>
      </w:r>
    </w:p>
    <w:p w14:paraId="381F2E44" w14:textId="77777777" w:rsidR="008E7914" w:rsidRPr="008E7914" w:rsidRDefault="008E7914" w:rsidP="004078A8">
      <w:pPr>
        <w:jc w:val="both"/>
      </w:pPr>
      <w:r>
        <w:rPr>
          <w:b/>
          <w:bCs/>
        </w:rPr>
        <w:t>[15] REFMAC:</w:t>
      </w:r>
      <w:r>
        <w:t xml:space="preserve"> </w:t>
      </w:r>
      <w:proofErr w:type="spellStart"/>
      <w:r>
        <w:t>Murshudov</w:t>
      </w:r>
      <w:proofErr w:type="spellEnd"/>
      <w:r>
        <w:t xml:space="preserve">, G. N., et al. (2011). "REFMAC5 for the refinement of macromolecular structures." </w:t>
      </w:r>
      <w:r>
        <w:rPr>
          <w:i/>
          <w:iCs/>
        </w:rPr>
        <w:t xml:space="preserve">Acta </w:t>
      </w:r>
      <w:proofErr w:type="spellStart"/>
      <w:r>
        <w:rPr>
          <w:i/>
          <w:iCs/>
        </w:rPr>
        <w:t>Crystallographica</w:t>
      </w:r>
      <w:proofErr w:type="spellEnd"/>
      <w:r>
        <w:rPr>
          <w:i/>
          <w:iCs/>
        </w:rPr>
        <w:t xml:space="preserve"> Section D</w:t>
      </w:r>
      <w:r>
        <w:t xml:space="preserve">, 67(4), 355–367. </w:t>
      </w:r>
      <w:r>
        <w:rPr>
          <w:b/>
          <w:bCs/>
        </w:rPr>
        <w:t>DOI:</w:t>
      </w:r>
      <w:r>
        <w:t xml:space="preserve"> 10.1107/S090744491100131X</w:t>
      </w:r>
    </w:p>
    <w:p w14:paraId="1F3EA904" w14:textId="77777777" w:rsidR="008E7914" w:rsidRPr="008E7914" w:rsidRDefault="008E7914" w:rsidP="004078A8">
      <w:pPr>
        <w:jc w:val="both"/>
      </w:pPr>
      <w:r>
        <w:rPr>
          <w:b/>
          <w:bCs/>
        </w:rPr>
        <w:t>[8] Phenix:</w:t>
      </w:r>
      <w:r>
        <w:t xml:space="preserve"> </w:t>
      </w:r>
      <w:proofErr w:type="spellStart"/>
      <w:r>
        <w:t>Liebschner</w:t>
      </w:r>
      <w:proofErr w:type="spellEnd"/>
      <w:r>
        <w:t xml:space="preserve">, D., et al. (2019). "Macromolecular structure determination using the Phenix software suite." </w:t>
      </w:r>
      <w:r>
        <w:rPr>
          <w:i/>
          <w:iCs/>
        </w:rPr>
        <w:t xml:space="preserve">Acta </w:t>
      </w:r>
      <w:proofErr w:type="spellStart"/>
      <w:r>
        <w:rPr>
          <w:i/>
          <w:iCs/>
        </w:rPr>
        <w:t>Crystallographica</w:t>
      </w:r>
      <w:proofErr w:type="spellEnd"/>
      <w:r>
        <w:rPr>
          <w:i/>
          <w:iCs/>
        </w:rPr>
        <w:t xml:space="preserve"> Section D</w:t>
      </w:r>
      <w:r>
        <w:t xml:space="preserve">, 75(10), 861–877. </w:t>
      </w:r>
      <w:r>
        <w:rPr>
          <w:b/>
          <w:bCs/>
        </w:rPr>
        <w:t>DOI:</w:t>
      </w:r>
      <w:r>
        <w:t xml:space="preserve"> 10.1107/S2059798319011471</w:t>
      </w:r>
    </w:p>
    <w:p w14:paraId="41E6CEC7" w14:textId="77777777" w:rsidR="008E7914" w:rsidRPr="008E7914" w:rsidRDefault="008E7914" w:rsidP="004078A8">
      <w:pPr>
        <w:jc w:val="both"/>
      </w:pPr>
      <w:r>
        <w:rPr>
          <w:b/>
          <w:bCs/>
        </w:rPr>
        <w:lastRenderedPageBreak/>
        <w:t xml:space="preserve">[16] </w:t>
      </w:r>
      <w:proofErr w:type="spellStart"/>
      <w:r>
        <w:rPr>
          <w:b/>
          <w:bCs/>
        </w:rPr>
        <w:t>MolProbity</w:t>
      </w:r>
      <w:proofErr w:type="spellEnd"/>
      <w:r>
        <w:rPr>
          <w:b/>
          <w:bCs/>
        </w:rPr>
        <w:t>:</w:t>
      </w:r>
      <w:r>
        <w:t xml:space="preserve"> Williams, C. J., et al. (2018). "</w:t>
      </w:r>
      <w:proofErr w:type="spellStart"/>
      <w:r>
        <w:t>MolProbity</w:t>
      </w:r>
      <w:proofErr w:type="spellEnd"/>
      <w:r>
        <w:t xml:space="preserve">: More and better reference data for improved all-atom structure validation." </w:t>
      </w:r>
      <w:r>
        <w:rPr>
          <w:i/>
          <w:iCs/>
        </w:rPr>
        <w:t>Protein Science</w:t>
      </w:r>
      <w:r>
        <w:t xml:space="preserve">, 27(1), 293–315. </w:t>
      </w:r>
      <w:r>
        <w:rPr>
          <w:b/>
          <w:bCs/>
        </w:rPr>
        <w:t>DOI:</w:t>
      </w:r>
      <w:r>
        <w:t xml:space="preserve"> 10.1002/pro.3330</w:t>
      </w:r>
    </w:p>
    <w:p w14:paraId="4E977757" w14:textId="77777777" w:rsidR="008E7914" w:rsidRPr="008E7914" w:rsidRDefault="008E7914" w:rsidP="004078A8">
      <w:pPr>
        <w:jc w:val="both"/>
      </w:pPr>
      <w:r>
        <w:rPr>
          <w:b/>
          <w:bCs/>
        </w:rPr>
        <w:t>[17] Rosetta:</w:t>
      </w:r>
      <w:r>
        <w:t xml:space="preserve"> Alford, R. F., et al. (2017). "The Rosetta All-Atom Energy Function for Macromolecular Modeling and Design." </w:t>
      </w:r>
      <w:r>
        <w:rPr>
          <w:i/>
          <w:iCs/>
        </w:rPr>
        <w:t>Journal of Chemical Theory and Computation</w:t>
      </w:r>
      <w:r>
        <w:t xml:space="preserve">, 13(6), 3031–3048. </w:t>
      </w:r>
      <w:r>
        <w:rPr>
          <w:b/>
          <w:bCs/>
        </w:rPr>
        <w:t>DOI:</w:t>
      </w:r>
      <w:r>
        <w:t xml:space="preserve"> 10.1021/acs.jctc.7b00125</w:t>
      </w:r>
    </w:p>
    <w:p w14:paraId="23CA36A6" w14:textId="77777777" w:rsidR="008E7914" w:rsidRPr="008E7914" w:rsidRDefault="008E7914" w:rsidP="004078A8">
      <w:pPr>
        <w:jc w:val="both"/>
      </w:pPr>
      <w:r>
        <w:rPr>
          <w:b/>
          <w:bCs/>
        </w:rPr>
        <w:t xml:space="preserve">[18] </w:t>
      </w:r>
      <w:proofErr w:type="spellStart"/>
      <w:r>
        <w:rPr>
          <w:b/>
          <w:bCs/>
        </w:rPr>
        <w:t>ProteinMPNN</w:t>
      </w:r>
      <w:proofErr w:type="spellEnd"/>
      <w:r>
        <w:rPr>
          <w:b/>
          <w:bCs/>
        </w:rPr>
        <w:t>:</w:t>
      </w:r>
      <w:r>
        <w:t xml:space="preserve"> </w:t>
      </w:r>
      <w:proofErr w:type="spellStart"/>
      <w:r>
        <w:t>Dauparas</w:t>
      </w:r>
      <w:proofErr w:type="spellEnd"/>
      <w:r>
        <w:t xml:space="preserve">, J., et al. (2022). "Robust deep learning–based protein sequence design using </w:t>
      </w:r>
      <w:proofErr w:type="spellStart"/>
      <w:r>
        <w:t>ProteinMPNN</w:t>
      </w:r>
      <w:proofErr w:type="spellEnd"/>
      <w:r>
        <w:t xml:space="preserve">." </w:t>
      </w:r>
      <w:r>
        <w:rPr>
          <w:i/>
          <w:iCs/>
        </w:rPr>
        <w:t>Science</w:t>
      </w:r>
      <w:r>
        <w:t xml:space="preserve">, 378(6618), 442–448. </w:t>
      </w:r>
      <w:r>
        <w:rPr>
          <w:b/>
          <w:bCs/>
        </w:rPr>
        <w:t>DOI:</w:t>
      </w:r>
      <w:r>
        <w:t xml:space="preserve"> 10.1126/</w:t>
      </w:r>
      <w:proofErr w:type="gramStart"/>
      <w:r>
        <w:t>science.add</w:t>
      </w:r>
      <w:proofErr w:type="gramEnd"/>
      <w:r>
        <w:t>2187</w:t>
      </w:r>
    </w:p>
    <w:p w14:paraId="1F9F4351" w14:textId="77777777" w:rsidR="00024A12" w:rsidRDefault="00024A12" w:rsidP="004078A8">
      <w:pPr>
        <w:jc w:val="both"/>
      </w:pPr>
    </w:p>
    <w:sectPr w:rsidR="00024A1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B3B6" w14:textId="77777777" w:rsidR="004E5FD9" w:rsidRDefault="004E5FD9">
      <w:r>
        <w:separator/>
      </w:r>
    </w:p>
  </w:endnote>
  <w:endnote w:type="continuationSeparator" w:id="0">
    <w:p w14:paraId="63A6FD87" w14:textId="77777777" w:rsidR="004E5FD9" w:rsidRDefault="004E5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9EE1" w14:textId="77777777" w:rsidR="00024A12" w:rsidRDefault="00CD6BF3">
    <w:pPr>
      <w:jc w:val="center"/>
    </w:pPr>
    <w:r>
      <w:rPr>
        <w:sz w:val="20"/>
        <w:szCs w:val="20"/>
      </w:rPr>
      <w:fldChar w:fldCharType="begin"/>
    </w:r>
    <w:r>
      <w:rPr>
        <w:sz w:val="20"/>
        <w:szCs w:val="20"/>
      </w:rPr>
      <w:instrText>PAGE</w:instrText>
    </w:r>
    <w:r>
      <w:rPr>
        <w:sz w:val="20"/>
        <w:szCs w:val="20"/>
      </w:rPr>
      <w:fldChar w:fldCharType="separate"/>
    </w:r>
    <w:r w:rsidR="00776C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2381" w14:textId="77777777" w:rsidR="004E5FD9" w:rsidRDefault="004E5FD9">
      <w:r>
        <w:separator/>
      </w:r>
    </w:p>
  </w:footnote>
  <w:footnote w:type="continuationSeparator" w:id="0">
    <w:p w14:paraId="40AF0042" w14:textId="77777777" w:rsidR="004E5FD9" w:rsidRDefault="004E5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E94E" w14:textId="77777777" w:rsidR="00024A12" w:rsidRDefault="00CD6BF3">
    <w:pPr>
      <w:jc w:val="right"/>
    </w:pPr>
    <w:r>
      <w:rPr>
        <w:i/>
        <w:iCs/>
        <w:color w:val="888888"/>
        <w:sz w:val="18"/>
        <w:szCs w:val="18"/>
      </w:rPr>
      <w:t>Conformation-Dependent Geometry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18E0"/>
    <w:multiLevelType w:val="hybridMultilevel"/>
    <w:tmpl w:val="0C06A02C"/>
    <w:lvl w:ilvl="0" w:tplc="696CB316">
      <w:start w:val="1"/>
      <w:numFmt w:val="bullet"/>
      <w:lvlText w:val="●"/>
      <w:lvlJc w:val="left"/>
      <w:pPr>
        <w:ind w:left="720" w:hanging="360"/>
      </w:pPr>
    </w:lvl>
    <w:lvl w:ilvl="1" w:tplc="E1EEF972">
      <w:start w:val="1"/>
      <w:numFmt w:val="bullet"/>
      <w:lvlText w:val="○"/>
      <w:lvlJc w:val="left"/>
      <w:pPr>
        <w:ind w:left="1440" w:hanging="360"/>
      </w:pPr>
    </w:lvl>
    <w:lvl w:ilvl="2" w:tplc="47026376">
      <w:start w:val="1"/>
      <w:numFmt w:val="bullet"/>
      <w:lvlText w:val="■"/>
      <w:lvlJc w:val="left"/>
      <w:pPr>
        <w:ind w:left="2160" w:hanging="360"/>
      </w:pPr>
    </w:lvl>
    <w:lvl w:ilvl="3" w:tplc="31AAC234">
      <w:start w:val="1"/>
      <w:numFmt w:val="bullet"/>
      <w:lvlText w:val="●"/>
      <w:lvlJc w:val="left"/>
      <w:pPr>
        <w:ind w:left="2880" w:hanging="360"/>
      </w:pPr>
    </w:lvl>
    <w:lvl w:ilvl="4" w:tplc="001CAFE8">
      <w:start w:val="1"/>
      <w:numFmt w:val="bullet"/>
      <w:lvlText w:val="○"/>
      <w:lvlJc w:val="left"/>
      <w:pPr>
        <w:ind w:left="3600" w:hanging="360"/>
      </w:pPr>
    </w:lvl>
    <w:lvl w:ilvl="5" w:tplc="0B5E550C">
      <w:start w:val="1"/>
      <w:numFmt w:val="bullet"/>
      <w:lvlText w:val="■"/>
      <w:lvlJc w:val="left"/>
      <w:pPr>
        <w:ind w:left="4320" w:hanging="360"/>
      </w:pPr>
    </w:lvl>
    <w:lvl w:ilvl="6" w:tplc="16E016A6">
      <w:start w:val="1"/>
      <w:numFmt w:val="bullet"/>
      <w:lvlText w:val="●"/>
      <w:lvlJc w:val="left"/>
      <w:pPr>
        <w:ind w:left="5040" w:hanging="360"/>
      </w:pPr>
    </w:lvl>
    <w:lvl w:ilvl="7" w:tplc="453EEB98">
      <w:start w:val="1"/>
      <w:numFmt w:val="bullet"/>
      <w:lvlText w:val="●"/>
      <w:lvlJc w:val="left"/>
      <w:pPr>
        <w:ind w:left="5760" w:hanging="360"/>
      </w:pPr>
    </w:lvl>
    <w:lvl w:ilvl="8" w:tplc="E3E2FE5C">
      <w:start w:val="1"/>
      <w:numFmt w:val="bullet"/>
      <w:lvlText w:val="●"/>
      <w:lvlJc w:val="left"/>
      <w:pPr>
        <w:ind w:left="6480" w:hanging="360"/>
      </w:pPr>
    </w:lvl>
  </w:abstractNum>
  <w:num w:numId="1" w16cid:durableId="327363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12"/>
    <w:rsid w:val="00024A12"/>
    <w:rsid w:val="00024EA7"/>
    <w:rsid w:val="0006574C"/>
    <w:rsid w:val="00095B47"/>
    <w:rsid w:val="000D339F"/>
    <w:rsid w:val="000E6B19"/>
    <w:rsid w:val="0010013C"/>
    <w:rsid w:val="00162ABE"/>
    <w:rsid w:val="004078A8"/>
    <w:rsid w:val="004E5FD9"/>
    <w:rsid w:val="005358F5"/>
    <w:rsid w:val="005E780B"/>
    <w:rsid w:val="00644B46"/>
    <w:rsid w:val="007110EF"/>
    <w:rsid w:val="00745F29"/>
    <w:rsid w:val="00776CA0"/>
    <w:rsid w:val="007F48B0"/>
    <w:rsid w:val="00832BA6"/>
    <w:rsid w:val="008C013B"/>
    <w:rsid w:val="008E7914"/>
    <w:rsid w:val="009B2141"/>
    <w:rsid w:val="009C4309"/>
    <w:rsid w:val="00A95602"/>
    <w:rsid w:val="00A96C6C"/>
    <w:rsid w:val="00B33937"/>
    <w:rsid w:val="00B56568"/>
    <w:rsid w:val="00C043CB"/>
    <w:rsid w:val="00C83070"/>
    <w:rsid w:val="00CD6BF3"/>
    <w:rsid w:val="00D24B08"/>
    <w:rsid w:val="00DB328D"/>
    <w:rsid w:val="00F5273C"/>
    <w:rsid w:val="00F55C36"/>
    <w:rsid w:val="00FD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0AAD"/>
  <w15:docId w15:val="{D885A659-AAAD-4970-A778-2C564BA4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480" w:lineRule="auto"/>
      <w:jc w:val="center"/>
      <w:outlineLvl w:val="0"/>
    </w:pPr>
    <w:rPr>
      <w:b/>
      <w:bCs/>
      <w:sz w:val="28"/>
      <w:szCs w:val="28"/>
    </w:rPr>
  </w:style>
  <w:style w:type="paragraph" w:styleId="Heading2">
    <w:name w:val="heading 2"/>
    <w:uiPriority w:val="9"/>
    <w:unhideWhenUsed/>
    <w:qFormat/>
    <w:pPr>
      <w:spacing w:before="180" w:after="12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56568"/>
  </w:style>
  <w:style w:type="character" w:styleId="UnresolvedMention">
    <w:name w:val="Unresolved Mention"/>
    <w:basedOn w:val="DefaultParagraphFont"/>
    <w:uiPriority w:val="99"/>
    <w:semiHidden/>
    <w:unhideWhenUsed/>
    <w:rsid w:val="00A9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jcc.2006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21/acs.jctc.5b0025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4098</Words>
  <Characters>23360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3</cp:revision>
  <dcterms:created xsi:type="dcterms:W3CDTF">2026-05-07T16:37:00Z</dcterms:created>
  <dcterms:modified xsi:type="dcterms:W3CDTF">2026-05-11T17:12:00Z</dcterms:modified>
</cp:coreProperties>
</file>