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  <w:spacing w:after="100"/>
      </w:pPr>
      <w:r>
        <w:t>QuantScore V1.4 机器可执行评分规则规范</w:t>
      </w:r>
    </w:p>
    <w:p>
      <w:pPr>
        <w:pStyle w:val="Heading1"/>
        <w:spacing w:after="100"/>
      </w:pPr>
      <w:r>
        <w:t>真实数据接入版 · Stage 2</w:t>
      </w:r>
    </w:p>
    <w:p>
      <w:pPr>
        <w:spacing w:after="100"/>
      </w:pPr>
      <w:r>
        <w:t>本规范仅新增 benchmark_index/name 与数据契约；完整评分正文继承 V1.3，规则、权重、阈值和状态语义不变。API/数据契约版本为1.4，评分结果与新冻结快照统一标spec_version=1.4、assumption_version=v1.3、data_contract_version=1.4。历史版本原件不覆盖。</w:t>
      </w:r>
    </w:p>
    <w:p>
      <w:pPr>
        <w:pStyle w:val="Heading1"/>
        <w:spacing w:after="100"/>
      </w:pPr>
      <w:r>
        <w:t>V1.4 数据契约</w:t>
      </w:r>
    </w:p>
    <w:p>
      <w:pPr>
        <w:spacing w:after="100"/>
      </w:pPr>
      <w:r>
        <w:t>QuantScore V1.4 数据契约</w:t>
      </w:r>
    </w:p>
    <w:p>
      <w:pPr>
        <w:pStyle w:val="Heading2"/>
        <w:spacing w:after="100"/>
      </w:pPr>
      <w:r>
        <w:t>版本边界</w:t>
      </w:r>
    </w:p>
    <w:p>
      <w:pPr>
        <w:spacing w:after="100"/>
      </w:pPr>
      <w:r>
        <w:t>- 当前评分真源：V1.4。</w:t>
      </w:r>
    </w:p>
    <w:p>
      <w:pPr>
        <w:spacing w:after="100"/>
      </w:pPr>
      <w:r>
        <w:t>- V1.1、V1.2、V1.3 Word 原件保留不覆盖；旧 T02、scoring_spec_version=v1.1 等继承文字在 V1.4 仅作 HISTORICAL / SUPERSEDED 历史对照。</w:t>
      </w:r>
    </w:p>
    <w:p>
      <w:pPr>
        <w:spacing w:after="100"/>
      </w:pPr>
      <w:r>
        <w:t>- V1.4 不新增评分规则、不修改权重，仅补全数据契约与固定基准。</w:t>
      </w:r>
    </w:p>
    <w:p>
      <w:pPr>
        <w:spacing w:after="100"/>
      </w:pPr>
      <w:r>
        <w:t>- 所有新结果统一包含 spec_version=1.4、assumption_version=v1.3、data_contract_version=1.4；适用于规则、汇总、分析、数据状态及新冻结快照。历史快照保留原标签，仅作显式兼容输入，不重写历史。</w:t>
      </w:r>
    </w:p>
    <w:p>
      <w:pPr>
        <w:pStyle w:val="Heading2"/>
        <w:spacing w:after="100"/>
      </w:pPr>
      <w:r>
        <w:t>全局契约</w:t>
      </w:r>
    </w:p>
    <w:p>
      <w:pPr>
        <w:spacing w:after="100"/>
      </w:pPr>
      <w:r>
        <w:t>spec_version: '1.4'</w:t>
      </w:r>
    </w:p>
    <w:p>
      <w:pPr>
        <w:spacing w:after="100"/>
      </w:pPr>
      <w:r>
        <w:t>benchmark_index: 000001.SH</w:t>
      </w:r>
    </w:p>
    <w:p>
      <w:pPr>
        <w:spacing w:after="100"/>
      </w:pPr>
      <w:r>
        <w:t>benchmark_name: 上证指数</w:t>
      </w:r>
    </w:p>
    <w:p>
      <w:pPr>
        <w:spacing w:after="100"/>
      </w:pPr>
      <w:r>
        <w:t>所有股票分析均使用 000001.SH 作为 benchmark，不按股票所属市场切换。000001.SZ 是平安银行股票，不能与指数混淆。</w:t>
      </w:r>
    </w:p>
    <w:p>
      <w:pPr>
        <w:pStyle w:val="Heading2"/>
        <w:spacing w:after="100"/>
      </w:pPr>
      <w:r>
        <w:t>标准行情字段</w:t>
      </w:r>
    </w:p>
    <w:p>
      <w:pPr>
        <w:spacing w:after="100"/>
      </w:pPr>
      <w:r>
        <w:t>股票日线至少包含：</w:t>
      </w:r>
    </w:p>
    <w:p>
      <w:pPr>
        <w:spacing w:after="100"/>
      </w:pPr>
      <w:r>
        <w:t>date, open_raw, high_raw, low_raw, close_raw, open_adj, high_adj, low_adj, close_adj, volume, amount, turnover_rate, limit_up_price, limit_down_price, symbol, name, exchange。</w:t>
      </w:r>
    </w:p>
    <w:p>
      <w:pPr>
        <w:spacing w:after="100"/>
      </w:pPr>
      <w:r>
        <w:t>- 趋势、均线、收益和形态使用 *_adj。</w:t>
      </w:r>
    </w:p>
    <w:p>
      <w:pPr>
        <w:spacing w:after="100"/>
      </w:pPr>
      <w:r>
        <w:t>- 涨跌停、T 板、一字板使用 *_raw 与可靠的历史涨跌停价。</w:t>
      </w:r>
    </w:p>
    <w:p>
      <w:pPr>
        <w:spacing w:after="100"/>
      </w:pPr>
      <w:r>
        <w:t>- turnover_rate 使用百分点（5 表示 5%），不除以 100。</w:t>
      </w:r>
    </w:p>
    <w:p>
      <w:pPr>
        <w:spacing w:after="100"/>
      </w:pPr>
      <w:r>
        <w:t>- raw/qfq 必须按日期一对一严格对齐，禁止按位置拼接或静默填充。</w:t>
      </w:r>
    </w:p>
    <w:p>
      <w:pPr>
        <w:spacing w:after="100"/>
      </w:pPr>
      <w:r>
        <w:t>- 指数允许 raw == adj，metadata 必须声明 asset_type=INDEX、adjustment_type=NONE。</w:t>
      </w:r>
    </w:p>
    <w:p>
      <w:pPr>
        <w:pStyle w:val="Heading2"/>
        <w:spacing w:after="100"/>
      </w:pPr>
      <w:r>
        <w:t>质量与时间</w:t>
      </w:r>
    </w:p>
    <w:p>
      <w:pPr>
        <w:spacing w:after="100"/>
      </w:pPr>
      <w:r>
        <w:t>日期升序且唯一；OHLC 合法；数量非负；禁止非法 NaN/Inf；评价日必须存在；基准必须覆盖评价日。所有数据先执行 date &lt;= as_of，再计算指标、峰谷、平台和形态。R7 新信号在未来三日未完成时为 UNKNOWN / AWAITING_FORWARD_CONFIRMATION。</w:t>
      </w:r>
    </w:p>
    <w:p>
      <w:pPr>
        <w:pStyle w:val="Heading2"/>
        <w:spacing w:after="100"/>
      </w:pPr>
      <w:r>
        <w:t>周月周期</w:t>
      </w:r>
    </w:p>
    <w:p>
      <w:pPr>
        <w:spacing w:after="100"/>
      </w:pPr>
      <w:r>
        <w:t>从已取得日线自行聚合。周/月的 open 为首个交易日，high/low 为极值，close 为最后交易日，volume/amount 求和。只有已完成周期进入确认规则，输出 is_complete_period；当前未收盘周期不得伪装完成。</w:t>
      </w:r>
    </w:p>
    <w:p>
      <w:pPr>
        <w:pStyle w:val="Heading2"/>
        <w:spacing w:after="100"/>
      </w:pPr>
      <w:r>
        <w:t>涨跌停</w:t>
      </w:r>
    </w:p>
    <w:p>
      <w:pPr>
        <w:spacing w:after="100"/>
      </w:pPr>
      <w:r>
        <w:t>优先使用 provider 报告值（PROVIDER_REPORTED）；否则仅在证券元数据和历史市场规则充分可靠时计算（MARKET_RULE_CALCULATED）；无法确认则为 null，limit_source=UNKNOWN、reason_code=LIMIT_PRICE_UNRELIABLE，相关规则 UNKNOWN，绝不统一伪造 10%。</w:t>
      </w:r>
    </w:p>
    <w:p>
      <w:pPr>
        <w:pStyle w:val="Heading2"/>
        <w:spacing w:after="100"/>
      </w:pPr>
      <w:r>
        <w:t>结果契约</w:t>
      </w:r>
    </w:p>
    <w:p>
      <w:pPr>
        <w:spacing w:after="100"/>
      </w:pPr>
      <w:r>
        <w:t>AnalysisResult 至少包含 canonical symbol、评价日、benchmark、provider、行数、字段状态、warnings、QuantScore、Coverage、规则明细及数据 provenance。真实网络失败状态只能为 NETWORK_FAILED；离线 Mock 结果必须明确 is_mock=true。</w:t>
      </w:r>
    </w:p>
    <w:p>
      <w:pPr>
        <w:pStyle w:val="Heading1"/>
        <w:spacing w:after="100"/>
      </w:pPr>
      <w:r>
        <w:t>继承的 V1.3 完整评分规范</w:t>
      </w:r>
    </w:p>
    <w:p>
      <w:pPr>
        <w:spacing w:after="100"/>
      </w:pPr>
      <w:r>
        <w:t>以下历史版本名称表示来源。V1.3最终冻结评分定义继续有效；旧T02、v1.1版本标签及“不接真实行情”等阶段性描述标记 HISTORICAL / SUPERSEDED，不得覆盖本版数据契约。</w:t>
      </w:r>
    </w:p>
    <w:p>
      <w:pPr>
        <w:pStyle w:val="Title"/>
        <w:keepNext/>
        <w:spacing w:after="100" w:line="260" w:lineRule="auto"/>
      </w:pPr>
      <w:r>
        <w:rPr>
          <w:rFonts w:ascii="Calibri" w:eastAsia="微软雅黑"/>
          <w:sz w:val="36"/>
          <w:color w:val="000000"/>
        </w:rPr>
        <w:t>QuantScore V1.3 机器可执行评分规则规范</w:t>
      </w:r>
    </w:p>
    <w:p>
      <w:pPr>
        <w:pStyle w:val="Heading1"/>
        <w:keepNext/>
        <w:spacing w:after="100" w:line="260" w:lineRule="auto"/>
      </w:pPr>
      <w:r>
        <w:rPr>
          <w:rFonts w:ascii="Calibri" w:eastAsia="微软雅黑"/>
          <w:sz w:val="28"/>
          <w:color w:val="000000"/>
        </w:rPr>
        <w:t>最终语义冻结版 Stage 1.2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本文件为新的Single Source of Truth。第一部分是用户最终确认，优先于任何继承文字；V1.1和V1.2原文件保持不变。U01至U04全部RESOLVED_IN_V1_3，resolution_source=USER_CONFIRMED。No unresolved user-defined trading semantics remain in V1.3.</w:t>
      </w:r>
    </w:p>
    <w:p>
      <w:pPr>
        <w:pStyle w:val="Heading1"/>
        <w:keepNext/>
        <w:spacing w:after="100" w:line="260" w:lineRule="auto"/>
      </w:pPr>
      <w:r>
        <w:rPr>
          <w:rFonts w:ascii="Calibri" w:eastAsia="微软雅黑"/>
          <w:sz w:val="28"/>
          <w:color w:val="000000"/>
        </w:rPr>
        <w:t>第一部分 最终冻结规则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U01 R7 该涨不涨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前提为历史冻结QuantScore&gt;=80且Risk Level!=HIGH。观察信号日之后3个完整交易日，禁止未来数据回写历史评分。信号日及不足3日返回UNKNOWN，reason_code=AWAITING_FORWARD_CONFIRMATION。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三日max(High)&lt;signal_close*1.03时触发。max_close_return&lt;=0扣10；0&lt;max_close_return&lt;3%且max_high_return&lt;3%扣6。0~3%没有断档。任一日High&gt;=signal_close*1.03，完整观察后返回INVALIDATED、扣0。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快照保留信号日期、信号收盘价、QuantScore、Risk Level、规范版本及证据摘要；信号价格必须与当时复权口径一致。不同版本快照不得静默混用。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三日High均未达+3%且最大收盘收益&lt;=0 → -10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三日High均未达+3%且0&lt;最大收盘收益&lt;3% → -6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任一High达到+3%（完成三日观察）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未满3个完整交易日 → UNKNOWN / AWAITING_FORWARD_CONFIRMATION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U02 E1 底部小连阳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连续至少7个交易日。普通小阳0&lt;daily_return&lt;4%；过渡阳线4%&lt;=daily_return&lt;5%，可计入连续长度，但整个连续段最多1根。daily_return&gt;=5%大阳立即终止当前段。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小阴线-3%&lt;daily_return&lt;=0；十字星abs(close-open)/previous_close&lt;=0.5%。小阴/十字星合计最多1根，与过渡阳线是两个独立容错槽位。过渡阳线按收益优先归类，不再占用十字星槽位；其余满足十字星定义者使用例外槽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第2根过渡阳线、第2根小阴/十字星、&gt;=5%大阳或&lt;=-3%大跌终止本段并清零；不能截掉破坏日拼接旧段，后续交易日可重新累计。3.999%普通小阳，4.000%和4.999%过渡阳，5.000%大阳。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保留LOW_ZONE和已有工程扫描窗口。合法底部连续段得4分，未满7日得0。正式启动仅Close&gt;M60且Close&gt;C5.platform_high；单独站上M60不算启动。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底部连续&gt;=7日，过渡阳&lt;=1，小阴/十字星&lt;=1，尚未正式启动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连续不足7日且未破坏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第2根过渡阳/例外、&gt;=5%大阳或&lt;=-3%大跌 → INVALIDATED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数据不足 → UNKNOWN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U03 F1-Y 鲤鱼跃龙门与单日假摔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突破日前至少两个已确认重要局部高点，沿用LOCAL_PEAK左右各2根，确认不得读取突破日或未来数据。最近合法两高点连线外推至突破日，得到resistance_price。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abs(resistance_price-M60_price)/M60_price&lt;=3%构成dragon_gate_zone。多个组合按第二高点最近、第一高点最近的顺序检查；最近组合不共振就继续向前，选最近合法共振组合。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dragon_gate_breakout = Close&gt;resistance_price AND Close&gt;M60_price。仅High突破不成立。没有涨幅&gt;=7%、量比&gt;=1.2、NEAR_LIMIT_UP或额外突破幅度门槛；这些旧强势条件全部废止，不得再次用于F1-Y突破。突破本身不要求成交量或涨跌停价。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假摔必须紧随突破的下1个交易日，持续仅1天。保留open_near_limit_up、close_near_limit_down、large_drop、huge_volume配置。开盘&gt;=涨停价*0.98，收盘&lt;=跌停价*1.02；实体跌幅&gt;=12%，或实际涨跌停区间较窄时按接近实际跌停适配；量比&gt;=2.0或假摔成交量&gt;=突破日1.5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假摔后1~3日内Close&gt;M5且收复假摔实体至少50%才CONFIRMED +8；等待恢复CANDIDATE 0，满3日未恢复INVALIDATED 0。恢复条件不反向修改突破定义。无假摔不发放完整形态分。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收盘同时突破共振区两线、紧随单日假摔、3日内恢复 → CONFIRMED +8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突破后等待假摔或等待恢复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假摔后3日未恢复 → INVALIDATED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无共振或收盘未突破或无假摔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必要数据不足 → UNKNOWN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U04 F1-O 一字板与一字T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沿用非HIGH_ZONE前置和价格结构：open/high/close均距真实涨停价不超过0.2%；一字板(high-low)/limit&lt;=0.5%，一字T low&lt;=limit*0.98。前3日均量&lt;=前20日均量*1.2为pre_volume_clean，两段均不含当日。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价格成立、前期量干净且未触发R12：换手&lt;=5%，一字板+6、一字T+5；5%&lt;换手&lt;15%，PARTIAL +2。前期已明显放量但未触发R12，PARTIAL +2。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换手&gt;=15%进入R12异常判定；R12沿用换手&gt;=15%或量比&gt;=3.0任一成立扣5，两项同时成立扣10。R12成立时F1-O正分清零，不能保留+2再扣风险。旧一字T换手&lt;=10%及当前量比&lt;=1.5满分门槛被本轮完整分档替代；价格结构未改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未触发R12且前期量干净，换手&lt;=5%，一字板 → +6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未触发R12且前期量干净，换手&lt;=5%，一字T → +5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未触发R12且形态成立，5%&lt;换手&lt;15%或前期已放量 → PARTIAL +2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R12成立或价格形态不成立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必要数据不足 → UNKNOWN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C5 连续平台与T02_NEW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连续至少5个交易日，100%收盘Close&gt;=M60，至少80%日满足0&lt;=Close/M60-1&lt;=8%；不增加成交量条件。platform_high为该连续有效平台段的最高High。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任一日Close&lt;M60，旧平台立即INVALIDATED、正分清零。TERMINATED仅为历史描述，不新增统一状态枚举。跌破日及后续收复不能并入原平台；重新站上后从当日重新累计，新平台必须再次连续&gt;=5日。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1~3日快速收复仅交C4按其原有完整条件判断，不修改C4的阈值、强度或确认规则。新C5只有4日时不得得分；第5日重新满足条件才得4分。保留最近跌破日期、旧平台起止日期、新段起点和连续长度。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T02_NEW：平台先形成；第6日Close&lt;M60则原平台INVALIDATED且0分；2日后强势收复可由C4命中，但C5不立即成立；收复后4日仍0，第5日满足条件后新平台+4。所有旧C5洗盘并入同一平台文字均为SUPERSEDED_BY_V1_3。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连续&gt;=5日全close&gt;=M60且至少80%距M60&lt;=8%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旧平台任一收盘跌破M60 → INVALIDATED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收复后新连续段不足5日或无平台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M60历史或必要数据不足 → UNKNOWN</w:t>
      </w:r>
    </w:p>
    <w:p>
      <w:pPr>
        <w:pStyle w:val="Heading2"/>
        <w:keepNext/>
        <w:spacing w:after="100" w:line="260" w:lineRule="auto"/>
      </w:pPr>
      <w:r>
        <w:rPr>
          <w:rFonts w:ascii="Calibri" w:eastAsia="微软雅黑"/>
          <w:sz w:val="24"/>
          <w:color w:val="000000"/>
        </w:rPr>
        <w:t>状态 版本与范围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HISTORICAL / SUPERSEDED_BY_V1_4（仅版本标签；状态与评分语义继续有效）：统一状态仍为PASS/PARTIAL/FAIL/UNKNOWN/CANDIDATE/FORMED/CONFIRMED/INVALIDATED。所有新结果spec_version=1.3、assumption_version=v1.3。UNKNOWN仅因数据不足、无可靠历史证据、确认期未结束、未实现规则或未提交人工证据；不再返回USER_DECISION_REQUIRED。未实现不是语义歧义。权重不变。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R4仍按最近P2、同P2绝对峰差最小选择；从CANDIDATE保留exit_risk_alert与相应扣分，INVALIDATED撤销。C6/E2/E3/F1-N/F1-T/F3/R8/R12和Coverage的V1.2修订继续有效。本阶段不接真实行情、不自动选股、不做前端或回测。</w:t>
      </w:r>
    </w:p>
    <w:p>
      <w:pPr>
        <w:pStyle w:val="Heading1"/>
        <w:keepNext/>
        <w:spacing w:after="100" w:line="260" w:lineRule="auto"/>
      </w:pPr>
      <w:r>
        <w:rPr>
          <w:rFonts w:ascii="Calibri" w:eastAsia="微软雅黑"/>
          <w:sz w:val="28"/>
          <w:color w:val="000000"/>
        </w:rPr>
        <w:t>第二部分 继承规则与历史对照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未修改定义沿用V1.2。被替代的段落逐段标SUPERSEDED_BY_V1_3，只用于历史对照，禁止据其生成当前代码或验收预期。继承的原始V1.1条款还须服从V1.2活动定义；其旧窗口、分档或状态不可覆盖第一部分。</w:t>
      </w:r>
    </w:p>
    <w:p>
      <w:pPr>
        <w:pStyle w:val="Heading1"/>
        <w:spacing w:after="100" w:line="260" w:lineRule="auto"/>
        <w:keepNext/>
      </w:pPr>
      <w:r>
        <w:rPr>
          <w:rFonts w:ascii="Calibri" w:eastAsia="微软雅黑"/>
          <w:sz w:val="28"/>
          <w:color w:val="000000"/>
        </w:rPr>
        <w:t>第一部分 V1.2冻结修订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二、统一解决区间端点歧义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所有连续数值分档统一使用： 左闭右开 [a,b) 最高档允许右侧无穷。 例如： -3% &lt;= x &lt; 0% 0% &lt;= x &lt; 3% x &gt;= 3% 不得因为 x=0、0.5%、1.10 等边界值返回 AMBIGUOUS_SPEC。 针对原 A01： 全部消除。 必须补边界测试。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三、Coverage 规则重新冻结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Coverage 衡量的是： “规则能否被可靠判断” 而不是： “规则有没有得分”。 因此： 只要规则返回确定状态，包括： PASS PARTIAL FAIL CANDIDATE FORMED CONFIRMED INVALIDATED 都算“已判断”。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只有： UNKNOWN NOT_IMPLEMENTED 不算已判断。 PositiveCoverage： 已判断正向规则的有效最大分值 / 100 但必须应用所有组内封顶： A 10 B 15 C 25 D 20 E 15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F 15 F1 多种启动形态仍只按 F1 组的有效上限计算， 不能因为多个F1规则导致 Coverage &gt;100%。 RiskCoverage： 可被可靠判断的风险规则数量 / 当前应执行的全部风险规则数量 如果某条风险规则所需数据齐全、前置条件明确不成立： 视为“已判断但未触发”，不是 UNKNOWN。 只有： 缺关键数据 或实现尚未完成 才允许 UNKNOWN。 最终 Coverage 不得因为数学定义歧义返回 null。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历史对照：四、C5 M60起飞平台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历史对照：正式冻结： 平台至少持续： 5个交易日。 平台期间： 每个交易日收盘价必须： Close &gt;= M60 只要任一交易日： Close &lt; M60 该段不能被认定为“完整M60起飞平台”。 注意： 用户过去提到“主力可能故意跌破M60后1~3日重新收回”。 这种情况归 C4： M60快速收复 不要再算 C5 完整起飞平台。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历史对照：“在M60上方一点点”工程化定义： 0 &lt;= (Close - M60) / M60 &lt;= 8% 参数： m60_platform_max_distance_pct = 0.08 最近至少5日中： 至少80%的交易日满足上述距离条件， 且100%的收盘价不得低于M60。 平台振幅可以存在， 不要擅自要求成交量一定缩小或突破必须放量。 实现 C5。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五、C6 / R8 上升安全带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安全带分别存在于： 日K 周K 月K 每个周期都使用： “收盘价形成的波谷” 不是最低价 Low。 安全带由至少两个已确认的收盘价局部波谷连线形成。 局部收盘波谷： 当前周期 Close 小于前后各2根K线的 Close。 最近两个已确认波谷： 按时间最近的两个有效波谷建立上升支撑线。 只有：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第二个波谷收盘价 &gt; 第一个波谷收盘价 才属于上升安全带。 将两点连线外推到当前评价周期。 判断破位时： 盘中 Low 跌破安全带但 Close 收回： 不算失效。 只有当前周期： Close &lt; 安全带价格 才判该周期安全带跌破。 日K： 使用日收盘。 周K： 只能在完整周线收盘后确认。 月K：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只能在完整月线收盘后确认。 任何周期出现正式收盘跌破： 对应安全带 INVALIDATED。 R8执行规范中的风险扣分。 不能用 Low 代替 Close。 实现 C6 和 R8。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历史对照：六、E1 底部小连阳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历史对照：正式冻结： 最短观察长度： &gt;=7个交易日。 小阳线： 0% &lt; daily_return &lt; 4% 大阳线： daily_return &gt;= 5% 如果观察窗口内出现任何大阳线： 本轮“底部小连阳”结构失效。 4% &lt;= daily_return &lt; 5%： 定义为中间过渡阳线， 不计作“小阳”， 但单独出现时不直接使整个结构失效。 允许中间最多存在：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历史对照：1根小阴线 或 1根十字星 总计最多1根例外K线。 十字星工程定义： abs(close-open)/previous_close &lt;= 0.5% 小阴线： -3% &lt; daily_return &lt;= 0% 如果 daily_return &lt;= -3%： 不能作为允许的小阴线。 “底部”仍按照规范已有价格位置定义。 注意： 股票超过M60本身不代表正式启动。 用户定义：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历史对照：只有： 股价超过M60 并进一步突破M60起飞平台 才认为真正进入启动阶段。 实现 E1。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七、E2 周线成交量反转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使用完整周K。 步骤： 1. 找到上一轮主要价格高点； 2. 以上一轮主要高点所在周为中心； 3. 搜索： 高点前2周 高点周 高点后2周 共最多5周； 4. 在这5周内找到最大周成交量： previous_cycle_peak_volume 该周不要求与最高价发生在完全同一周。 底部阶段缩量持续时间： 不设固定长度。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当前底部区域只要某完整周： weekly_volume &gt; previous_cycle_peak_volume 即满足： 周线成交量反转。 不得擅自要求： 必须连续放量 必须先缩量N周 必须ATR收缩。 若存在多个上一轮主要高点： 优先选择距离当前评价日最近的、已结束的上一轮主要价格高点。 实现 E2。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八、E3 阻尼运动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阻尼运动不要求振幅越来越小。 核心只有： 1. 股价处于小幅波动； 2. 上涨时放量； 3. 下跌时缩量。 “小幅波动”工程定义： 观察窗口内至少80%的交易日： abs(daily_return) &lt;= 5% 参数： damping_small_move_pct = 0.05 上涨日： daily_return &gt; 0 下跌日：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daily_return &lt; 0 计算： avg_up_volume avg_down_volume 必须： avg_up_volume &gt; avg_down_volume 才满足量价方向要求。 不设置固定持续天数。 程序需要在已有可用窗口内进行检测， 但至少要有： 3个上涨日 3个下跌日 否则证据不足返回 UNKNOWN。 不要重新加入“振幅持续收窄”的旧规则。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实现 E3。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九、F1-N N板多起点规则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用户确认： 换手期间任意一天： Low &lt; M5 即立即失效。 即使当天最终： Close &gt; M5 仍然失效。 换手最长： 6个交易日。 如果窗口内存在多个可能 first_start： 按照 first_start 距评价日由近到远排序。 优先选择： 距离当前最近， 且完整满足：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首次启动 → 2~6日换手 → 换手任何一天Low不得低于M5 → 二次启动 的完整结构。 如果最近候选失败： 继续向前检查下一候选。 如果找到一个完整合法结构： 使用距离当前最近的合法结构。 不要因为 multiple first_start 返回 UNKNOWN。 将 F1-N 从 PARTIAL 尽量升级到 IMPLEMENTED。 补多起点测试。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十、F1-T T板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不要求开盘价必须位于涨停附近。 核心是： 当天形成T形 且最终涨停。 机器规则： 1. 当日 Close 达到真实涨停价判定范围； 2. 当日 High 接近/等于真实涨停价； 3. 盘中发生明显开板： Low &lt;= limit_up_price * 0.98 即最低价至少比涨停价低2%。 4. 最终重新封住涨停。 满足： 完整T板。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不要额外要求： Open必须涨停。 成交量是否异常： 由 D 类和 R12 单独判断， 不要在F1-T重复扣分。 实现 F1-T。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历史对照：十一、F1-O 一字板 / 一字T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历史对照：用户确认： “此前没有放量”： 过去3个完整交易日平均成交量 &lt;= 20日平均成交量 * 1.2 参数： one_word_pre_volume_ratio = 1.20 当日干净成交： turnover_rate &lt;= 5% 参数： one_word_max_turnover_pct = 5.0 同时必须满足规范已有一字板/一字T价格结构。 如果价格形态满足但： 换手率 &gt;5%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历史对照：或此前已经明显放量： 不能得到“干净启动”满分。 根据规范执行PARTIAL/FAIL或风险逻辑。 实现 F1-O。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十二、F3 空中加油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第一阶段： 出现涨停， 且涨停时成交量较小。 之后股票进入较高位置。 进入整理阶段： 整理持续2~6个交易日。 整理阶段相对于此前拉升阶段： 成交量明显更大。 这几天股价允许下跌， 但是： 任何一天 Low &lt; M5 则空中加油结构立即 INVALIDATED。 即使收盘重新站回M5也不能恢复。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整理结束以后继续上涨： 结构成立。 强度按照整理时间： 2日整理后重新上涨： +8 3~4日： +7 5~6日： +6 已经进入合法整理但尚未再次上涨： CANDIDATE +3 超过6日没有重新启动： 结构失效。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“继续上涨”使用规范已有突破/上涨确认规则， 不得只因为单日微涨0.1%判定重新启动。 实现 F3。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历史对照：十三、F1-Y 鲤鱼跃龙门 + 假摔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历史对照：现在补全“龙门”的定义。 龙门不是单独M60， 也不是单独前高。 龙门 = “前期重要高点形成的压力连线” 与 “M60” 在同一价格区域形成的共同压力区。 步骤： 1. 在突破日前寻找至少两个已经确认的局部重要高点； 2. 高点必须发生在突破日前，禁止使用未来数据； 3. 使用距离突破日最近的两个有效重要高点建立压力线； 4. 将压力线外推到突破日； 5. 计算：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历史对照：resistance_price m60_price 共同区间要求： abs(resistance_price - m60_price) / m60_price &lt;= 3% 参数： dragon_gate_confluence_pct = 0.03 只有满足共同区间， 才存在有效“龙门”。 “跃龙门”： 突破日 Close 同时高于： resistance_price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历史对照：和 M60 并满足规范中的强势突破要求。 若多个可能压力线候选： 优先使用距离突破日最近的一组合法高点组合。 假摔按照用户已冻结定义： 发生在跃龙门之后。 假摔只持续： 1个交易日。 特征： 1. 开盘价接近涨停价； 2. 收盘价接近跌停价； 3. 当日跌幅很大； 4. 当日成交量巨大。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历史对照：使用规范现有“接近涨停/接近跌停/巨大成交量”参数； 如果这些参数存在端点歧义，按左闭右开规则消除。 必须完整保留后续恢复确认逻辑， 防止真实出货被误判为假摔。 实现 F1-Y。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历史对照：十四、R7 该涨不涨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历史对照：用户定义： 只有此前评分已经达到明显高匹配， 才存在“应该涨”的前提。 冻结： 评价日： QuantScore &gt;= 80 并且： Risk Level != HIGH 则进入 R7 forward observation。 参数： should_rise_score_threshold = 80 观察未来： 3个完整交易日。 参数：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历史对照：should_rise_observation_days = 3 如果这3日内： max(High) &lt; 评价日Close * 1.03 即价格最高都没有超过评价日收盘价3%， 则判： R7 “该涨不涨”成立。 参数： should_rise_min_upside_pct = 0.03 执行规范中的风险扣分。 注意： 严格防止未来数据泄漏。 在评价日当天只能返回：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历史对照：PENDING / UNKNOWN reason_code=AWAITING_FORWARD_CONFIRMATION 等未来3个交易日真实结束后， 才能回溯确认 R7。 做历史回测时同样不能把未来结果泄漏给评价日评分。 实现 R7。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十五、R4 双子顶多结构选择 + 卖出风险提醒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保留已有完整双子顶算法。 如果同一窗口存在多个合法双子顶： 必须选择： P2距离当前评价日最近的一组。 如果多个结构 P2 日期相同： 选择： abs(P2_high - P1_high) 最小的一组， 即两个顶部高度最接近者。 不再因为 multiple double-top candidates 返回 UNKNOWN。 双子顶状态和扣分继续保留： CANDIDATE： 按规范扣分 FORMED：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按规范进一步扣分 CONFIRMED： 按规范最高等级扣分 一旦检测到双子顶： 至少从 CANDIDATE 开始， 必须生成： exit_risk_alert = true alert_type = "DOUBLE_TOP_EXIT_RISK" UI未来展示文本： “检测到双子顶卖出风险信号，请重点关注顶部结构及破位风险。” 注意： 这是用户自定义交易规则的风险提醒， 不是自动下单功能。 如果后续满足 INVALIDATED：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撤销该双子顶风险和相应扣分。 补： 多组候选 最近P2优先 同P2峰差优先 风险提醒 失效撤销 测试。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统一工程执行约定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数值评分档位统一左闭右开。结构条件中明确的&lt;=、&gt;=、&gt;、&lt;保持用户原意；例如平台8%距离、颈线严格跌破、N板Low&lt;M5不因此改写。确定的无适用前置为FAIL/0；到期结构为INVALIDATED/0；未来观察不足为UNKNOWN并附等待原因，不增造正式状态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Coverage以已判断规则的最大分值计算，F1贡献为已判断子项最大max_score且不超过10，再应用F类15及其他类别封顶；所有7种确定状态计入。风险分母为本次应执行的风险规则全集（包括前置已判断不成立者、缺数据与未实现者）；分母为空时返回1并标记empty_execution_set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局部峰谷确认不得读未来。尚缺右侧确认的峰可保留CANDIDATE，不提前升级。多结构按最近合法完整结构优先；双顶按P2最近、绝对峰差最小排序，再以P1最近作完全同值工程稳定排序。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周/月输入必须声明已完成周期，或由评价日之前已明确结束的日历周期聚合；不得把未来周期完成标记带入历史评价。日线输入视为已完成交易日。缺历史交易日或复权口径未确认必须明确UNKNOWN。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压力线的重要高点沿用已冻结LOCAL_PEAK(k=2)，不增造显著性指标。S4真实封停以close_raw&gt;=真实limit_up_price判断，NEAR_LIMIT_UP仅为其他明文允许代理的规则使用。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V1.2活动规则契约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历史对照：C5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历史对照：字段：close_adj、high_adj、low_adj、M60。窗口：当前结尾至少5个完整交易日；最多250日工程搜索。前置：至少5日，全部close&gt;=M60且至少80%日0&lt;=close/M60-1&lt;=8%。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历史对照：完整平台条件满足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历史对照：最近5日内任一close&lt;M60或无有效平台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历史对照：M60历史不足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C6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字段：daily close_adj；已完成weekly/monthly close_adj。窗口：D120/W52/M36工程窗口；三周期均前后2根确认。前置：最近两个严格收盘波谷已确认且第二波谷高于第一波谷。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日线安全带未被周期收盘跌破 → +1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完整周线安全带未被周期收盘跌破 → +1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完整月线安全带未被周期收盘跌破 → +1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对应周期收盘跌破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数据或完整周期不足 →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历史对照：E1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历史对照：字段：open_adj、high_adj、low_adj、close_adj、M60、C5平台、position_120。窗口：最近60日工程扫描；连续至少7日。前置：开始于LOW_ZONE；未同时突破M60与起飞平台。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历史对照：连续&gt;=7日；小阳0&lt;日收益&lt;4%；小阴/十字星合计&lt;=1；无&gt;=5%大阳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历史对照：尚未满7日，未破坏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历史对照：出现&gt;=5%大阳、&lt;=-3%大跌或第2根例外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历史对照：4%~5%过渡阳线计数待用户确认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E2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字段：完整weekly high_adj/low_adj/close_adj/volume。窗口：最近52周，至少20周。前置：最近已结束且已确认局部高点；高点后底部位置&lt;=35%。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底部完整周成交量&gt;高点前后各2周最大周量 → +4 / CONFIRMED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底部但周量未超过参考量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非底部或没有前轮高点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完整周数据不足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E3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字段：close_adj、volume。窗口：全部已有可用日线；不设固定持续天数。前置：至少3上涨日和3下跌日，至少80%日abs(return)&lt;=5%。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小幅波动且上涨均量/下跌均量&gt;=1.15 → +3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小幅波动且1&lt;上涨均量/下跌均量&lt;1.15 → +2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样本充分但价格/量价方向不成立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上涨/下跌各3日证据不足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F1-N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字段：close_adj/high_adj/low_adj、M5、volume、close_raw、limit_up_price。窗口：最近20日候选；换手2~6日。前置：按first_start由近到远；优先最近完整合法结构。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合法启动后2~6日换手low始终&gt;=M5且二次启动 → +10 / CONFIRMED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合法换手&gt;=2日且尚未再启动 → CANDIDATE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任一换手日low&lt;M5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超过6日仍未再启动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关键数据/后续观察不足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F1-T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字段：open_raw/high_raw/low_raw/close_raw、limit_up_price。窗口：当前完整交易日。前置：真实涨停价可用；Open无涨停前置。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close和high达到涨停范围且low&lt;=limit_up*0.98 → +8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完整T形或收盘封停不成立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价格/涨停价缺失 →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历史对照：F1-O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历史对照：字段：raw OHLC、limit_up_price、volume、turnover_rate、HIGH_ZONE。窗口：前3日与前20日均量均不含当日。前置：非高位；沿用一字/一字T价格结构。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历史对照：一字板；前3日均量&lt;=前20日1.2倍；换手&lt;=5%；当前量比&lt;=1.5 → +6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历史对照：一字T；此前无放量且换手&lt;=5% → +5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历史对照：形态成立但此前已明显放量；无异常成交 → PARTIAL +2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历史对照：R12异常成交或价格结构不成立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历史对照：此前量干净但5%&lt;换手&lt;15%的分值待明确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F3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字段：daily OHLCV、M5、limit_up_price、HIGH_ZONE。窗口：涨停后2~6日整理。前置：低量涨停后高位；整理均量/此前3日拉升均量&gt;=1.2；盘中M5不破。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2日整理后明确继续上涨 → +8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3~4日整理后明确继续上涨 → +7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5~6日整理后明确继续上涨 → +6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合法整理尚未确认上涨 → CANDIDATE +3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盘中M5破位或超过6日未再启动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历史对照：F1-Y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历史对照：字段：raw/adjusted OHLCV、M5/M60、真实limit_up/limit_down。窗口：突破后紧随1日假摔，再观察最多3日恢复。前置：已确认最近合法两高点压力线与M60距离&lt;=3%；close同时越过两线且强势。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历史对照：共同龙门强势突破、次日近涨停开近跌停收巨量、3日内恢复M5及实体50% → +8 / CONFIRMED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历史对照：假摔已发生且等待恢复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历史对照：3日未恢复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历史对照：非涨停强势突破量能定义待明确或关键数据不足 →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历史对照：R7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历史对照：字段：冻结V1.2评分快照、信号日close、之后3日high_adj/close_adj。窗口：历史信号后3个完整交易日。前置：冻结QuantScore&gt;=80且Risk Level!=HIGH。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历史对照：未来3日最高价&lt;信号close*1.03且最大收盘收益&lt;=0 → -10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历史对照：触发风险且0&lt;最大收盘收益&lt;2%（继承明确分档） → -6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历史对照：达到信号close*1.03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历史对照：触发但最大收盘收益&gt;=2%的扣分映射待明确 →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历史对照：未来3日未完成 → UNKNOWN / AWAITING_FORWARD_CONFIRMATION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R8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字段：C6分周期收盘波谷支撑与完整周期close。窗口：已完成日/周/月周期。前置：对应周期已形成上升收盘安全带。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日线收盘跌破 → -6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周线收盘跌破 → -10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月线收盘跌破 → -12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多周期破位 → 只取最高档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Low破但Close收回 → 0</w:t>
      </w:r>
    </w:p>
    <w:p>
      <w:pPr>
        <w:pStyle w:val="Heading1"/>
        <w:spacing w:after="100" w:line="260" w:lineRule="auto"/>
        <w:keepNext/>
      </w:pPr>
      <w:r>
        <w:rPr>
          <w:rFonts w:ascii="Calibri" w:eastAsia="微软雅黑"/>
          <w:sz w:val="28"/>
          <w:color w:val="000000"/>
        </w:rPr>
        <w:t>第二部分 继承的48条规则及原始评分依据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以下保留V1.1原文以追溯每条规则。遇到与第一部分修订冲突的旧定义、旧分档端点、旧状态或旧窗口，以第一部分为准；旧文不具有覆盖修订条款的效力。未修改规则继续适用。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继承的总架构 数据契约与全局定义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2. 评分总架构 | 模块 | 满分/作用 | 说明 | A 大盘环境 | 10 | 判断当前市场是否支持顺势交易。 | B 板块与相对强度 | 15 | 先识别风口板块，再判断个股是否具有板块内主动性。 | C 趋势与关键位置 | 25 | 以 M60、均线结构、平台和安全带为核心。 | D 量价与换手 | 20 | 判断突破是否有量、回踩是否缩量、换手是否健康。 | E 建仓/筹码迹象 | 15 | 识别底部小连阳、周线成交量反转、阻尼、筹码峰等。 | F 启动形态 | 15 | 识别 N板、T板、仙人指路、鲤鱼跃龙门+假摔等；互斥/封顶。 | 风险 R 系列 | 独立扣分 | 高位异常换手/放量、出货板、双子顶、反转组合等。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PositiveScore = min(100, A + B + C + D + E + F) | FinalQuantScore = max(0, PositiveScore - RiskPenalty) | 85–100：高度符合当前交易策略；70–84：较符合；55–69：信号混合；40–54：匹配度较低；0–39：明显不符合。 | Risk Level 与 FinalQuantScore 分开显示。高分不能掩盖 HIGH RISK。 | 3. 数据契约与统一计算口径 | 3.1 必需字段 | 字段 | 用途 | 缺失处理 | date | 交易日索引 | 缺失则整条K线无效 | open/high/low/close_raw | 涨停、T板、形态和真实交易价格 | 关键形态规则 UNKNOWN | open/high/low/close_adj | 均线、收益、趋势；建议前复权 | 趋势类规则 UNKNOWN | volume | 成交量 | 量价类规则 UNKNOWN | amount | 成交额（板块活跃度） | 对应规则 UNKNOWN | turnover_rate | 换手率 | 换手类规则 UNKNOWN | limit_up_price | 当日真实涨停价 | 涨停/T板/一字板规则 UNKNOWN，不得写死固定百分比 | benchmark_index | 大盘基准指数 | A 类 UNKNOWN | sector_id / sector_constituents | 板块归属和成分股 | B 类和自动选股 UNKNOWN | chip_distribution（可选） | 筹码峰与成本分布 | E4/E5/R10 UNKNOWN | minute_bars（可选） | 分时缩量诱多等 | R6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3.2 统一派生变量 | M5(t) = mean(close_adj[t-4:t]) | M20(t) = mean(close_adj[t-19:t]) | M30(t) = mean(close_adj[t-29:t]) | M60(t) = mean(close_adj[t-59:t]) | VMA20(t) = mean(volume[t-19:t]) | volume_ratio_20(t) = volume[t] / VMA20(t-1)    # 分母默认不含当日，避免自身稀释 | return_Nd(t) = close_adj[t] / close_adj[t-N] - 1 | position_120(t) = (close_adj[t]-min(low_adj[t-119:t])) / (max(high_adj[t-119:t])-min(low_adj[t-119:t])) | M60_slope_10(t) = M60(t) / M60(t-10) - 1 | ATR10_pct(t) = ATR10(t) / close_adj[t] | 3.3 全局区间定义 | 名称 | 机器定义 | NEAR_M60 | abs(close_adj / M60 - 1) &lt;= 8% | LOW_ZONE | position_120 &lt;= 0.35，且 close_adj &lt;= M60×1.15 | HIGH_ZONE | position_120 &gt;= 0.80 且 return_20d &gt;= 15%，或 return_60d &gt;= 30% | NEAR_LIMIT_UP | close_raw &gt;= limit_up_price×0.995 | LOCAL_PEAK(k=2) | high[t] 为前后各2个交易日共5日窗口最高值 | LOCAL_TROUGH(k=2) | low[t] 为前后各2个交易日共5日窗口最低值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3.4 状态枚举 | 状态 | 含义 | PASS | 数据充分且满足规则。 | PARTIAL | 只满足部分条件，对应分档得部分分。 | FAIL | 数据充分且明确不满足。 | UNKNOWN | 数据缺失/概念在 V1 无法可靠判断。 | CANDIDATE | 形态雏形形成但尚未完成确认。 | FORMED | 主要结构已形成但未完成最终破位/突破确认。 | CONFIRMED | 完成最终确认条件。 | INVALIDATED | 此前候选结构被后续走势明确破坏。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4. 风口板块 SectorHeatScore（自动选股前置） | 板块热度分单独计算 0–100，不直接等同于个股 QuantScore。 | 默认 SectorHeatScore &gt;= 70 才进入“风口候选板块”；该 70 分为 V1 工程阈值，可后续回测调整。 | 自动选股先筛板块，再扫描成分股，符合用户笔记“先看大盘、再看板块、最后看个股”的顺序。 | Rule | 指标 | 满分 | 核心计算 | S1 | 板块1日相对强度 | 20 | sector_return_1d - benchmark_return_1d | S2 | 板块5日相对强度 | 20 | sector_return_5d - benchmark_return_5d | S3 | 上涨广度 | 15 | 上涨成分股数 / 有效成分股数 | S4 | 涨停联动密度 | 15 | 涨停成分股数 / 有效成分股数，并保留绝对数量门槛 | S5 | 成交活跃度 | 15 | 当日板块成交额 / 20日平均成交额 | S6 | 强势持续性 | 10 | 过去5日跑赢大盘的交易日数 | S7 | 强势股深度 | 5 | 板块内当日涨幅&gt;=5%的股票占比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S1 板块1日相对强度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+20 | 自动化级别 | AUTO | 规则来源 | 笔记：热点板块/板块效应；阈值为V1工程假设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1）规则目的：判断板块当天是否明显跑赢大盘。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sector_return_1d | benchmark_return_1d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板块有效成分股覆盖率&gt;=80%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excess_1d = sector_return_1d - benchmark_return_1d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计算板块等权或数据源板块指数收益；计算相对大盘超额收益。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 +2.0% | +20 | +1.0% ~ +2.0% | +16 | +0.5% ~ +1.0% | +10 | 0 ~ +0.5% | +5 | &lt;=0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板块或基准缺数据=&gt;UNKNOWN。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不得与S2合并；两个时间尺度分别表达“当天爆发”和“持续性”。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板块当日跑赢大盘 {excess_1d:.2%}，对应 S1 得 {score}/20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S2 板块5日相对强度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+20 | 自动化级别 | AUTO | 规则来源 | 笔记：热点板块/板块效应；阈值为V1工程假设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1）规则目的：判断热点是否仅一日脉冲，还是在5日尺度持续强于大盘。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sector_return_5d | benchmark_return_5d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5日数据完整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excess_5d = sector_return_5d - benchmark_return_5d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计算5日累计超额。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 +6% | +20 | +4% ~ +6% | +16 | +2% ~ +4% | +12 | 0 ~ +2% | +6 | &lt;=0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不足5日=&gt;UNKNOWN。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S1/S2均可得分，但板块热度最终总分封顶100。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板块近5日累计跑赢大盘 {excess_5d:.2%}，对应 S2 得 {score}/20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S3 上涨广度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+15 | 自动化级别 | AUTO | 规则来源 | 笔记：真正板块联动应有多只股票共同走强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1）规则目的：防止仅由一两只权重股制造“假热点”。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component_daily_return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有效成分股数量&gt;=10，数据覆盖&gt;=80%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breadth = count(return_1d&gt;0) / valid_components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统计上涨股票占比。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&gt;=80% | +15 | 70%~80% | +12 | 60%~70% | +8 | 50%~60% | +4 | &lt;50%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有效样本&lt;10=&gt;UNKNOWN。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涨停股也属于上涨股，但S4仍独立反映极强联动。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板块有效成分股中 {breadth:.1%} 上涨，S3 得 {score}/15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S4 涨停联动密度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+15 | 自动化级别 | AUTO | 规则来源 | 笔记明确：当日板块至少三只以上封涨停，越多联动越真实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1）规则目的：直接刻画板块内极强个股的同步程度。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limit_up_price | close_raw | sector_components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真实涨停价可用；有效成分股&gt;=10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limit_count = count(close_raw &gt;= limit_up_price*0.995) | limit_ratio = limit_count / valid_components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先计算绝对涨停数，再结合比例分档。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limit_count&gt;=5 且 limit_ratio&gt;=5% | +15 | limit_count&gt;=3 | +12 | limit_count=2 | +6 | limit_count=1 | +3 | 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涨停价无法可靠取得=&gt;UNKNOWN。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不可把接近涨停但未封板当成涨停；NEAR_LIMIT_UP不用于S4。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板块当日 {limit_count} 只股票封涨停，S4 得 {score}/15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S5 板块成交活跃度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+15 | 自动化级别 | AUTO | 规则来源 | 工程化补充，用于证明资金参与，不等价于“主力” | 笔记依据 |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1）规则目的：识别板块是否出现显著资金活跃，而不是价格无量上涨。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sector_amount | sector_amount_ma20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成交额数据覆盖&gt;=80%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amount_ratio = sector_amount_today / mean(sector_amount_prev20)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分母不含当日。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&gt;=1.8 | +15 | 1.4~1.8 | +12 | 1.15~1.4 | +8 | 0.9~1.15 | +4 | &lt;0.9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20日历史不足=&gt;UNKNOWN。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本指标只描述成交活跃，不得解释成“资金净流入”。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板块成交额为前20日均值的 {amount_ratio:.2f} 倍，S5 得 {score}/15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S6 强势持续性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+10 | 自动化级别 | AUTO | 规则来源 | 笔记：板块效应应具有持续性；数值阈值为工程假设 | 笔记依据 | 笔记第4页 +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1）规则目的：衡量过去5个交易日板块跑赢大盘的天数。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sector_return_daily | benchmark_return_daily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5日完整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win_days = count(sector_return_1d[d] &gt; benchmark_return_1d[d])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逐日比较，禁止用累计收益替代。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5天 | +10 | 4天 | +8 | 3天 | +5 | 2天 | +2 | 0~1天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缺任何关键日=&gt;按有效覆盖率，覆盖&lt;80%则UNKNOWN。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与S2不同：S2看累计强度，S6看持续天数。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过去5个交易日中有 {win_days} 天跑赢大盘，S6 得 {score}/10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S7 强势股深度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笔记：板块强势应有多个强势股助攻 | 笔记依据 | 笔记第4页 +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1）规则目的：判断板块是否有足够多中强势个股，而非只有涨停股。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component_daily_return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有效成分股&gt;=10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strong_ratio = count(return_1d&gt;=5%) / valid_components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计算强势股占比。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&gt;=15% | +5 | 10%~15% | +4 | 5%~10% | +2 | &lt;5%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样本不足=&gt;UNKNOWN。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S7不替代S4；S4看涨停极强股，S7看更广的强势层。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板块中当日涨幅&gt;=5%的股票占 {strong_ratio:.1%}，S7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A1 大盘短期趋势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笔记强调“先看大盘、顺势”；阈值为V1工程假设 | 笔记依据 | 笔记第1–2页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1）规则目的：判断大盘短期是否处于可顺势参与的环境。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benchmark close_adj | benchmark M20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基准指数已配置；20日数据完整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m20_up = M20(t) &gt; M20(t-5) | above_m20 = close(t) &gt; M20(t)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分别判断指数是否位于M20之上以及M20是否抬升。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above_m20=True 且 m20_up=True | +4 | 仅满足一个 | +2 | 均不满足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基准缺失或M20不可算=&gt;UNKNOWN。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A1只看短期；不得用A2中期条件替代。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大盘当前{above_text}M20，且M20{trend_text}，A1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A2 大盘中期结构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笔记“买涨不买跌/看趋势”；阈值为工程化 | 笔记依据 | 笔记第1–2页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1）规则目的：确认大盘中期是否位于M60之上且M60没有明显下行。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benchmark close_adj | benchmark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3）观察窗口：70个交易日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60日均线可计算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above_m60 = close(t) &gt; M60(t) | m60_slope_10 = M60(t)/M60(t-10)-1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计算位置与10日斜率。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above_m60 且 slope&gt;0.5% | +3 | above_m60 且 slope&gt;=-0.5% | +2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不足70日=&gt;UNKNOWN。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A2不重复奖励个股C类均线。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大盘位于M60{position_text}，M60十日变化 {m60_slope_10:.2%}，A2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A3 大盘5日动能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工程化补充，服务于“顺势” | 笔记依据 |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1）规则目的：用短期累计收益给市场强弱再分层。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benchmark close_adj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5日数据完整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ret5 = close(t)/close(t-5)-1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计算5日累计收益。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&gt;+3% | +3 | 0~+3% | +2 | -3%~0 | +1 | &lt;-3%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不足5日=&gt;UNKNOWN。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不得把A3作为未来收益预测。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大盘近5日涨跌幅 {ret5:.2%}，A3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B1 所属板块热度映射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+8 | 自动化级别 | AUTO | 规则来源 | 笔记强调热点板块；直接复用SectorHeatScore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1）规则目的：将板块热度分映射到个股评分，保证个股首先处于有效风口。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SectorHeatScore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SectorHeatScore覆盖率&gt;=80%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heat = SectorHeatScore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按热度区间映射，不重复计算S1-S7。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&gt;=85 | +8 | 75~84 | +7 | 70~74 | +6 | 60~69 | +4 | 50~59 | +2 | &lt;50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板块归属或Heat不可算=&gt;UNKNOWN。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B1只读取最终Heat，禁止再次把S1-S7直接累加进个股分。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所属板块热度为 {heat}/100，B1 得 {score}/8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B2 个股相对板块5日强度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笔记：主动性上涨而非被动跟涨；阈值为工程代理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1）规则目的：判断个股是否显著跑赢所属板块。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stock_return_5d | sector_return_5d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个股与板块5日数据完整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rel5 = stock_return_5d - sector_return_5d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计算5日超额。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&gt;+8% | +4 | +4%~+8% | +3 | +1%~+4% | +2 | 0~+1% | +1 | &lt;=0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缺板块收益=&gt;UNKNOWN。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不得将单日涨停直接当作5日主动性。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个股近5日跑赢所属板块 {rel5:.2%}，B2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B3 板块内龙头代理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字段 | 规范 | 最大分值/扣分 | +3 | 自动化级别 | AUTO | 规则来源 | 用户补充定义：板块龙头=本轮板块中最先封涨停的股票；其后任一交易日盘中跌破M5即失去领涨地位 | 笔记依据 | 笔记第4页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1）规则目的：把“最先涨停、M5不破”的龙头定义直接转成日线可执行规则，不再用收益分位替代。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2）所需数据：所属板块全部有效成分股的 daily OHLC、M5、真实 limit_up_price。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3）观察窗口：默认搜索最近10个交易日作为“当前板块启动波段”的工程扫描窗口；10日只是实现窗口，不改变“最先涨停”的业务定义。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4）前置条件：板块有效成分股&gt;=10；各股涨停价可可靠取得；当前板块在该窗口内至少出现1只真实封涨停股票。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5）精确定义/公式：is_limit_up[s,d] = close_raw[s,d] &gt;= limit_up_price[s,d]*0.995；first_limit_day = min(d where any stock is_limit_up=True)；leader_candidate[s] = is_limit_up[s,first_limit_day]；leader_intact[s,t] = all(low_adj[s,k] &gt;= M5[s,k] for k=first_limit_day+1..t)。同一天多只同时最先封板时，日线粒度无法排序，全部标记 CO_LEADER。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6）判定步骤：先对板块所有成分股逐日判断真实封涨停；找到窗口内最早封板日；确认目标股票是否在该日封板；再逐日检查该股最低价是否曾低于当日M5。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UNKNOWN：若目标股票在成为 leader/co-leader 后任一交易日 low_adj &lt; M5，则立即 INVALIDATED、B3=0；缺板块全量成分股、涨停价或M5=&gt;UNKNOWN。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9）冲突与去重规则：B3只描述“本轮最先涨停且M5未破”的领涨资格；不得再用5日收益分位把非最先涨停股票升级成龙头。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10）解释模板：本轮板块最早涨停日为 {first_limit_day}；目标股票{leader_text}最早涨停组，之后M5完整性={m5_intact}，B3 得 {score}/3 分。 | 条件 | 得分/扣分 | 目标股属于 first_limit_day 最早涨停组，且此后从未 low&lt;M5 | +3 | 属于最早涨停组，但后续任一日 low&lt;M5 | 0 / INVALIDATED | 不是最早涨停组 | 0 | 无法确定全板块最早涨停日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C1 站稳M60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笔记多次强调M60及其上方运行 | 笔记依据 | 笔记第5、10、14页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1）规则目的：区分“刚站上一天”和“持续站稳”，避免一天假突破获得满分。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M60可计算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days_above = count(close[d] &gt;= M60[d]*(1-0.003), d=t-4..t)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统计5日内收盘不低于M60（允许0.3%数值容差）的天数。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5天 | +5 | 4天 | +4 | 3天 | +2 | 0~2天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不足64日历史=&gt;UNKNOWN。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若C4“有效突破M60”同日成立，两者可同时得分：C1表达持续位置，C4表达事件。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最近5个交易日有 {days_above} 天收盘位于M60之上，C1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C2 M60方向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笔记把M60视为重要趋势/成本线；阈值为V1工程假设 | 笔记依据 | 笔记第5、10页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1）规则目的：判断M60自身是否向上，而非仅看股价偶然站上。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M60(t-10)存在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slope = M60(t)/M60(t-10)-1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按10日变化率分档。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&gt;+2% | +5 | +0.5%~+2% | +4 | 0~+0.5% | +2 | -1%~0 | +1 | &lt;-1%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历史不足=&gt;UNKNOWN。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C2只看M60，不使用M5/M30。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M60较10日前变化 {slope:.2%}，C2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C3 均线多头结构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工程化表达“趋势向上/多周期一致” | 笔记依据 | 笔记第2、5页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1）规则目的：用M5、M30、M60判断短中期方向是否一致。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M5 | M30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3）观察窗口：60个交易日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三条均线可计算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full = close&gt;M5&gt;M30&gt;M60 | partial = close&gt;M5 and M5&gt;M60 and close&gt;M60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优先判断完整结构。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full=True | +4 | partial=True | +2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任一均线缺失=&gt;UNKNOWN。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完整结构命中后不再加partial分。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当前均线关系为 {ma_order}，C3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C4 M60有效突破/快速收复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笔记：突破M60；以及短暂跌破后1–3日以强势方式收回 | 笔记依据 | 笔记第10页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1）规则目的：识别真正突破和“洗盘后快速收复”，避免普通穿越M60被高估。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M60 | limit_up_price | close_raw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3）观察窗口：最近10日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M60、原始价格、涨停价可用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cross_up[d] = close[d-1] &lt;= M60[d-1] and close[d] &gt;= M60[d]*1.01 | confirmed = cross_up后3日内至少2日 close&gt;=M60 | reclaim = 最近1~3日前曾close&lt;M60，当前close&gt;=M60*1.01且当日涨幅&gt;=7%或NEAR_LIMIT_UP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搜索最近10日事件；若同时存在，取更高分。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confirmed=True | +4 | reclaim=True | +4 | 仅cross_up且尚未确认 | +2 | 无事件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涨停价缺失不影响普通cross_up，但reclaim中的NEAR_LIMIT_UP子条件只可使用日涨幅&gt;=7%的替代条件并标注proxy。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同一事件只能得一次C4。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最近出现{event_type}，并{confirm_text}，C4 得 {score}/4 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历史对照：C5 M60起飞平台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SUPERSEDED_BY_V1_3 历史对照：字段 | 规范 | 最大分值/扣分 | +4 | 自动化级别 | AUTO_PROXY | 规则来源 | 用户补充定义：股票长期/短期均可在M60上方不远处小幅波动；无固定持续时间；起飞前可故意跌破M60，但1~3日内重新站回视为洗盘；平台突破不要求明显放量 | 笔记依据 | 笔记第10页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历史对照：1）规则目的：识别“贴近M60、总体稳定在M60上方的小幅整理平台”，并允许一次或多次1~3日内快速收复M60的洗盘事件。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历史对照：2）所需数据：close_adj、high_adj、low_adj、M60。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历史对照：3）观察窗口：策略本身无最短/最长持续时间。工程实现从最近250个交易日向前搜索“结束于当前或最近5日”的最大连续平台段；250日仅为性能扫描上限，不是交易定义。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历史对照：4）前置条件：M60可计算；至少存在3个连续交易日用于构成可识别的“平台段”（3日仅为算法最低样本量，不代表策略要求）。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历史对照：5）精确定义/公式：near_m60_day = M60 &lt;= close &lt;= M60*(1+C5.near_m60_upper_pct)；platform_width=(max(close_segment)-min(close_segment))/median(close_segment)；washout_episode = close&lt;M60 后在1~3个交易日内重新 close&gt;=M60；允许 washout_episode 计入平台，但任何一次连续3日后仍未收复M60即终止平台。默认工程参数 near_m60_upper_pct=8%、platform_width_max=15%。platform_high=max(high of platform excluding washout days)。platform_breakout = close&gt;platform_high 且 close&gt;M60；不设置成交量必要条件。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从当前向前搜索满足“多数日贴近M60、小幅波动”的最长连续段；遇到跌破M60时启动3日收复计时器；1~3日内收复则继续同一平台，超过3日未收复则平台在跌破日前结束；最后计算平台上沿及是否已突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UNKNOWN：M60不可算=&gt;UNKNOWN；连续跌破M60且3个交易日内未收复=&gt;原平台 TERMINATED；平台突破后本规则仍可保留“历史平台已形成”状态，但后续启动由F类规则评价。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历史对照：9）冲突与去重规则：C5不要求突破时放量，D1只能额外评价“若有放量是否健康”；C4的快速收复M60与C5 washout可同时记录，但同一收复事件只生成一个 event_id。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历史对照：10）解释模板：检测到持续 {platform_len} 日的M60附近平台，平台宽度 {width:.1%}；期间洗盘次数 {washout_count}，最长 {max_reclaim_days} 日收复；当前突破状态={breakout_status}，C5 得 {score}/4 分。 | 条件 | 得分/扣分 | 平台已形成，当前仍处平台或已向上突破；所有M60跌破均在1~3日内收复 | +4 | 平台结构基本成立，但有效样本仅3~4日或部分阈值处工程边界 | +2 / PARTIAL | 连续跌破M60超过3日未收复，平台终止 | 0 / TERMINATED | 数据不足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C6 上升安全带完整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字段 | 规范 | 最大分值/扣分 | +3（D/W/M各1分） | 自动化级别 | AUTO_PROXY | 规则来源 | 用户补充定义：安全带=日K、周K、月K各自波动波谷的“收盘价”连线；不用最低价；盘中可跌破，只要周期收盘收回；周期收盘跌破即失效 | 笔记依据 | 笔记第6、21页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1）规则目的：分别在日线、周线、月线构造基于“收盘价波谷”的上升支持线，并严格用对应周期收盘价判断是否完整。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2）所需数据：日线 close_adj；由日线聚合得到 weekly_close（每周最后一个交易日收盘）、monthly_close（每月最后一个交易日收盘）。low 不参与安全带构造或跌破判定。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3）观察窗口：日线默认最近120日、周线最近52周、月线最近36月作为工程搜索窗口；窗口仅用于寻找波谷，不限制安全带实际持续时间。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4）前置条件：某周期至少存在2个“已确认收盘波谷”；实时模式的最新波谷只有在右侧确认窗口完成后才可从 CANDIDATE 升级为 CONFIRMED。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5）精确定义/公式：LOCAL_CLOSE_TROUGH_D[t]: close[t] &lt;= close[t-2:t+2]全部值；周/月线用前后各1根K线确认。取最近两个已确认且第二个收盘波谷价格&gt;T1的波谷 T1=(x1,c1), T2=(x2,c2)，support(x)=c1+(c2-c1)/(x2-x1)*(x-x1)。若最近3个已确认波谷收盘价严格递增，则 confidence=HIGH；仅2个递增则 MEDIUM。belt_intact_tf = period_close &gt;= support(current_index)。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6）判定步骤：对D/W/M分别重采样并找收盘波谷；构造最近一段上升波谷连线；将线外推到当前周期；只比较“周期收盘价”与support，不使用盘中最低价。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UNKNOWN：某周期少于2个有效递增波谷=&gt;该周期UNKNOWN/NOT_APPLICABLE；若该周期最终收盘 close&lt;support，则该周期安全带立即 INVALIDATED。日线盘中 low&lt;support 但 close&gt;=support 不失效；周/月线周期尚未收盘时只能 PENDING，不能提前判破位。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9）冲突与去重规则：C6与R8一一对应；R8某周期破位后必须取消C6该周期的+1分。D/W/M三个时间尺度各自判断，不得互相替代。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10）解释模板：{timeframe}安全带由 {t1_date}/{t2_date} 两个收盘波谷构造，当前周期收盘相对安全带 {distance:.2%}，状态={status}；C6该周期得 {score_tf}/1 分。 | 条件 | 得分/扣分 | 日线安全带已形成且当前日收盘未跌破 | +1 | 周线安全带已形成且已完成周收盘未跌破 | +1 | 月线安全带已形成且已完成月收盘未跌破 | +1 | 对应周期收盘跌破 | 该周期0，并触发R8 | 波谷不足 | 该周期UNKNOWN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D1 关键突破放量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笔记反复强调突破配合成交量 | 笔记依据 | 笔记第5、7、10、14页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1）规则目的：判断关键压力突破是否有量能确认。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high_adj | volume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3）观察窗口：最近25日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成交量和价格完整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res20[d] = max(high[d-20:d-1]) | breakout = close[d] &gt;= res20[d]*1.01 或 C4发生M60突破 | vr = volume[d] / mean(volume[d-20:d-1])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优先寻找最近5日的最新突破事件；无突破事件则D1=0而不是UNKNOWN。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breakout 且 vr&gt;=1.8 | +5 | breakout 且1.5&lt;=vr&lt;1.8 | +4 | breakout 且1.2&lt;=vr&lt;1.5 | +2 | breakout 且vr&lt;1.2 | 0 | 无breakout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成交量缺失=&gt;UNKNOWN。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同一突破若同时是M60和20日新高，只计一次D1。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突破日成交量为此前20日均量的 {vr:.2f} 倍，D1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D2 突破后缩量回踩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笔记：突破后回踩/假摔和缩量更健康 | 笔记依据 | 笔记第7、10页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1）规则目的：识别“上攻放量、回踩缩量、支撑未破”。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breakout event | close_adj | low_adj | volume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3）观察窗口：突破后1~5日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最近10日存在D1/C4突破事件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breakout_level = max(M60_at_breakout, prior20_resistance) | pullback_drop = (breakout_close - min(low after breakout))/breakout_close | vol_ratio = mean(volume pullback days)/volume_breakout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找到突破后首次1~5日回踩；要求任一收盘不低于breakout_level*0.99。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vol_ratio&lt;=0.60 且 pullback_drop&lt;=8% | +5 | 0.60&lt;vol_ratio&lt;=0.80 且 pullback_drop&lt;=8% | +3 | vol_ratio&lt;=1.0 且未破位 | +1 | 破位或放量回踩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无突破事件=&gt;FAIL/0；成交量缺失=&gt;UNKNOWN。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若回踩阶段触发R11/R8等结构破坏，则D2取消。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突破后回踩最大跌幅 {pullback_drop:.1%}，平均量为突破日的 {vol_ratio:.2f}，D2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D3 上涨量强于下跌量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笔记强调上涨放量、下跌缩量 | 笔记依据 | 笔记第8页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1）规则目的：比较近期上涨日与下跌日的平均成交量。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daily_return | volume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3）观察窗口：最近10日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上涨日和下跌日至少各2天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up_vol=mean(volume where close&gt;prev_close) | down_vol=mean(volume where close&lt;prev_close) | ratio=up_vol/down_vol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剔除平盘日。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ratio&gt;=1.30 | +4 | 1.10~1.30 | +3 | 0.90~1.10 | +1 | &lt;0.90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任一组样本&lt;2=&gt;UNKNOWN。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D3是整体量价关系，不替代D1单次突破量。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近10日上涨日平均量/下跌日平均量={ratio:.2f}，D3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D4 整理期成交量收缩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笔记多处强调整理/换手阶段缩量 | 笔记依据 | 笔记第7、14页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1）规则目的：判断最近整理阶段是否出现量能自然收缩。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volume | close_adj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3）观察窗口：最近13日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最近3日价格振幅不超过8%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vol_ratio = mean(volume[t-2:t]) / mean(volume[t-12:t-3]) | range3=(max(high3)-min(low3))/mean(close3)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先确认最近3日属于整理而非单边暴涨暴跌，再计算量比。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range3&lt;=8% 且 vol_ratio&lt;=0.70 | +3 | range3&lt;=8% 且0.70&lt;vol_ratio&lt;=0.85 | +2 | range3&lt;=8% 且0.85&lt;vol_ratio&lt;=1.0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历史不足=&gt;UNKNOWN。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若最近3日包含涨停启动日，则D4不评价，返回UNKNOWN/NOT_APPLICABLE。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最近3日处于整理，成交量为此前10日均量的 {vol_ratio:.2f}，D4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D5 换手率健康度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笔记对仙人指路强调5%内更好、&gt;10%慎重；普通启动阈值为工程假设 | 笔记依据 | 笔记第11、14、17页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1）规则目的：给普通启动/整理阶段的换手一个可解释分层；高位风险另由R1处理。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turnover_rate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换手率存在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turn=turnover_rate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若HIGH_ZONE=True，不在D5奖励高换手；仍按区间打分并由R1独立扣分。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2%&lt;=turn&lt;=8% | +3 | 8%&lt;turn&lt;=12% | +2 | 1%&lt;=turn&lt;2% | +1 | 12%&lt;turn&lt;=20%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换手率缺失=&gt;UNKNOWN。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仙人指路F规则使用更严格换手要求；D5不覆盖该规则。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当日换手率 {turn:.2f}% ，D5 得 {score}/3 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历史对照：E1 底部小连阳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SUPERSEDED_BY_V1_3 历史对照：字段 | 规范 | 最大分值/扣分 | +4 | 自动化级别 | AUTO_PROXY | 规则来源 | 用户补充定义：连续7日或以上温和小阳，中间最多夹1根小阴/十字星，不允许大阳；是否真正启动不以单纯站上M60判断，而要站上M60并继续突破起飞平台 | 笔记依据 | 笔记第7页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历史对照：1）规则目的：识别底部持续、温和、非暴力拉升的吸筹型“小连阳”，并与真正“起飞启动”分开。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历史对照：2）所需数据：open_adj、high_adj、low_adj、close_adj、M60、C5.platform_high、position_120。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历史对照：3）观察窗口：从最近60个交易日中寻找最长连续候选段；策略要求候选段长度&gt;=7日，无固定最大持续天数；60日只是工程扫描窗口。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历史对照：4）前置条件：候选段开始时应处于底部/低位阶段：LOW_ZONE=True，或尚未满足“close&gt;M60 且 close&gt;C5.platform_high”的正式启动条件。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历史对照：5）精确定义/公式：bull_day = close&gt;open；doji_or_small_bear = close&lt;=open 且 abs(close/open-1)&lt;=E1.small_negative_abs_max；big_bull = (close/open-1)&gt;=E1.big_bull_body_min 或 daily_return&gt;=E1.big_bull_return_min。一个有效连续段要求 length&gt;=7、big_bull_count=0、doji_or_small_bear_count&lt;=1，其余交易日均为 bull_day。用户未给“小阳”的固定涨幅上限，因此V1不以3%封顶；只排除配置化“大阳线”。默认工程阈值 small_negative_abs_max=2%、big_bull_body_min=5%、big_bull_return_min=7%。started = close&gt;M60 且 C5.platform_high存在 且 close&gt;C5.platform_high。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历史对照：6）判定步骤：在最近60日中枚举连续段；剔除包含大阳线或超过1根小阴/十字星的段；优先选择最长且结束日期最近的有效段；额外输出该段当前是否已正式started。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UNKNOWN：长度&lt;7只能 CANDIDATE、不得得分；若出现大阳线则当前“小连阳段”在该日前结束；C5.platform_high不可得时仍可识别E1，但 started 状态=UNKNOWN。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历史对照：9）冲突与去重规则：E1可以跨过M60继续存在，但一旦 close&gt;M60 且突破C5平台上沿，后续阶段归入启动规则，E1不再为新日期持续累加。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历史对照：10）解释模板：连续 {run_len} 日中有 {bull_count} 根温和阳线、{small_nonbull_count} 根小阴/十字星、0根大阳线；正式启动状态={started}，E1 得 {score}/4 分。 | 条件 | 得分/扣分 | 连续&gt;=7日；最多1根小阴/十字星；无大阳；仍处底部/起飞前阶段 | +4 | 已连续5~6日且结构未被破坏 | CANDIDATE，0分 | 出现大阳线或第2根小阴/十字星 | 当前连续段终止，0 | 基础数据不足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E2 周线成交量反转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字段 | 规范 | 最大分值/扣分 | +4 | 自动化级别 | AUTO_PROXY | 规则来源 | 用户补充定义：在上一轮价格最高点或最高点附近寻找对应的最大周成交量；之后处于周线底部区间时，若周成交量再次放大并超过上一轮该“天量”，即构成周线成交量反转；缩量下跌持续时间不固定且不是必要条件 | 笔记依据 | 笔记第8页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1）规则目的：严格实现“上一轮高位区最大周量 vs 当前底部区周量”的反转比较，不再强制要求中间缩量持续若干周。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2）所需数据：weekly high/low/close/volume。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3）观察窗口：默认最近52周用于寻找上一轮高点和底部；52周仅为工程搜索窗口，可配置延长。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4）前置条件：至少20周有效周线；能找到一个早于当前底部阶段的“上一轮局部价格高点”P。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5）精确定义/公式：P为周线局部高点（high[P]为前后各2周局部最大）；high_zone_weeks = {w: |w-P|&lt;=4 且 high[w]&gt;=0.95*high[P]}；reference_peak_volume=max(volume[w] for w in high_zone_weeks)。在P之后定义 post_low=min(low[P+1:t])，post_high=high[P]，bottom_position=(close[t]-post_low)/(post_high-post_low)；bottom_zone = bottom_position&lt;=E2.bottom_position_max（默认35%，工程阈值）。volume_reversal = bottom_zone 且 volume[t]&gt;reference_peak_volume 且 volume[t]&gt;volume[t-1]。不要求P本周既是绝对价格最高又是最大成交量周；参考量取“高点附近”周集合中的最大值。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确定上一轮价格局部高点；在其±4周且价格仍位于高点95%以上的周中找到最大周成交量；再判断当前是否处于P之后价格区间的底部35%；若当前周量同时大于上一周且严格超过reference_peak_volume，则确认成交量反转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UNKNOWN：找不到上一轮价格高点或高点附近有效成交量=&gt;UNKNOWN；当前不处底部区=&gt;0；底部周量虽然放大但尚未超过reference_peak_volume=&gt;CANDIDATE、0分。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9）冲突与去重规则：E2不要求“高点后必须持续缩量”；缩量过程可以记录为描述信息但不得作为硬门槛。E2只能表达“符合用户定义的周线成交量反转/建仓迹象”，不得断言主力真实持仓。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10）解释模板：上一轮高位区最大周成交量为 {ref_volume}（{ref_date}）；当前位于高点后价格区间底部 {bottom_position:.1%}，本周成交量 {cur_volume}，为上一周的 {wow_ratio:.2f} 倍、上一轮天量的 {reversal_ratio:.2f} 倍，E2 状态={status}，得 {score}/4 分。 | 条件 | 得分/扣分 | 当前处底部区，周量较上周增大且严格超过上一轮高位区最大周量 | +4 / CONFIRMED | 底部周量正在增大但尚未超过上一轮最大周量 | CANDIDATE，0分 | 不在底部区或未放量 | 0 | 前一轮高点/周量数据不足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E3 日/周线阻尼收敛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字段 | 规范 | 最大分值/扣分 | +3 | 自动化级别 | AUTO_PROXY | 规则来源 | 用户补充定义：阻尼运动不要求振幅一段比一段更小；核心是持续小幅波动，同时上涨日放量、下跌日缩量；无固定持续时间 | 笔记依据 | 笔记第8页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1）规则目的：删除“振幅必须逐级收敛”的错误硬条件，把阻尼定义为“低幅波动 + 上涨量大于下跌量”的持续量价关系。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2）所需数据：daily/weekly OHLCV。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3）观察窗口：策略无固定持续时间。工程实现对日线枚举5~30日窗口、周线枚举3~12周窗口并选最近/最长有效段；这些上下限仅是算法扫描范围，可配置。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4）前置条件：优先在LOW_ZONE、NEAR_M60或C5平台阶段启用；窗口中至少2个上涨日和2个下跌日，否则量价比较不充分。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5）精确定义/公式：range_width=(max(high)-min(low))/median(close)；avg_abs_ret=mean(abs(close[d]/close[d-1]-1))；small_fluctuation = range_width&lt;=E3.range_width_max 且 avg_abs_ret&lt;=E3.avg_abs_return_max。up_day = close[d]&gt;close[d-1]；down_day=close[d]&lt;close[d-1]；volume_ratio_ud=mean(volume on up_days)/mean(volume on down_days)。默认工程阈值 range_width_max=12%、avg_abs_return_max=2.5%、full_volume_ratio=1.15。无需 amp3&lt;amp2&lt;amp1。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6）判定步骤：对候选窗口计算整体波动宽度和平均绝对收益；再分别计算上涨日/下跌日平均成交量；搜索满足small_fluctuation且volume_ratio_ud&gt;1的最长有效段。日线和周线可独立识别。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UNKNOWN：上涨/下跌样本各不足2个=&gt;PARTIAL/UNKNOWN；价格波动超过工程“小幅”阈值=&gt;0；不得因为振幅没有逐步缩小而判失败。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9）冲突与去重规则：E3与D3都涉及上涨/下跌量比，但E3必须同时满足“小幅波动阶段”；同一窗口命中时，D3描述一般量价健康，E3描述阻尼结构，可同时记录但E类总分仍按类别封顶。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10）解释模板：最近 {L} 个交易日价格区间宽度 {range_width:.1%}、平均绝对日变动 {avg_abs_ret:.1%}；上涨日均量/下跌日均量={volume_ratio_ud:.2f}，E3 得 {score}/3 分。 | 条件 | 得分/扣分 | 满足小幅波动且上涨日均量/下跌日均量&gt;=1.15 | +3 | 满足小幅波动且1.00&lt;量比&lt;1.15 | +2 | 小幅波动成立但量价样本不足 | PARTIAL +1 | 不满足小幅波动或上涨量&lt;=下跌量且样本充分 | 0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E4 低位筹码峰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 | 自动化级别 | AUTO_IF_DATA | 规则来源 | 笔记：低位筹码峰反映筹码集中在主力成本附近；工程定义需筹码分布数据 | 笔记依据 | 笔记第5、6页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1）规则目的：在有可靠筹码分布数据时，识别成本峰是否集中于低位。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chip_distribution price bins | position_120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3）观察窗口：当日筹码分布 + 120日价格区间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筹码分布来源可信且概率和≈100%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dominant_bin = 最高筹码占比价格区间 | dominant_share = 该bin及相邻±1bin总占比 | peak_position=(dominant_price-low120)/(high120-low120)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定位主峰、计算峰占比和所处价格位置。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peak_position&lt;=0.40 且 dominant_share&gt;=20% | +2 | peak_position&lt;=0.50 且 dominant_share&gt;=15%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无筹码分布=&gt;UNKNOWN，禁止从K线猜筹码峰。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若R10筹码向高位迁移成立，E4必须取消。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主要筹码峰位于120日价格区间的 {peak_position:.1%}，峰区占比 {dominant_share:.1%}，E4 得 {score}/2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E5 筹码集中度改善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 | 自动化级别 | AUTO_IF_DATA | 规则来源 | 笔记：筹码集中/低位峰是建仓线索；数值为工程代理 | 笔记依据 | 笔记第5、6页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1）规则目的：比较当前与20日前的筹码成本区间宽度，判断是否收窄。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chip_distribution current and t-20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两期筹码分布可比且同一数据源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width90 = (p95_cost-p05_cost)/median_cost | improve = 1 - width90_now/width90_20d_ago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计算覆盖90%筹码的成本区间宽度变化。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improve&gt;=20% | +2 | 10%&lt;=improve&lt;20%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筹码分布缺失或算法口径变更=&gt;UNKNOWN。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不得与E4合并：E4看“位置”，E5看“集中变化”。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90%筹码成本区间较20日前收窄 {improve:.1%}，E5 得 {score}/2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F1-N N板启动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字段 | 规范 | 最大分值/扣分 | 主启动形态最高+10 | 自动化级别 | AUTO_PROXY | 规则来源 | 用户补充定义：首次快速拉升/涨停→2~6日换手→期间允许下跌但盘中最低价也不能跌破M5→再次启动；任一日盘中跌破M5，即使收盘收回也判失效 | 笔记依据 | 笔记第14页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1）规则目的：识别首次强势启动后完成2~6日换手、全过程M5不破、随后再次启动的N形结构。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 adjusted OHLCV、M5、M60、真实 limit_up_price。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3）观察窗口：首次启动后换手期固定允许2~6个交易日；超过6日仍未再次启动则该次N板候选失效。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4）前置条件：存在 first_start；first_start 可为真实/接近涨停，或明显快速拉升事件。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5）精确定义/公式：first_start = NEAR_LIMIT_UP 或 (daily_return&gt;=7% 且 volume_ratio_20&gt;=1.2)；exchange_len∈[2,6]；m5_integrity = all(low_adj[d] &gt;= M5[d] for every exchange day)。注意：判断使用当日最低价 low，不使用收盘价；任何 low&lt;M5 即 hard_break=True，即使收盘重新站回M5也失效。second_start = close &gt; max(high during exchange)*1.01 且 (volume_ratio_20&gt;=1.2 或 NEAR_LIMIT_UP)。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6）判定步骤：在最近20日寻找first_start；依次尝试2、3、4、5、6日换手窗口；逐日检查low是否低于M5；只要一次跌破立即INVALIDATED；若完整未破，再寻找换手结束后的二次突破。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UNKNOWN：任一换手日 low&lt;M5=&gt;立即 INVALIDATED，F1-N=0并触发R11；超过6日无二次启动=&gt;EXPIRED；M5或必要行情缺失=&gt;UNKNOWN。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9）冲突与去重规则：删除v1.0的“盘中跌破但收盘收回可恢复”分支；N板与其他F1主启动形态仍只取最高一个。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10）解释模板：首次启动后经历 {exchange_len} 日换手；换手期最低价相对M5最小距离 {min_m5_distance:.2%}；M5完整性={integrity}；二次启动={second_start}，F1-N 得 {score}/10 分。 | 条件 | 得分/扣分 | 2~6日换手全过程 low&gt;=M5，且二次启动确认 | +10 | 换手已满2日且全过程 low&gt;=M5，但二次启动尚未确认 | CANDIDATE +4 | 任一日 low&lt;M5（即使收盘收回） | 0 / INVALIDATED，并触发R11 | 换手&gt;6日仍未二次启动 | 0 / EXPIRED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F1-T T板启动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字段 | 规范 | 最大分值/扣分 | 主启动形态最高+8 | 自动化级别 | AUTO_PROXY | 规则来源 | 用户补充定义：当天K线形成T形，最终收盘封涨停即可；不再要求开盘价本身必须处于涨停价附近 | 笔记依据 | 笔记第14页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1）规则目的：用K线几何和最终封涨停识别T板，避免v1.0把“开/高/收均接近涨停”写成过严硬条件。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2）所需数据：open_raw、high_raw、low_raw、close_raw、prev_close_raw、真实 limit_up_price、turnover_rate、volume_ratio_20。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3）观察窗口：形态当日；位置质量另由F2检查。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4）前置条件：limit_up_price可可靠计算；当日存在有效高低价区间。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5）精确定义/公式：final_limit = close_raw &gt;= limit_up_price*0.995；touch_limit = high_raw &gt;= limit_up_price*0.995；body=abs(close-open)；lower_shadow=min(open,close)-low；range=high-low；t_shape = final_limit 且 touch_limit 且 range&gt;0 且 close_position=(close-low)/range&gt;=0.90 且 lower_shadow&gt;=max(body*1.2, prev_close*0.01)。open不要求接近涨停价；若开盘较低，只要最终几何仍符合T形且封涨停即可。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6）判定步骤：先确认最终封涨停；计算实体、下影线和收盘在全天区间的位置；判断下影线是否足够显著形成“T形”；成交量/换手不用于定义T形本身，只交给R12检查异常成交。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UNKNOWN：close未封涨停=&gt;0；K线区间为0且无法形成下影=&gt;不属于T板；缺涨停价=&gt;UNKNOWN。若R12异常成交成立则取消F1-T正分。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9）冲突与去重规则：F1-T只评价“T形+最终涨停”；位置由F2、异常成交由R12、高位风险由R1/R3处理，避免重复编码。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10）解释模板：当日最终封涨停，收盘位于全天区间顶部 {close_position:.1%}，下影线/实体比={shadow_body_ratio:.2f}，T形状态={t_shape}，F1-T 得 {score}/8 分。 | 条件 | 得分/扣分 | 满足t_shape，且R12未触发 | +8 | 最终封涨停但T形几何仅部分满足 | PARTIAL +3 | 最终未封涨停或无明显T形 | 0 | 涨停价缺失 |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历史对照：F1-O 一字板/一字T干净启动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历史对照：字段 | 规范 | 最大分值/扣分 | 主启动形态最高+6 | 自动化级别 | AUTO_PROXY | 规则来源 | 用户补充：此前未放量，直接涨停，封板过程中无大成交；笔记第15页讨论一字T/N | 笔记依据 | 笔记第15页 + 用户补充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历史对照：1）规则目的：识别“未提前放量+强封板+成交交换有限”的一字型启动。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 | raw OHLC | limit_up_price | volume | 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历史对照：3）观察窗口：前20日+当日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 | 非HIGH_ZONE；涨停价可用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 | one_line = 四价中至少open/high/close均在limit_up±0.2%，且(high-low)/limit_up&lt;=0.5% | pre_volume_clean = mean(volume prev3) &lt;= mean(volume prev20)*1.2 | current_not_excessive = volume_ratio_20&lt;=1.5 且 turnover&lt;=5% | one_line_T = open/high/close接近涨停且low&lt;=limit_up*0.98，且turnover&lt;=10%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 | 先判断一字板或一字T；再检查前期是否无明显放量。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 | 条件 | 得分/扣分 | one_line 且 pre_volume_clean 且 current_not_excessive | +6 | one_line_T 且 pre_volume_clean | +5 | 形态成立但前期已明显放量 | +2（低置信） | 异常大成交 | 0并检查R12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 | 缺涨停价/成交量=&gt;UNKNOWN。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 | 与F1-T、F1-N互斥，只取主启动最高分。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 | 检测到{pattern}，前3日量能相对20日均值 {pre_ratio:.2f}，当日换手 {turn:.1f}% ，得 {score}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F1-X 仙人指路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主启动形态最高+6 | 自动化级别 | AUTO_PROXY | 规则来源 | 笔记明确：启动位置、跳出M60/整理平台、盘中冲高7%~10%后回落且不涨停、换手5%内最好&gt;10%慎重 | 笔记依据 | 笔记第11页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1）规则目的：识别启动前试盘式长上影/冲高回落结构。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 | M60 | turnover_rate | limit_up_price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3）观察窗口：当日+前20日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非HIGH_ZONE；close&gt;M60；最近20日未出现同规则PASS（“首次”代理）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intraday_gain = high/prev_close-1 | pullback_from_high = 1-close/high | not_limit = close &lt; limit_up_price*0.995 | launch_location = close&gt;M60 and (C5&gt;0 or NEAR_M60) | first_signal = no prior F1-X PASS in prev20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要求7%&lt;=intraday_gain&lt;=10.5%；pullback_from_high&gt;=2%；收盘未封涨停。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全部条件且turnover&lt;=5% | +6 | 全部条件且5%&lt;turnover&lt;=10% | +4 | 形态成立但turnover&gt;10% | 0 + 风险提示 | 不在启动位置/已高位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涨停价缺失时可用“收盘涨幅&lt;9.5%”做proxy并标注；换手缺失=&gt;UNKNOWN。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与其他F1主启动形态只取最高分。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盘中最高较昨收上涨 {intraday_gain:.1%} 后回落 {pullback:.1%}，换手 {turn:.1f}% ，仙人指路得 {score} 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历史对照：F1-Y 鲤鱼跃龙门 + 假摔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SUPERSEDED_BY_V1_3 历史对照：字段 | 规范 | 最大分值/扣分 | 主启动形态最高+8 | 自动化级别 | AUTO_PROXY | 规则来源 | 用户补充定义：龙门突破后“假摔”只持续1个交易日；该日必须大成交量、跌幅很大、开盘接近涨停价、收盘接近跌停价；为避免把真实出货误判成假摔，V1增加后续恢复确认作为工程保护 | 笔记依据 | 笔记第7页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历史对照：1）规则目的：把“鲤鱼跃龙门后的单日巨量假摔”与普通小阴回踩彻底区分，并通过后续恢复确认降低把真实崩跌/出货误判成正向形态的风险。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历史对照：2）所需数据：daily raw/adjusted OHLCV、M5、M60、真实 limit_up_price/limit_down_price、C5.platform_high。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历史对照：3）观察窗口：龙门突破日 t0 + 紧随其后的1个“假摔日” t1；恢复确认最多观察 t1 后1~3个交易日。假摔本体持续时间固定为1天。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历史对照：4）前置条件：先存在龙门突破 jump：dragon_level=max(C5.platform_high(若存在), M60, 最近20日有效压力位)；close[t0]&gt;dragon_level 且 t0 为强势突破日。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历史对照：5）精确定义/公式：fake_fall_day 必须为 t1=t0+1；open_near_limit_up = open_raw[t1] &gt;= limit_up_price[t1]*0.98；close_near_limit_down = close_raw[t1] &lt;= limit_down_price[t1]*1.02；large_drop = close_raw[t1]/open_raw[t1]-1 &lt;= -0.12（默认工程阈值，用于适配20%涨跌停板时仍要求显著大跌；同时若市场实际跌停幅度较小，以接近真实limit_down为主）；huge_volume = volume_ratio_20[t1]&gt;=2.0 或 volume[t1]&gt;=volume[t0]*1.5。fake_fall_signature = open_near_limit_up and close_near_limit_down and huge_volume。confirmation（工程保护）= t1后1~3日内至少一日 close&gt;M5 且 close &gt;= close[t1] + 0.5*(open[t1]-close[t1])，即至少收复假摔实体50%。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确认龙门突破；只检查紧随次日是否满足“近涨停开盘→近跌停收盘→巨量”的单日假摔签名；满足时先标记CANDIDATE，不立即给满分；随后最多等3日观察是否重新站回M5并收复假摔实体至少一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UNKNOWN：t1不是紧随突破日=&gt;本次模式不成立；缺真实涨跌停价=&gt;UNKNOWN；fake_fall_signature成立但3日内未恢复=&gt;INVALIDATED，不能正向计分，并交由高位/异常成交风险规则继续评估。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历史对照：9）冲突与去重规则：删除v1.0“假摔只是&lt;=5%小阴且不能跌破龙门”的定义。假摔当日本身巨大成交不触发R12（R12仅T/一字板）；若处HIGH_ZONE仍可由R1/R2/R3独立给出风险。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历史对照：10）解释模板：龙门突破后次日开盘距涨停价 {open_gap_to_limit:.1%}、收盘距跌停价 {close_gap_to_downlimit:.1%}，量比 {vr:.2f}；后续 {confirm_days} 日内收复假摔实体 {recover_ratio:.1%}，F1-Y 状态={status}，得 {score}/8 分。 | 条件 | 得分/扣分 | 单日假摔签名成立，且1~3日内重新站回M5并收复实体&gt;=50% | +8 / CONFIRMED | 单日假摔签名刚发生，尚无足够后续日 | CANDIDATE，0分 | 签名成立但3日内未恢复 | 0 / INVALIDATED | 缺涨跌停价或关键数据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F2 启动位置质量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笔记强调启动位、M60附近、起飞平台，且高位形态不能按启动看 | 笔记依据 | 笔记第10–15页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1）规则目的：对F1命中的形态进行位置校验，而不是单独寻找形态。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F1 event price | M60 | position_120 | C5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3）观察窗口：F1事件当日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至少一个F1主启动形态命中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dist_m60 = event_close/M60-1 | high_zone_at_event = HIGH_ZONE(event) | platform = C5&gt;0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以形态发生当天而非当前日判断位置。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非高位 且 platform=True 且 0&lt;=dist_m60&lt;=10% | +5 | 非高位 且 abs(dist_m60)&lt;=15% | +3 | 非高位但离M60&gt;15% | +1 | HIGH_ZONE=True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F1无命中=&gt;0；M60不可算=&gt;UNKNOWN。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F2不能脱离F1独立得分。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主启动形态发生时距M60 {dist_m60:.1%}，平台状态={platform}，F2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F3 空中加油（高位中继）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字段 | 规范 | 最大分值/扣分 | 最高+8；F类总分仍封顶15 | 自动化级别 | AUTO_PROXY | 规则来源 | 用户补充定义：低成交量涨停后进入高位，随后2~6日整理；整理量显著大于此前拉升量；允许下跌但盘中不得跌破M5；整理越短越强；之后继续上涨 | 笔记依据 | 笔记“空中加油”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1）规则目的：识别“低量涨停启动→高位2~6日放量换手整理→M5不破→再次上涨”的高位中继，而不是把它误作新的底部启动。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 OHLCV、M5、limit_up_price、volume_ratio_20、HIGH_ZONE或20日累计涨幅。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3）观察窗口：初始低量涨停日t0后2~6个交易日整理，随后检查第3~7日是否出现继续上涨；整理长度严格2~6日，越短强度越高。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4）前置条件：t0必须真实/接近涨停且成交量较小；随后股价已进入相对高位。V1默认 low_volume_limit = volume_ratio_20[t0]&lt;=1.2（工程阈值）；high_context = HIGH_ZONE=True 或 return_20d&gt;=15%。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5）精确定义/公式：rise_volume_ref = mean(volume of max(1,t0-2)..t0)；对L∈{2,3,4,5,6}，consolidation=t0+1..t0+L；m5_integrity = all(low_adj[d]&gt;=M5[d])；consolidation_volume_ratio=mean(volume during consolidation)/rise_volume_ref；large_exchange = consolidation_volume_ratio&gt;=1.20（工程阈值，表示整理量大于此前拉升量）；continuation = close[t0+L+1] &gt; max(high during consolidation) 或 (daily_return[t0+L+1]&gt;=5% 且 close&gt;M5)。选择最早满足continuation的L，因此天然体现“整理越短越强”。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6）判定步骤：先找低量涨停t0；确认进入高位环境；从2日整理开始逐步扩展到6日，每天检查low是否破M5和整理均量是否高于rise_volume_ref；首次出现向上突破整理区即确认空中加油完成。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2日整理后继续上涨，且整理量放大、M5未破 | +8 | 3~4日整理后继续上涨，且整理量放大、M5未破 | +7 | 5~6日整理后继续上涨，且整理量放大、M5未破 | +6 | 已整理2~6日且M5未破，但尚未继续上涨 | CANDIDATE +3 | 任一日low&lt;M5或&gt;6日未继续上涨 | 0 / INVALIDATED或EXPIRED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UNKNOWN：整理期任一日 low&lt;M5=&gt;立即INVALIDATED；超过6日仍未继续上涨=&gt;EXPIRED；t0量能、M5、涨停价缺失=&gt;UNKNOWN。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9）冲突与去重规则：F3属于“高位中继”，可发生在更早的F1启动之后，但F类总分始终封顶15；同一交易日不得同时把F3再次当F1启动计分。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10）解释模板：低量涨停后在高位整理 {L} 日，整理期均量为此前拉升阶段的 {exchange_ratio:.2f} 倍，最低价始终未破M5；第 {L_plus_1} 日重新向上，F3 得 {score}/8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 高位异常换手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最高-15 | 自动化级别 | AUTO | 规则来源 | 笔记：双子顶/高位出货强调20%以上、30%左右大换手 | 笔记依据 | 笔记第12、17页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1）规则目的：识别高位大量筹码交换风险。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turnover_rate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HIGH_ZONE=True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turn=turnover_rate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仅在高位前置成立时分档扣分。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15%~&lt;20% | -5 | 20%~&lt;30% | -10 | &gt;=30% | -15 且 Risk=HIGH | &lt;15%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换手缺失=&gt;UNKNOWN；非高位=&gt;0，不用本规则惩罚正常启动换手。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同日只取一个换手档位；与R3可同时成立，因为R3描述封板行为。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当前位于高位区，换手率 {turn:.1f}% ，R1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R2 高位异常放量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最高-15 | 自动化级别 | AUTO | 规则来源 | 笔记：高位大成交量/天量是卖出风险线索 | 笔记依据 | 笔记第12、17、18页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1）规则目的：识别高位成交量突然异常放大的风险。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volume | VMA20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HIGH_ZONE=True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vr=volume/VMA20(prev20)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按量比扣分。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1.5~&lt;2.0 | -5 | 2.0~&lt;3.0 | -10 | &gt;=3.0 | -15 | &lt;1.5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成交量历史不足=&gt;UNKNOWN；非高位=&gt;0。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与R1可同时出现；一个量、一个换手，不强制合并。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高位当日成交量为前20日均量的 {vr:.2f} 倍，R2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R3 高位涨停出货/烂板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-15 | 自动化级别 | AUTO_PROXY | 规则来源 | 笔记：相对高位（如第4/5板）、成交量大、换手约30%、出现烂板属于借涨停出货风险 | 笔记依据 | 笔记第12页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1）规则目的：识别高位连续强势后的封板失败和大规模换手。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OHLCV | limit_up_price | turnover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3）观察窗口：最近5日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HIGH_ZONE=True；过去5日内至少2次NEAR_LIMIT_UP或累计涨幅&gt;=25%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touch_limit = high&gt;=limit_up_price*0.995 | failed_seal = touch_limit and close&lt;=limit_up_price*0.98 | large_trade = turnover&gt;=20% or volume_ratio_20&gt;=2.0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确认高位强势背景；判断触板但收不住；检查大成交/换手。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failed_seal 且 large_trade | -15 + HIGH | failed_seal但交易量未异常 | -8 | 未触发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R3成立时取消F1-T/F1-O相关正向分。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高位阶段触及涨停但收盘未封住，且出现{trade_desc}，R3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R4 双子顶 Double-Top Risk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最高-12 | 自动化级别 | AUTO_PROXY | 规则来源 | 笔记：高位双子顶、第二顶不超前顶，常伴大投量/大换手；价格结构单独识别 | 笔记依据 | 笔记第17页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1）规则目的：识别一轮上涨后两个相近顶部、第二次未有效突破并进一步破位的结构。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 | M5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3）观察窗口：最近40~60日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至少30日数据；两个顶部中至少一个位于高位区或P1前20日涨幅&gt;=15%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LOCAL_PEAK: high[t]为前后2日共5日最高 | 4&lt;=days(P1,P2)&lt;=20 | peak_diff=abs(high[P2]-high[P1])/high[P1] &lt;=3% | Valley=min(low[P1+1:P2-1]) | valley_drawdown=(min(high[P1],high[P2])-Valley)/min(high[P1],high[P2]) &gt;=5% | 有效突破失效条件: close[P2] &gt; high[P1]*1.03 | neckline=Valley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找P1/P2；检查高位/前期涨幅；检查顶部高度、间隔和中间回撤；判断P2后转弱及颈线破位。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结构满足但P2后尚未走弱：CANDIDATE | -4 | P2后3日内 close&lt;M5 或较P2收盘跌&gt;=3%：FORMED | -8 | P2后 close&lt;neckline：CONFIRMED | -12 | 连续2日close&gt;high[P1]*1.03：INVALIDATED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历史不足=&gt;UNKNOWN；P2为最新日且无后续数据只能CANDIDATE；复权口径不一致=&gt;UNKNOWN。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R4只评价价格结构；大成交/换手由R1/R2另评。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两个高位局部顶部相隔 {days} 日，高度差 {peak_diff:.1%}，中间回撤 {drawdown:.1%}；状态={status}，R4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R5 三K高位反转组合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-10 | 自动化级别 | AUTO_PROXY | 规则来源 | 笔记给出反转K线组合：先阳线，后跳空高开小实体，再中/大阴线跌破前阳线中部 | 笔记依据 | 笔记第16页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1）规则目的：把笔记中的三K反转组合转成固定三日结构。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3）观察窗口：连续3个交易日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第1~3日至少第2日或第3日处于HIGH_ZONE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A: bullish且body_return=(close-open)/open &gt;=3% | B: open_B&gt;=close_A*1.01 且 abs(close_B-open_B)/open_B&lt;=2% | C: bearish且(close_C-open_C)/open_C&lt;=-3% | A_mid=(open_A+close_A)/2 | confirm = close_C &lt; A_mid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依次检查A/B/C，不允许跳日拼接。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A+B+C+confirm全部满足 | -10 | A+B+C满足但close_C尚未跌破A_mid | CANDIDATE -5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高位前置不满足=&gt;0；任何日数据缺失=&gt;UNKNOWN。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R5与R4可同时成立；一个是三K反转，一个是双峰结构。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检测到三K高位反转组合，第三日收盘{relation}第一阳线实体中点，R5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R6 分时缩量诱多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最高-8 | 自动化级别 | AUTO_IF_MINUTE_DATA | 规则来源 | 笔记：第一次拉升有成交量，第二次拉升达到/接近前高但量能明显缩小，随后跌破分时颈线 | 笔记依据 | 笔记第19页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1）规则目的：识别日内第二次冲高“价不弱、量明显弱”的诱多风险。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1min/5min price and volume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3）观察窗口：当日分时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至少存在两个相隔&gt;=20分钟的局部高点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P1/P2为日内局部高点；P2_price&gt;=P1_price*0.995 | V1=sum(volume in 15min window centered P1) | V2=sum(volume in 15min window centered P2) | shrink=V2/V1 | neckline=min(price between P1,P2) | confirmed=current_price or close &lt; neckline*0.995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找第一次和第二次拉升峰；比较15分钟窗口量；检查颈线。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P2&gt;=P1*0.995 且 shrink&lt;=0.60 且 confirmed | -8 | shrink&lt;=0.75 且 confirmed | -5 | 仅缩量但未破颈线 | CANDIDATE -3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无分钟数据=&gt;UNKNOWN；两个峰无法稳定识别=&gt;UNKNOWN。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不得用日线成交量猜R6。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第二次冲高价格达到第一次的 {price_ratio:.1%}，但15分钟成交量仅为第一次的 {shrink:.1%}，R6 扣 {penalty} 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历史对照：R7 该涨不涨/关键位突破失败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SUPERSEDED_BY_V1_3 历史对照：字段 | 规范 | 最大分值/扣分 | 最高-10 | 自动化级别 | AUTO_PROXY | 规则来源 | 用户补充定义：“该涨不涨”不是单个压力位概念，而是按照本套笔记/QuantScore此前评分本应走强，但随后实际没有上涨 | 笔记依据 | 笔记第20页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历史对照：1）规则目的：把“按此前评分应该涨、结果没涨”转成一个严格的滞后验证规则；它是对高匹配信号的事后失败反馈，不允许在信号当天凭感觉触发。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历史对照：2）所需数据：评价日t0的 PositiveScore、RiskPenalty（排除R7本身）、PositiveCoverage、各规则明细，以及t0后1~3个交易日OHLC。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历史对照：3）观察窗口：信号日t0后的3个交易日。新近信号不足3个后续交易日时状态=PENDING，不得提前扣分。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历史对照：4）前置条件：t0 的 PositiveScore&gt;=70；PositiveCoverage&gt;=80%；RiskPenalty_without_R7&lt;8（LOW）；且t0至少存在一个明确的趋势/启动/板块正向信号（B、C、F任一非零），才定义为“按照本体系应该走强的高匹配信号”。70/80%/8为V1工程阈值，必须配置化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历史对照：5）精确定义/公式：close_ret_i=close[t0+i]/close[t0]-1, i=1..3；max_close_ret=max(close_ret_1..3)；end_ret=close[t0+3]/close[t0]-1。NOT_RISE_STRONG = max_close_ret&lt;=0；NOT_RISE_WEAK = max_close_ret&lt;0.02。R7只在完整3日观察结束后判定。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历史对照：6）判定步骤：冻结t0当日的评分快照（禁止用未来数据重算t0）；等满3个交易日后读取后续收盘表现；若3日内从未出现至少2%的收盘上涨，则判“该涨不涨”；若完全没有任何收盘上涨，判更严重。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历史对照：8）失效与 UNKNOWN：t0后不足3日=&gt;PENDING；t0评分覆盖不足/不是高匹配信号=&gt;NOT_APPLICABLE；后续3日内任一收盘涨幅&gt;=2%=&gt;INVALIDATED/0。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历史对照：9）冲突与去重规则：R7必须基于“历史冻结评分快照”运行，绝不能把后3日数据反向写入t0的正向规则；实时自动选股对当天新信号不应用R7，只能检查更早已满3日观察期的信号。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历史对照：10）解释模板：{signal_date} 的正向匹配分 {positive_score}、风险扣分 {risk_penalty}、覆盖率 {coverage:.0%}；随后3日最大收盘涨幅仅 {max_close_ret:.1%}，R7 状态={status}，扣 {penalty} 分。 | 条件 | 得分/扣分 | t0为高匹配信号，后3日max_close_ret&lt;=0 | -10 | t0为高匹配信号，0&lt;max_close_ret&lt;2% | -6 | 后3日任一收盘涨幅&gt;=2% | 0 / INVALIDATED | 后续不足3日 | PENDING，0 | t0非高匹配/覆盖不足 | NOT_APPLICABLE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R8 安全带跌破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字段 | 规范 | 最大分值/扣分 | 最高-12 | 自动化级别 | AUTO_PROXY | 规则来源 | 用户补充定义：安全带用日/周/月收盘波谷连线；盘中跌破后收回允许；对应周期“收盘价”跌破即失效，不需要连续两日确认 | 笔记依据 | 笔记第6、21页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1）规则目的：严格按C6的日/周/月收盘安全带判断破位；取消v1.0“盘中破位警告”和“两日确认”逻辑。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2）所需数据：C6.daily_support / weekly_support / monthly_support；对应周期close。盘中low仅用于展示，不参与破位判定。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3）观察窗口：当前已完成的日/周/月周期。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4）前置条件：对应时间尺度C6安全带曾经CONFIRMED且当前support可外推。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5）精确定义/公式：broken_tf = completed_period_close_tf &lt; support_tf(current_period)。不设2%或1%宽松带；仅可在代码中使用极小数值epsilon处理浮点误差（&lt;=0.1%，必须配置且不得展示成交易容差）。日内/周内/月内 low&lt;support 但对应周期close&gt;=support =&gt; NOT_BROKEN。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6）判定步骤：D/W/M逐一读取“已完成周期的最终收盘价”；与对应安全带比较；某周期收盘首次低于support即把该周期安全带标记INVALIDATED。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UNKNOWN：安全带尚未形成=&gt;NOT_APPLICABLE；周/月周期未结束=&gt;PENDING；盘中低点跌破但收盘收回=&gt;0，不警告、不扣分。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9）冲突与去重规则：某周期R8触发后，C6该周期+1必须清零；D/W/M同时破位时风险扣分只取最严重一档，不累加。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10）解释模板：{timeframe}安全带当前值 {support:.2f}，该周期最终收盘 {close:.2f}；收盘{relation}安全带，R8 状态={status}，扣 {penalty} 分。 | 条件 | 得分/扣分 | 日线收盘跌破日线安全带 | -6 | 周线已完成周收盘跌破周线安全带 | -10 | 月线已完成月收盘跌破月线安全带 | -12 | 盘中/周期内曾跌破但最终收盘收回 | 0 | 多周期同时跌破 | 只取最高严重度，不累加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R9 M30有效跌破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最高-10 | 自动化级别 | AUTO | 规则来源 | 笔记：M30是判断趋势/反顶的重要指标，跌破可提前减仓 | 笔记依据 | 笔记第21页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1）规则目的：识别中期趋势线M30的有效破位。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M30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3）观察窗口：当前+前2日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M30可计算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below = close &lt; M30*0.99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允许1%容差避免轻微穿越。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连续2日below | -10 | 单日below | -6 | 盘中low&lt;M30但close&gt;=M30 | -2警告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不足30日=&gt;UNKNOWN。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若2日内重新close&gt;M30*1.01，则原单日R9标记INVALIDATED；已连续2日破位仍保留历史事件但当前风险可降档。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收盘{relation}M30，连续有效跌破 {n} 日，R9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R10 筹码由低位向高位迁移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-12 | 自动化级别 | AUTO_IF_DATA | 规则来源 | 笔记：低位筹码峰变为高位筹码峰是强烈下跌/派发信号 | 笔记依据 | 笔记第5页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1）规则目的：在有筹码分布数据时检测主峰位置显著上移且低位峰衰减。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chip_distribution current and t-20 | 120d price range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两期筹码数据同源可比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peak_pos_now, peak_pos_prev as E4 | low_peak_share_change = share_low_zone_now - share_low_zone_prev | high_peak_share_change = share_high_zone_now - share_high_zone_prev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比较主峰位置和低/高价区筹码占比变化。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peak_pos_prev&lt;=0.45 且 peak_pos_now&gt;=0.70 且 low_share下降&gt;=10pp 且 high_share上升&gt;=10pp | -12 | 主峰上移&gt;=20个百分点且低位筹码下降&gt;=8pp | -8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无筹码分布=&gt;UNKNOWN。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R10成立时E4/E5相关正向分取消。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筹码主峰由价格区间 {prev_pos:.1%} 上移至 {now_pos:.1%}，低位筹码下降 {low_drop:.1f}pp，R10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R11 N板换手期失效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字段 | 规范 | 最大分值/扣分 | -8 | 自动化级别 | AUTO | 规则来源 | 用户明确补充：N板换手期只要盘中最低价跌破M5，即使收盘收回也算失效 | 笔记依据 | 笔记第14页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1）规则目的：对F1-N换手期执行硬失效约束，不再保留“盘中破M5可恢复”的软分支。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2）所需数据：F1-N candidate、low_adj、M5。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3）观察窗口：首次启动后的2~6日换手期。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4）前置条件：已存在F1-N first_start并处于exchange阶段。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5）精确定义/公式：hard_break[d] = low_adj[d] &lt; M5[d]。任一交易日 hard_break=True 即 N板失效；判断只看盘中最低价是否破M5，不因close重新站回而恢复。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6）判定步骤：换手期逐日比较low与当日M5；首次出现low&lt;M5时记录break_date、break_low、m5_value并立即终止该N板候选。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UNKNOWN：M5或low缺失=&gt;UNKNOWN；不存在N板候选=&gt;NOT_APPLICABLE。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9）冲突与去重规则：R11触发必须先将F1-N正分清零并标记INVALIDATED，再扣-8；同一N板事件只扣一次。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10）解释模板：N板换手第 {day_no} 日盘中最低价 {low:.2f} 低于M5 {m5:.2f}，即使收盘重新站回也按用户规则判定失效，R11=-8。 | 条件 | 得分/扣分 | 换手期任一日 low&lt;M5 | -8 + F1-N清零/INVALIDATED | 全过程 low&gt;=M5 | 0 | 不存在N板候选 | NOT_APPLICABLE | M5/low缺失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R12 T板/一字板异常成交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最高-10 | 自动化级别 | AUTO | 规则来源 | 笔记与用户补充：干净启动不应伴随异常大成交；异常换手需谨慎 | 笔记依据 | 笔记第14–15页 + 用户补充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1）规则目的：防止只看T/一字形状而忽略大规模筹码交换。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F1-T/F1-O candidate | volume_ratio_20 | 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3）观察窗口：形态当日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已命中T板或一字板候选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abnormal_1 = turnover&gt;15% | abnormal_2 = volume_ratio_20&gt;=3.0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判断异常程度。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abnormal_1 且 abnormal_2 | -10 + 取消F1对应正分 | 任一异常成立 | -5 + 取消F1对应正分 | 均不成立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成交量或换手缺失=&gt;UNKNOWN，F1相应形态最多只能PARTIAL。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R12与R1在HIGH_ZONE可同时成立；启动位则R1不启用。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形态当日换手 {turn:.1f}%、量比 {vr:.2f}，异常成交状态={status}，R12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继承的风险等级 汇总和版本约束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7. 去重、互斥与类别封顶 | v1.1 F类封顶补充：F1为主启动形态、F2为F1位置质量、F3为空中加油高位中继；F1与F3可发生在不同阶段，但F类总分仍封顶15。 | 规则组 | 处理 | F1 主启动形态 | N板、T板、一字板/一字T、仙人指路、鲤鱼跃龙门+假摔只取单项最高分，不累加。 | F2 启动位置 | 只有F1至少一项命中时才可得分。F类总分封顶15。 | R1 换手分档 | 只取最高档，不把20%和30%两档重复相加。 | R9 M30跌破 | 单日-6与连续两日-10只取更严重档。 | R11 vs F1-N | R11 hard_break先把F1-N清零，再扣R11。 | R12 vs F1-T/F1-O | 异常成交先清零对应F1正分，再执行风险扣分。 | R8 vs C6 | 安全带有效跌破时C6清零。 | R10 vs E4/E5 | 筹码迁移风险成立时E4/E5清零。 | R3 vs F1-T/F1-O | 高位烂板不能被解释成启动T/一字板，正分清零。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8. UNKNOWN、Coverage 与自动筛股 | 8.1 Coverage（数据覆盖率） | PositiveCoverage = 已成功判定(PASS/PARTIAL/FAIL)的正向规则最大分值 / 100 | RiskCoverage = 已成功判定的风险规则数量 / 当前应适用风险规则数量 | Coverage | 显示策略 | &gt;=90% | FULL：可显示完整QuantScore。 | 70%~90% | PARTIAL：显示分数，但明显标注“部分规则缺数据”。 | &lt;70% | INSUFFICIENT：不输出强等级，只显示已判定规则明细。</w:t>
      </w:r>
    </w:p>
    <w:p>
      <w:pPr>
        <w:spacing w:after="100" w:line="260" w:lineRule="auto"/>
      </w:pPr>
      <w:r>
        <w:t>HISTORICAL / SUPERSEDED（仅旧版本、旧T02及阶段描述；其余有效评分条款按V1.3继承）：SUPERSEDED_BY_V1_3 历史对照：8.2 自动选股 AutoScreenScore | 自动扫描时只允许使用 AUTO / AUTO_PROXY / AUTO_IF_DATA（数据实际存在时）规则；MANUAL/UNKNOWN 不得默认当作满足。 | 先计算 SectorHeatScore，默认只扫描 Heat&gt;=70 的板块；按热度取 Top 5，可配置。 | 对每个板块成分股要求至少120个交易日日线；关键字段缺失导致 AutoCoverage&lt;80% 时不得进入排名。 | AutoPositiveMax 为本次实际可自动判定的正向最大分值；AutoPositiveNormalized = 100×AutoPositiveRaw/AutoPositiveMax。 | AutoScreenScore = max(0, AutoPositiveNormalized - AutoRiskPenalty)。 | 若 AutoRiskLevel=HIGH，默认进入“高风险候选”区，不进入主排名前列；除非用户显式取消该过滤器。 | 排名主键：AutoScreenScore降序；同分时依次比较 RiskPenalty升序、SectorHeatScore降序、Coverage降序。 | 页面名称必须是“策略匹配候选/Top Strategy Matches”，不得写“推荐买入”。 | 9. 可解释输出与 Codex 数据结构约束 | 9.1 每条规则最低输出字段 | {  "rule_id": "C4",  "name_cn": "M60有效突破/快速收复",  "category": "C",  "automation": "AUTO",  "status": "PASS",  "score": 4,  "max_score": 4,  "raw_values": {"close": 12.84, "m60": 12.21, "event_date": "YYYY-MM-DD"},  "conditions": {"cross_up": true, "confirmed": true},  "assumption_version": "v1.1",  "explanation": "……",  "source_note_pages": [10]} | raw_values 必须是真实计算输入，不允许只给最终布尔值。 | conditions 必须逐项展示，便于调试误判。 | score/max_score 必须来自配置文件，禁止散落在代码中的魔法数字。 | assumption_version 用于后续调整阈值后区分回测结果。 | 任何工程代理规则必须在 explanation 中出现“V1代理规则/工程阈值”提示。 | 9.2 总结果最低输出字段 | {  "positive_score": 78,  "risk_penalty": 10,  "final_score": 68,  "risk_level": "MEDIUM",  "positive_coverage": 0.92,  "risk_coverage": 0.88,  "score_status": "PARTIAL",  "sector_heat_score": 82,  "top_positive_reasons": [...],  "top_risk_reasons": [...],  "rules": [...]} | 10. Codex 实现禁止项（防幻觉硬约束） | 不得新增本规范不存在的技术指标、形态、阈值或分数。需要新增时必须先修改规范版本。 | 不得把“筹码峰”“主力建仓”“龙头带动”等无法直接证明的概念擅自从K线推断为事实；只能使用本文定义的代理指标，并在字段名中保留 proxy。 | 涨停价必须来自证券元数据/行情源或独立的 market_rule 模块计算；不得统一写死为10%。 | 缺少分钟数据时 R6 必须 UNKNOWN；缺少筹码分布时 E4/E5/R10 必须 UNKNOWN。 | UNKNOWN 不允许自动改成0后继续宣称Coverage=100%。 | 形态检测函数必须返回中间条件和触发日期，禁止只返回一个True/False。 | 所有回测和排名必须避免未来数据泄漏，尤其LOCAL_PEAK/LOCAL_TROUGH在实时模式下需要等待右侧2个交易日确认；实时模式可输出“候选峰/谷”，不得伪装已确认。 | 同一事件的互斥/去重必须按照第7章执行。 | 自动选股只能按AutoScreenScore排序；人工信号未填写时不能默认成立。 | UI不得显示“强烈买入/必涨/预测收益率”等超出本规范含义的结论。 | 11. HISTORICAL / SUPERSEDED 历史验收测试矩阵 非活动验收 | 测试ID | 场景 | 期望结果 | T01 | 不足60日历史数据 | M60相关规则UNKNOWN；Coverage下降；不得用短均线替代。 | T02 HISTORICAL / SUPERSEDED | M60平台中某日收盘跌破，2日后重新站回M60 | C5仍属于同一平台并记录washout；不要求突破日放量。 | T03 | N板换手期盘中low跌破M5但收盘重新站回 | F1-N立即INVALIDATED；R11=-8；绝不能恢复。 | T04 | N板换手完整2~6日且任何日low都未破M5，随后突破整理区 | F1-N=+10。 | T05 | T板开盘并不在涨停附近，但K线几何呈T形且最终封涨停 | 允许F1-T按几何判定；不得因open不在涨停附近直接否决。 | T06 | 双顶第二峰后有效突破第一峰3%以上并连续两日站稳 | R4=INVALIDATED，扣分0。 | T07 | 双顶跌破颈线 | R4=CONFIRMED，-12。 | T08 | 日线盘中跌破安全带但收盘重新站上 | R8=0；C6日线安全带仍有效。 | T09 | 日线收盘首次跌破安全带 | C6日线分清零；R8日线=-6，当日即失效，不等待第二日。 | T10 | 周线底部当前周量超过上一轮高点附近最大周量且较上周放大 | E2=CONFIRMED +4；不要求中间缩量持续固定周数。 | T11 | 阻尼窗口振幅没有逐级缩小，但整体小幅波动且上涨日均量&gt;下跌日均量 | E3可PASS，不得因“不收敛”判0。 | T12 | 板块中目标股最早涨停，但之后盘中跌破M5 | B3=0/INVALIDATED；失去领涨资格。 | T13 | 连续7日小连阳，中间1根小阴，无大阳 | E1=+4；若尚未同时突破M60与起飞平台，不标记正式启动。 | T14 | 空中加油：低量涨停后2日高位大成交整理，低点不破M5，第3日继续上涨 | F3=+8。 | T15 | 空中加油整理第4日盘中low&lt;M5后收回 | F3=INVALIDATED，0。 | T16 | 鲤鱼跃龙门后次日近涨停开盘、近跌停收盘且巨量，3日内恢复M5并收复实体50% | F1-Y=CONFIRMED +8。 | T17 HISTORICAL / SUPERSEDED | 高分信号日PositiveScore&gt;=70、低风险、覆盖&gt;=80%，随后3日最大收盘涨幅&lt;2% | R7按档位-6/-10。 | T18 | 筹码数据缺失 | E4/E5/R10全部UNKNOWN，不得从K线猜。 | T19 | 无分钟数据 | R6=UNKNOWN。 | T20 | AutoCoverage&lt;80% | 不进入自动选股排名。</w:t>
      </w:r>
      <w:r>
        <w:rPr>
          <w:rFonts w:ascii="Calibri" w:eastAsia="微软雅黑"/>
          <w:sz w:val="21"/>
          <w:color w:val="000000"/>
        </w:rPr>
        <w:t/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SUPERSEDED_BY_V1_3 历史对照：12. V1 参数注册表（必须配置化） | 所有下列阈值必须集中放在 scoring_rules_v1.yaml/json，不得硬编码在多个函数。 | 调整任何参数必须提升 assumption_version，并保存旧版本以便复现实验。 | 参数 | V1默认值 | GLOBAL.near_m60_pct | 0.08 | GLOBAL.low_zone_position | 0.35 | GLOBAL.high_zone_position | 0.80 | GLOBAL.high_zone_ret20 | 0.15 | GLOBAL.high_zone_ret60 | 0.30 | GLOBAL.near_limit_tol | 0.005 | SECTOR.hot_threshold | 70 | B3.leader_lookback_days | 10 | C1.above_tolerance | 0.003 | C4.breakout_margin | 0.01 | C5.near_m60_upper_pct | 0.08 | C5.platform_width_max | 0.15 | C5.washout_reclaim_days_max | 3 | C5.search_days_max | 250 (仅工程扫描上限) | C6.daily_trough_side_bars | 2 | C6.weekly_monthly_trough_side_bars | 1 | C6.float_epsilon | &lt;=0.001 | D1.volume_ratio_full | 1.8 | D2.pullback_max | 0.08 | E1.small_negative_abs_max | 0.02 | E1.big_bull_body_min | 0.05 | E1.big_bull_return_min | 0.07 | E1.min_run_days | 7 | E2.high_zone_price_ratio | 0.95 | E2.high_zone_week_radius | 4 | E2.bottom_position_max | 0.35 | E3.daily_scan_days_min/max | 5 / 30 | E3.weekly_scan_weeks_min/max | 3 / 12 | E3.range_width_max | 0.12 | E3.avg_abs_return_max | 0.025 | E3.full_volume_ratio | 1.15 | F1N.exchange_days_min/max | 2 / 6 | F1N.m5_break_rule | low &lt; M5 =&gt; INVALIDATED（无恢复分支） | F1T.close_position_min | 0.90 | F1T.lower_shadow_body_ratio_min | 1.20 | F1T.lower_shadow_prev_close_min | 0.01 | F1Y.open_near_limit_up_ratio | 0.98 | F1Y.close_near_limit_down_ratio | 1.02 | F1Y.large_drop_body_min | 0.12 | F1Y.huge_volume_ratio20 | 2.0 | F1Y.huge_volume_vs_breakout | 1.5 | F1Y.recovery_days_max | 3 | F1Y.recovery_body_ratio | 0.50 | F3.low_volume_limit_ratio20 | 1.20 | F3.exchange_volume_vs_rise_min | 1.20 | F3.exchange_days_min/max | 2 / 6 | F3.continuation_return_proxy | 0.05 | F1X.intraday_gain_min | 0.07 | F1X.intraday_gain_max | 0.105 | R4.peak_diff_max | 0.03 | R4.valley_drawdown_min | 0.05 | R4.peak_gap_days_min | 4 | R4.peak_gap_days_max | 20 | R7.signal_positive_score_min | 70 | R7.signal_coverage_min | 0.80 | R7.signal_risk_penalty_max_exclusive | 8 | R7.observation_days | 3 | R7.min_expected_close_gain | 0.02 | R9.m30_break_margin | 0.01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SUPERSEDED_BY_V1_3 历史对照：13. 笔记来源映射与未纳入项 | 笔记页 | 主要内容 | V1处理 | 1–2 | 先大盘/板块/个股；早期量化想法 | 保留顺序，不采用旧手写分值（按用户明确要求）。 | 4 | 板块效应、至少多只涨停、主动性龙头 | 用于S/B规则。 | 5–6 | M60、低位筹码峰、安全带、筹码分布 | 用于C/E/R规则。 | 7 | 底部小连阳、鲤鱼跃龙门+假摔 | 用于E1、F1-Y；v1.1按用户补充重写小连阳与单日巨量假摔。 | 8 | 周线成交量反转、日/周线阻尼 | 用于E2/E3；v1.1取消“必须逐级缩幅/固定缩量期”等非用户定义硬条件。 | 10 | M60起飞平台、快速收复M60 | 用于C4/C5；v1.1允许起飞前跌破M60后1~3日收复，平台无固定持续时间。 | 11 | 仙人指路：启动位、冲高7%~10%、换手率条件 | 用于F1-X。 | 12 | 涨停板位置与含义、高位大换手出货 | 用于R1/R3。 | 13–15 | T板、N板、一字T/N及启动位置 | 用于F1系列/R11/R12/F3；v1.1明确N板盘中破M5即失效、T板按T形+最终涨停、空中加油2~6日。 | 16–17 | 反转K线组合、双子顶 | 用于R4/R5。 | 19 | 分时缩量诱多 | 用于R6（必须分钟数据）。 | 20 | 该涨不涨 | 用于R7；v1.1改为“历史高匹配信号后3日没有按预期上涨”的滞后验证。 | 21 | 安全带卖点、M30卖点 | 用于C6/R8/R9；v1.1安全带按日/周/月收盘波谷连线，只有周期收盘跌破才失效。 | 用户补充 v1.1 | 板块龙头、M60平台、安全带、周量反转、阻尼、N/T板、空中加油、假摔、该涨不涨 | 已全部纳入对应机器规则；任何工程数值阈值均配置化并标记为V1工程参数。</w:t>
      </w:r>
    </w:p>
    <w:p>
      <w:pPr>
        <w:spacing w:after="100" w:line="260" w:lineRule="auto"/>
      </w:pPr>
      <w:r>
        <w:t>HISTORICAL / SUPERSEDED（仅旧版本、旧T02及阶段描述；其余有效评分条款按V1.3继承）：</w:t>
      </w:r>
      <w:r>
        <w:rPr>
          <w:rFonts w:ascii="Calibri" w:eastAsia="微软雅黑"/>
          <w:sz w:val="21"/>
          <w:color w:val="000000"/>
        </w:rPr>
        <w:t>v1.1 已补全概念与仍需数据条件 | 空中加油已根据用户v1.1补充定义机器化为 F3：低量涨停→高位2~6日较大成交整理→盘中不破M5→继续上涨；整理越短评分越高。 | 仍未获得足够定义的任何新形态一律保持UNKNOWN/NOT_IMPLEMENTED；Codex不得依据名称自行补规则。 | v1.1 已吸收用户本轮补充；后续若发现工程阈值与实盘习惯不符，必须先升级规范/assumption_version，再改代码和回测。 | 14. Codex 开发前最终冻结清单 | 检查项 | 冻结要求 | 规则文件 | 所有分值和阈值进入单一配置文件；用户定义的硬条件（如N板low不得破M5）不得被Codex软化。 | 规则函数 | 一条Rule ID一个独立 evaluator，返回标准RuleResult。 | 数据层 | 原始价/复权价分开；缺字段显式记录。 | 解释层 | 每条规则必须输出原始值、条件、得分、解释。 | 测试层 | 至少覆盖第11章20个验收场景，并为每条规则做边界值测试。 | 版本层 | scoring_spec_version=v1.1；任何阈值/定义修改必须升版并保留旧版本。 | 自动选股 | SectorHeat&gt;=70→成分股AutoScreen→风险过滤→排序。 | 产品措辞 | “策略匹配/候选/风险”，不出现收益承诺。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—— QuantScore V1 Scoring Specification End ——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风险等级保持：RiskPenalty 0–7为LOW，8–19为MEDIUM，&gt;=20为HIGH。高位换手&gt;=30%、明显高位出货板、CONFIRMED双子顶同时出现高位异常量或换手，直接触发HIGH。风险分不占正向100分。</w:t>
      </w:r>
    </w:p>
    <w:p>
      <w:pPr>
        <w:pStyle w:val="Heading1"/>
        <w:keepNext/>
        <w:spacing w:after="100" w:line="260" w:lineRule="auto"/>
      </w:pPr>
      <w:r>
        <w:rPr>
          <w:rFonts w:ascii="Calibri" w:eastAsia="微软雅黑"/>
          <w:sz w:val="28"/>
          <w:color w:val="000000"/>
        </w:rPr>
        <w:t>第三部分 Active Acceptance Tests 与用户决策结案</w:t>
      </w:r>
    </w:p>
    <w:p>
      <w:pPr>
        <w:spacing w:after="100" w:line="260" w:lineRule="auto"/>
      </w:pPr>
      <w:r>
        <w:t>Active Acceptance Test T02_NEW：已形成C5平台中任一Close&lt;M60，旧平台立即INVALIDATED且正分清零；收复仅由C4评价。新C5从收复日重新连续累计至少5日，4日不得成立，第5日满足条件才成立。旧T02仅作HISTORICAL / SUPERSEDED，不是活动验收。</w:t>
      </w:r>
      <w:r>
        <w:rPr>
          <w:rFonts w:ascii="Calibri" w:eastAsia="微软雅黑"/>
          <w:sz w:val="21"/>
          <w:color w:val="000000"/>
        </w:rPr>
        <w:t/>
      </w:r>
    </w:p>
    <w:p>
      <w:r>
        <w:t>Active Acceptance Test T17 R7：冻结QuantScore&gt;=80且Risk Level!=HIGH，观察信号后3个完整交易日。任一High&gt;=signal_close*1.03则INVALIDATED / 0；否则max_close_return&lt;=0扣10，0&lt;max_close_return&lt;3%扣6；不足3日UNKNOWN / AWAITING_FORWARD_CONFIRMATION。旧70分门槛、2%确认逻辑仅作HISTORICAL / SUPERSEDED，不得用于活动验收。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U01 R7、U02 E1、U03 F1-Y、U04 F1-O：RESOLVED_IN_V1_3；resolution_source=USER_CONFIRMED。No unresolved user-defined trading semantics remain in V1.3.</w:t>
      </w:r>
    </w:p>
    <w:sectPr w:rsidR="00FC693F" w:rsidRPr="0006063C" w:rsidSect="00034616">
      <w:headerReference w:type="default" ns1:id="rId9"/>
      <w:footerReference w:type="default" ns1:id="rId10"/>
      <w:pgSz w:w="12240" w:h="15840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Spec v1.4 | For Codex implementation | Not investment advice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QuantScore V1.4 · 机器可执行评分规则规范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QuantScore V1 机器可执行评分规则规范</dc:title>
  <dc:subject>QuantScore V1 scoring specification for implementation</dc:subject>
  <dc:creator>QuantScore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