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34B" w:rsidRPr="00724367" w:rsidRDefault="0071634B" w:rsidP="0071634B">
      <w:pPr>
        <w:snapToGrid w:val="0"/>
        <w:jc w:val="distribute"/>
        <w:rPr>
          <w:rFonts w:ascii="黑体" w:eastAsia="黑体" w:hAnsi="黑体"/>
          <w:color w:val="FF0000"/>
          <w:spacing w:val="-42"/>
          <w:sz w:val="62"/>
          <w:szCs w:val="62"/>
        </w:rPr>
      </w:pPr>
      <w:bookmarkStart w:id="0" w:name="_GoBack"/>
      <w:r w:rsidRPr="00724367">
        <w:rPr>
          <w:rFonts w:ascii="黑体" w:eastAsia="黑体" w:hAnsi="黑体" w:hint="eastAsia"/>
          <w:color w:val="FF0000"/>
          <w:spacing w:val="-42"/>
          <w:sz w:val="62"/>
          <w:szCs w:val="62"/>
        </w:rPr>
        <w:t>湖南大学电气与信息工程</w:t>
      </w:r>
      <w:r w:rsidR="00724367" w:rsidRPr="00724367">
        <w:rPr>
          <w:rFonts w:ascii="黑体" w:eastAsia="黑体" w:hAnsi="黑体" w:hint="eastAsia"/>
          <w:color w:val="FF0000"/>
          <w:spacing w:val="-42"/>
          <w:sz w:val="62"/>
          <w:szCs w:val="62"/>
        </w:rPr>
        <w:t>学</w:t>
      </w:r>
      <w:r w:rsidRPr="00724367">
        <w:rPr>
          <w:rFonts w:ascii="黑体" w:eastAsia="黑体" w:hAnsi="黑体" w:hint="eastAsia"/>
          <w:color w:val="FF0000"/>
          <w:spacing w:val="-42"/>
          <w:sz w:val="62"/>
          <w:szCs w:val="62"/>
        </w:rPr>
        <w:t>院文件</w:t>
      </w:r>
    </w:p>
    <w:bookmarkEnd w:id="0"/>
    <w:p w:rsidR="0071634B" w:rsidRPr="0032553A" w:rsidRDefault="0071634B" w:rsidP="0071634B">
      <w:pPr>
        <w:snapToGrid w:val="0"/>
        <w:jc w:val="center"/>
        <w:rPr>
          <w:rFonts w:eastAsia="仿宋_GB2312"/>
          <w:sz w:val="44"/>
          <w:szCs w:val="44"/>
        </w:rPr>
      </w:pPr>
    </w:p>
    <w:p w:rsidR="0071634B" w:rsidRPr="001543DE" w:rsidRDefault="0071634B" w:rsidP="0071634B">
      <w:pPr>
        <w:jc w:val="center"/>
        <w:rPr>
          <w:rFonts w:ascii="仿宋" w:eastAsia="仿宋" w:hAnsi="仿宋"/>
          <w:bCs/>
          <w:sz w:val="30"/>
          <w:szCs w:val="30"/>
        </w:rPr>
      </w:pPr>
      <w:r>
        <w:rPr>
          <w:rFonts w:ascii="仿宋" w:eastAsia="仿宋" w:hAnsi="仿宋" w:hint="eastAsia"/>
          <w:bCs/>
          <w:sz w:val="30"/>
          <w:szCs w:val="30"/>
        </w:rPr>
        <w:t>电</w:t>
      </w:r>
      <w:proofErr w:type="gramStart"/>
      <w:r w:rsidRPr="001543DE">
        <w:rPr>
          <w:rFonts w:ascii="仿宋" w:eastAsia="仿宋" w:hAnsi="仿宋" w:hint="eastAsia"/>
          <w:bCs/>
          <w:sz w:val="30"/>
          <w:szCs w:val="30"/>
        </w:rPr>
        <w:t>研</w:t>
      </w:r>
      <w:proofErr w:type="gramEnd"/>
      <w:r w:rsidRPr="001543DE">
        <w:rPr>
          <w:rFonts w:ascii="仿宋" w:eastAsia="仿宋" w:hAnsi="仿宋" w:hint="eastAsia"/>
          <w:bCs/>
          <w:sz w:val="30"/>
          <w:szCs w:val="30"/>
        </w:rPr>
        <w:t>字[</w:t>
      </w:r>
      <w:r w:rsidRPr="00B87CBF">
        <w:rPr>
          <w:rFonts w:eastAsia="仿宋"/>
          <w:bCs/>
          <w:sz w:val="30"/>
          <w:szCs w:val="30"/>
        </w:rPr>
        <w:t>201</w:t>
      </w:r>
      <w:r>
        <w:rPr>
          <w:rFonts w:eastAsia="仿宋" w:hint="eastAsia"/>
          <w:bCs/>
          <w:sz w:val="30"/>
          <w:szCs w:val="30"/>
        </w:rPr>
        <w:t>8</w:t>
      </w:r>
      <w:r w:rsidRPr="001543DE">
        <w:rPr>
          <w:rFonts w:ascii="仿宋" w:eastAsia="仿宋" w:hAnsi="仿宋" w:hint="eastAsia"/>
          <w:bCs/>
          <w:sz w:val="30"/>
          <w:szCs w:val="30"/>
        </w:rPr>
        <w:t>]</w:t>
      </w:r>
      <w:r>
        <w:rPr>
          <w:rFonts w:ascii="仿宋" w:eastAsia="仿宋" w:hAnsi="仿宋" w:hint="eastAsia"/>
          <w:bCs/>
          <w:sz w:val="30"/>
          <w:szCs w:val="30"/>
        </w:rPr>
        <w:t xml:space="preserve"> </w:t>
      </w:r>
      <w:r w:rsidRPr="00B87CBF">
        <w:rPr>
          <w:rFonts w:eastAsia="仿宋"/>
          <w:bCs/>
          <w:sz w:val="30"/>
          <w:szCs w:val="30"/>
        </w:rPr>
        <w:t>0</w:t>
      </w:r>
      <w:r>
        <w:rPr>
          <w:rFonts w:eastAsia="仿宋" w:hint="eastAsia"/>
          <w:bCs/>
          <w:sz w:val="30"/>
          <w:szCs w:val="30"/>
        </w:rPr>
        <w:t>1</w:t>
      </w:r>
      <w:r w:rsidRPr="001543DE">
        <w:rPr>
          <w:rFonts w:ascii="仿宋" w:eastAsia="仿宋" w:hAnsi="仿宋" w:hint="eastAsia"/>
          <w:bCs/>
          <w:sz w:val="30"/>
          <w:szCs w:val="30"/>
        </w:rPr>
        <w:t>号</w:t>
      </w:r>
    </w:p>
    <w:p w:rsidR="0071634B" w:rsidRPr="005D59C1" w:rsidRDefault="0071634B" w:rsidP="0071634B">
      <w:pPr>
        <w:adjustRightInd w:val="0"/>
        <w:snapToGrid w:val="0"/>
        <w:spacing w:line="360" w:lineRule="auto"/>
        <w:jc w:val="center"/>
        <w:rPr>
          <w:rFonts w:ascii="黑体" w:eastAsia="黑体" w:hAnsi="宋体"/>
          <w:color w:val="000000"/>
          <w:sz w:val="28"/>
          <w:szCs w:val="28"/>
        </w:rPr>
      </w:pPr>
      <w:r>
        <w:rPr>
          <w:noProof/>
        </w:rPr>
        <mc:AlternateContent>
          <mc:Choice Requires="wps">
            <w:drawing>
              <wp:anchor distT="4294967293" distB="4294967293" distL="114300" distR="114300" simplePos="0" relativeHeight="251659264" behindDoc="0" locked="0" layoutInCell="1" allowOverlap="1" wp14:anchorId="5849D05A" wp14:editId="22CAFC91">
                <wp:simplePos x="0" y="0"/>
                <wp:positionH relativeFrom="column">
                  <wp:posOffset>0</wp:posOffset>
                </wp:positionH>
                <wp:positionV relativeFrom="paragraph">
                  <wp:posOffset>43179</wp:posOffset>
                </wp:positionV>
                <wp:extent cx="5593080" cy="0"/>
                <wp:effectExtent l="0" t="19050" r="45720" b="3810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3080" cy="0"/>
                        </a:xfrm>
                        <a:prstGeom prst="line">
                          <a:avLst/>
                        </a:prstGeom>
                        <a:noFill/>
                        <a:ln w="57150" cmpd="thickThin">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 o:spid="_x0000_s1026" style="position:absolute;left:0;text-align:left;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3.4pt" to="440.4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" strokecolor="red" strokeweight="4.5pt">
                <v:stroke linestyle="thickThin"/>
              </v:line>
            </w:pict>
          </mc:Fallback>
        </mc:AlternateContent>
      </w:r>
    </w:p>
    <w:p w:rsidR="007B4A9F" w:rsidRPr="0071634B" w:rsidRDefault="007B4A9F" w:rsidP="007B4A9F">
      <w:pPr>
        <w:widowControl/>
        <w:spacing w:before="100" w:beforeAutospacing="1" w:after="100" w:afterAutospacing="1"/>
        <w:jc w:val="center"/>
        <w:outlineLvl w:val="1"/>
        <w:rPr>
          <w:rFonts w:ascii="宋体" w:eastAsia="宋体" w:hAnsi="宋体" w:cs="宋体"/>
          <w:b/>
          <w:bCs/>
          <w:kern w:val="0"/>
          <w:sz w:val="32"/>
          <w:szCs w:val="32"/>
        </w:rPr>
      </w:pPr>
      <w:r w:rsidRPr="0071634B">
        <w:rPr>
          <w:rFonts w:ascii="宋体" w:eastAsia="宋体" w:hAnsi="宋体" w:cs="宋体" w:hint="eastAsia"/>
          <w:b/>
          <w:bCs/>
          <w:kern w:val="0"/>
          <w:sz w:val="32"/>
          <w:szCs w:val="32"/>
        </w:rPr>
        <w:t>湖南大学电气与信息工程学院研究生奖学金评分细则</w:t>
      </w:r>
    </w:p>
    <w:p w:rsidR="007B4A9F" w:rsidRPr="0071634B" w:rsidRDefault="007B4A9F" w:rsidP="007B4A9F">
      <w:pPr>
        <w:widowControl/>
        <w:spacing w:line="360" w:lineRule="auto"/>
        <w:ind w:firstLineChars="200" w:firstLine="560"/>
        <w:jc w:val="left"/>
        <w:rPr>
          <w:rFonts w:ascii="宋体" w:eastAsia="宋体" w:hAnsi="宋体" w:cs="宋体"/>
          <w:kern w:val="0"/>
          <w:sz w:val="24"/>
          <w:szCs w:val="24"/>
        </w:rPr>
      </w:pPr>
      <w:r w:rsidRPr="0071634B">
        <w:rPr>
          <w:rFonts w:ascii="仿宋" w:eastAsia="仿宋" w:hAnsi="仿宋" w:cs="宋体" w:hint="eastAsia"/>
          <w:color w:val="000000" w:themeColor="text1"/>
          <w:kern w:val="0"/>
          <w:sz w:val="28"/>
          <w:szCs w:val="28"/>
          <w:shd w:val="clear" w:color="auto" w:fill="FFFFFF"/>
        </w:rPr>
        <w:t>一、为了公平、公正、公开地评定我院</w:t>
      </w:r>
      <w:r w:rsidRPr="0071634B">
        <w:rPr>
          <w:rFonts w:ascii="仿宋" w:eastAsia="仿宋" w:hAnsi="仿宋" w:cs="宋体" w:hint="eastAsia"/>
          <w:bCs/>
          <w:color w:val="000000" w:themeColor="text1"/>
          <w:kern w:val="0"/>
          <w:sz w:val="28"/>
          <w:szCs w:val="28"/>
          <w:shd w:val="clear" w:color="auto" w:fill="FFFFFF"/>
        </w:rPr>
        <w:t>研究生国家奖学金、学校奖学金、学业奖学金等，</w:t>
      </w:r>
      <w:r w:rsidRPr="0071634B">
        <w:rPr>
          <w:rFonts w:ascii="仿宋" w:eastAsia="仿宋" w:hAnsi="仿宋" w:cs="宋体" w:hint="eastAsia"/>
          <w:color w:val="000000" w:themeColor="text1"/>
          <w:kern w:val="0"/>
          <w:sz w:val="28"/>
          <w:szCs w:val="28"/>
          <w:shd w:val="clear" w:color="auto" w:fill="FFFFFF"/>
        </w:rPr>
        <w:t>根据学校相关政策，经学院学术委员会决议，</w:t>
      </w:r>
      <w:r w:rsidRPr="0071634B">
        <w:rPr>
          <w:rFonts w:ascii="仿宋" w:eastAsia="仿宋" w:hAnsi="仿宋" w:cs="宋体" w:hint="eastAsia"/>
          <w:bCs/>
          <w:color w:val="000000" w:themeColor="text1"/>
          <w:kern w:val="0"/>
          <w:sz w:val="28"/>
          <w:szCs w:val="28"/>
          <w:shd w:val="clear" w:color="auto" w:fill="FFFFFF"/>
        </w:rPr>
        <w:t>特制定本细则。</w:t>
      </w:r>
    </w:p>
    <w:p w:rsidR="007B4A9F" w:rsidRPr="0071634B" w:rsidRDefault="007B4A9F" w:rsidP="007B4A9F">
      <w:pPr>
        <w:widowControl/>
        <w:spacing w:line="360" w:lineRule="auto"/>
        <w:ind w:firstLineChars="200" w:firstLine="560"/>
        <w:jc w:val="left"/>
        <w:rPr>
          <w:rFonts w:ascii="宋体" w:eastAsia="宋体" w:hAnsi="宋体" w:cs="宋体"/>
          <w:kern w:val="0"/>
          <w:sz w:val="24"/>
          <w:szCs w:val="24"/>
        </w:rPr>
      </w:pPr>
      <w:r w:rsidRPr="0071634B">
        <w:rPr>
          <w:rFonts w:ascii="仿宋" w:eastAsia="仿宋" w:hAnsi="仿宋" w:cs="宋体" w:hint="eastAsia"/>
          <w:color w:val="000000" w:themeColor="text1"/>
          <w:kern w:val="0"/>
          <w:sz w:val="28"/>
          <w:szCs w:val="28"/>
          <w:shd w:val="clear" w:color="auto" w:fill="FFFFFF"/>
        </w:rPr>
        <w:t>二、申请人</w:t>
      </w:r>
      <w:r w:rsidRPr="0071634B">
        <w:rPr>
          <w:rFonts w:ascii="仿宋" w:eastAsia="仿宋" w:hAnsi="仿宋" w:cs="宋体" w:hint="eastAsia"/>
          <w:bCs/>
          <w:color w:val="000000" w:themeColor="text1"/>
          <w:kern w:val="0"/>
          <w:sz w:val="28"/>
          <w:szCs w:val="28"/>
          <w:shd w:val="clear" w:color="auto" w:fill="FFFFFF"/>
        </w:rPr>
        <w:t>将所有可获评分的项目在申请表中详细列出，并进行自我评分。评分表和相应项目的证明材料经导师和通知规定的相关部门审核签字后一并提交到学院奖学金管理办公室。</w:t>
      </w:r>
    </w:p>
    <w:p w:rsidR="007B4A9F" w:rsidRPr="0071634B" w:rsidRDefault="007B4A9F" w:rsidP="007B4A9F">
      <w:pPr>
        <w:widowControl/>
        <w:spacing w:line="360" w:lineRule="auto"/>
        <w:ind w:firstLineChars="200" w:firstLine="560"/>
        <w:jc w:val="left"/>
        <w:rPr>
          <w:rFonts w:ascii="宋体" w:eastAsia="宋体" w:hAnsi="宋体" w:cs="宋体"/>
          <w:kern w:val="0"/>
          <w:sz w:val="24"/>
          <w:szCs w:val="24"/>
        </w:rPr>
      </w:pPr>
      <w:r w:rsidRPr="0071634B">
        <w:rPr>
          <w:rFonts w:ascii="仿宋" w:eastAsia="仿宋" w:hAnsi="仿宋" w:cs="宋体" w:hint="eastAsia"/>
          <w:color w:val="000000" w:themeColor="text1"/>
          <w:kern w:val="0"/>
          <w:sz w:val="28"/>
          <w:szCs w:val="28"/>
          <w:shd w:val="clear" w:color="auto" w:fill="FFFFFF"/>
        </w:rPr>
        <w:t>三、</w:t>
      </w:r>
      <w:r w:rsidRPr="0071634B">
        <w:rPr>
          <w:rFonts w:ascii="仿宋" w:eastAsia="仿宋" w:hAnsi="仿宋" w:cs="宋体" w:hint="eastAsia"/>
          <w:bCs/>
          <w:color w:val="000000" w:themeColor="text1"/>
          <w:kern w:val="0"/>
          <w:sz w:val="28"/>
          <w:szCs w:val="28"/>
          <w:shd w:val="clear" w:color="auto" w:fill="FFFFFF"/>
        </w:rPr>
        <w:t>申请人各项得分及总分最终由学院研究生奖学金评审委员会负责审定确认。</w:t>
      </w:r>
    </w:p>
    <w:p w:rsidR="007B4A9F" w:rsidRPr="0071634B" w:rsidRDefault="007B4A9F" w:rsidP="007B4A9F">
      <w:pPr>
        <w:widowControl/>
        <w:spacing w:line="360" w:lineRule="auto"/>
        <w:ind w:firstLineChars="200" w:firstLine="560"/>
        <w:jc w:val="left"/>
        <w:rPr>
          <w:rFonts w:ascii="宋体" w:eastAsia="宋体" w:hAnsi="宋体" w:cs="宋体"/>
          <w:kern w:val="0"/>
          <w:sz w:val="24"/>
          <w:szCs w:val="24"/>
        </w:rPr>
      </w:pPr>
      <w:r w:rsidRPr="0071634B">
        <w:rPr>
          <w:rFonts w:ascii="仿宋" w:eastAsia="仿宋" w:hAnsi="仿宋" w:cs="宋体" w:hint="eastAsia"/>
          <w:color w:val="000000" w:themeColor="text1"/>
          <w:kern w:val="0"/>
          <w:sz w:val="28"/>
          <w:szCs w:val="28"/>
          <w:shd w:val="clear" w:color="auto" w:fill="FFFFFF"/>
        </w:rPr>
        <w:t>四、</w:t>
      </w:r>
      <w:r w:rsidRPr="0071634B">
        <w:rPr>
          <w:rFonts w:ascii="仿宋" w:eastAsia="仿宋" w:hAnsi="仿宋" w:cs="宋体" w:hint="eastAsia"/>
          <w:bCs/>
          <w:color w:val="000000" w:themeColor="text1"/>
          <w:kern w:val="0"/>
          <w:sz w:val="28"/>
          <w:szCs w:val="28"/>
          <w:shd w:val="clear" w:color="auto" w:fill="FFFFFF"/>
        </w:rPr>
        <w:t>评分表中所列出的项目都必须与本细则评分标准的规定保持一致。与评分标准规定不符的项目不能参与评分。</w:t>
      </w:r>
    </w:p>
    <w:p w:rsidR="007B4A9F" w:rsidRPr="0071634B" w:rsidRDefault="007B4A9F" w:rsidP="007B4A9F">
      <w:pPr>
        <w:widowControl/>
        <w:spacing w:line="360" w:lineRule="auto"/>
        <w:ind w:firstLineChars="200" w:firstLine="560"/>
        <w:jc w:val="left"/>
        <w:rPr>
          <w:rFonts w:ascii="仿宋" w:eastAsia="仿宋" w:hAnsi="仿宋" w:cs="宋体"/>
          <w:color w:val="000000" w:themeColor="text1"/>
          <w:kern w:val="0"/>
          <w:sz w:val="28"/>
          <w:szCs w:val="28"/>
          <w:shd w:val="clear" w:color="auto" w:fill="FFFFFF"/>
        </w:rPr>
      </w:pPr>
      <w:r w:rsidRPr="0071634B">
        <w:rPr>
          <w:rFonts w:ascii="仿宋" w:eastAsia="仿宋" w:hAnsi="仿宋" w:cs="宋体" w:hint="eastAsia"/>
          <w:color w:val="000000" w:themeColor="text1"/>
          <w:kern w:val="0"/>
          <w:sz w:val="28"/>
          <w:szCs w:val="28"/>
          <w:shd w:val="clear" w:color="auto" w:fill="FFFFFF"/>
        </w:rPr>
        <w:t>五、参评同一类型奖学金时，所有评分项目不得重复使用。</w:t>
      </w:r>
    </w:p>
    <w:p w:rsidR="007B4A9F" w:rsidRPr="0071634B" w:rsidRDefault="007B4A9F" w:rsidP="007B4A9F">
      <w:pPr>
        <w:widowControl/>
        <w:spacing w:line="360" w:lineRule="auto"/>
        <w:ind w:firstLineChars="200" w:firstLine="560"/>
        <w:jc w:val="left"/>
        <w:rPr>
          <w:rFonts w:ascii="宋体" w:eastAsia="宋体" w:hAnsi="宋体" w:cs="宋体"/>
          <w:kern w:val="0"/>
          <w:sz w:val="24"/>
          <w:szCs w:val="24"/>
        </w:rPr>
      </w:pPr>
      <w:r w:rsidRPr="0071634B">
        <w:rPr>
          <w:rFonts w:ascii="仿宋" w:eastAsia="仿宋" w:hAnsi="仿宋" w:cs="宋体" w:hint="eastAsia"/>
          <w:color w:val="000000" w:themeColor="text1"/>
          <w:kern w:val="0"/>
          <w:sz w:val="28"/>
          <w:szCs w:val="28"/>
          <w:shd w:val="clear" w:color="auto" w:fill="FFFFFF"/>
        </w:rPr>
        <w:t>六、评分标准:</w:t>
      </w:r>
    </w:p>
    <w:p w:rsidR="007B4A9F" w:rsidRPr="0071634B" w:rsidRDefault="007B4A9F" w:rsidP="007B4A9F">
      <w:pPr>
        <w:widowControl/>
        <w:spacing w:line="360" w:lineRule="auto"/>
        <w:ind w:firstLineChars="200" w:firstLine="562"/>
        <w:jc w:val="left"/>
        <w:rPr>
          <w:rFonts w:ascii="宋体" w:eastAsia="宋体" w:hAnsi="宋体" w:cs="宋体"/>
          <w:kern w:val="0"/>
          <w:sz w:val="24"/>
          <w:szCs w:val="24"/>
        </w:rPr>
      </w:pPr>
      <w:r w:rsidRPr="0071634B">
        <w:rPr>
          <w:rFonts w:ascii="仿宋" w:eastAsia="仿宋" w:hAnsi="仿宋" w:cs="宋体" w:hint="eastAsia"/>
          <w:b/>
          <w:bCs/>
          <w:color w:val="000000" w:themeColor="text1"/>
          <w:kern w:val="0"/>
          <w:sz w:val="28"/>
        </w:rPr>
        <w:t>１．学术论文计分（按照论文发表当年公布的目录，当年没有公布目录的按最近公布的目录。）（A1）</w:t>
      </w:r>
    </w:p>
    <w:p w:rsidR="007B4A9F" w:rsidRPr="0071634B" w:rsidRDefault="007B4A9F" w:rsidP="007B4A9F">
      <w:pPr>
        <w:widowControl/>
        <w:spacing w:line="360" w:lineRule="auto"/>
        <w:ind w:firstLineChars="200" w:firstLine="560"/>
        <w:jc w:val="left"/>
        <w:rPr>
          <w:rFonts w:ascii="仿宋" w:eastAsia="仿宋" w:hAnsi="仿宋" w:cs="宋体"/>
          <w:color w:val="000000" w:themeColor="text1"/>
          <w:kern w:val="0"/>
          <w:sz w:val="28"/>
          <w:szCs w:val="28"/>
          <w:shd w:val="clear" w:color="auto" w:fill="FFFFFF"/>
        </w:rPr>
      </w:pPr>
      <w:r w:rsidRPr="0071634B">
        <w:rPr>
          <w:rFonts w:ascii="仿宋" w:eastAsia="仿宋" w:hAnsi="仿宋" w:cs="宋体" w:hint="eastAsia"/>
          <w:color w:val="000000" w:themeColor="text1"/>
          <w:kern w:val="0"/>
          <w:sz w:val="28"/>
          <w:szCs w:val="28"/>
          <w:shd w:val="clear" w:color="auto" w:fill="FFFFFF"/>
        </w:rPr>
        <w:t xml:space="preserve">  申报人的论文须公开发表（含网络在线发表），且论文第一单位署名为湖南大学。同一篇论文只能申报一次同一类奖学金。 作者</w:t>
      </w:r>
      <w:r w:rsidRPr="0071634B">
        <w:rPr>
          <w:rFonts w:ascii="仿宋" w:eastAsia="仿宋" w:hAnsi="仿宋" w:cs="宋体" w:hint="eastAsia"/>
          <w:color w:val="000000" w:themeColor="text1"/>
          <w:kern w:val="0"/>
          <w:sz w:val="28"/>
          <w:szCs w:val="28"/>
          <w:shd w:val="clear" w:color="auto" w:fill="FFFFFF"/>
        </w:rPr>
        <w:lastRenderedPageBreak/>
        <w:t>署名需要满足如下条件之一：1、申报人为第一作者；2、导师为第一作者，申报人为第二作者；3、学院教师为第一作者，申报人为第二作者且为通信作者。</w:t>
      </w:r>
    </w:p>
    <w:p w:rsidR="007B4A9F" w:rsidRPr="0071634B" w:rsidRDefault="007B4A9F" w:rsidP="007B4A9F">
      <w:pPr>
        <w:widowControl/>
        <w:spacing w:line="360" w:lineRule="auto"/>
        <w:ind w:firstLineChars="200" w:firstLine="560"/>
        <w:jc w:val="left"/>
        <w:rPr>
          <w:rFonts w:ascii="宋体" w:eastAsia="宋体" w:hAnsi="宋体" w:cs="宋体"/>
          <w:kern w:val="0"/>
          <w:sz w:val="24"/>
          <w:szCs w:val="24"/>
        </w:rPr>
      </w:pPr>
      <w:r w:rsidRPr="0071634B">
        <w:rPr>
          <w:rFonts w:ascii="仿宋" w:eastAsia="仿宋" w:hAnsi="仿宋" w:cs="宋体" w:hint="eastAsia"/>
          <w:color w:val="000000" w:themeColor="text1"/>
          <w:kern w:val="0"/>
          <w:sz w:val="28"/>
          <w:szCs w:val="28"/>
          <w:shd w:val="clear" w:color="auto" w:fill="FFFFFF"/>
        </w:rPr>
        <w:t>（1）在学院认定的顶级期刊发表论文，每篇计100分；在IEEE、Elsevier、Springer三大出版集团的SCI 1区期刊发表论文，每篇计100分；在其它出版集团的SCI 1区期刊，IEEE、Elsevier、Springer三大出版集团的SCI2区期刊发表论文，每篇计60分；在IEEE、Elsevier、Springer三大出版集团的SCI 3区和4区期刊发表论文，SCI 3区每篇计40分、4</w:t>
      </w:r>
      <w:proofErr w:type="gramStart"/>
      <w:r w:rsidRPr="0071634B">
        <w:rPr>
          <w:rFonts w:ascii="仿宋" w:eastAsia="仿宋" w:hAnsi="仿宋" w:cs="宋体" w:hint="eastAsia"/>
          <w:color w:val="000000" w:themeColor="text1"/>
          <w:kern w:val="0"/>
          <w:sz w:val="28"/>
          <w:szCs w:val="28"/>
          <w:shd w:val="clear" w:color="auto" w:fill="FFFFFF"/>
        </w:rPr>
        <w:t>区期每篇</w:t>
      </w:r>
      <w:proofErr w:type="gramEnd"/>
      <w:r w:rsidRPr="0071634B">
        <w:rPr>
          <w:rFonts w:ascii="仿宋" w:eastAsia="仿宋" w:hAnsi="仿宋" w:cs="宋体" w:hint="eastAsia"/>
          <w:color w:val="000000" w:themeColor="text1"/>
          <w:kern w:val="0"/>
          <w:sz w:val="28"/>
          <w:szCs w:val="28"/>
          <w:shd w:val="clear" w:color="auto" w:fill="FFFFFF"/>
        </w:rPr>
        <w:t>计30分；其它SCI发表论文，每篇计20分。</w:t>
      </w:r>
    </w:p>
    <w:p w:rsidR="007B4A9F" w:rsidRPr="0071634B" w:rsidRDefault="007B4A9F" w:rsidP="007B4A9F">
      <w:pPr>
        <w:widowControl/>
        <w:spacing w:line="360" w:lineRule="auto"/>
        <w:ind w:firstLineChars="200" w:firstLine="560"/>
        <w:jc w:val="left"/>
        <w:rPr>
          <w:rFonts w:ascii="宋体" w:eastAsia="宋体" w:hAnsi="宋体" w:cs="宋体"/>
          <w:kern w:val="0"/>
          <w:sz w:val="24"/>
          <w:szCs w:val="24"/>
        </w:rPr>
      </w:pPr>
      <w:r w:rsidRPr="0071634B">
        <w:rPr>
          <w:rFonts w:ascii="仿宋" w:eastAsia="仿宋" w:hAnsi="仿宋" w:cs="宋体" w:hint="eastAsia"/>
          <w:color w:val="000000" w:themeColor="text1"/>
          <w:kern w:val="0"/>
          <w:sz w:val="28"/>
          <w:szCs w:val="28"/>
          <w:shd w:val="clear" w:color="auto" w:fill="FFFFFF"/>
        </w:rPr>
        <w:t>（2）在湖南大学申请学位发表论文规定的“重点期刊”发表论文，每篇计20分。</w:t>
      </w:r>
    </w:p>
    <w:p w:rsidR="007B4A9F" w:rsidRPr="0071634B" w:rsidRDefault="007B4A9F" w:rsidP="007B4A9F">
      <w:pPr>
        <w:widowControl/>
        <w:spacing w:line="360" w:lineRule="auto"/>
        <w:ind w:firstLineChars="200" w:firstLine="560"/>
        <w:jc w:val="left"/>
        <w:rPr>
          <w:rFonts w:ascii="宋体" w:eastAsia="宋体" w:hAnsi="宋体" w:cs="宋体"/>
          <w:kern w:val="0"/>
          <w:sz w:val="24"/>
          <w:szCs w:val="24"/>
        </w:rPr>
      </w:pPr>
      <w:r w:rsidRPr="0071634B">
        <w:rPr>
          <w:rFonts w:ascii="仿宋" w:eastAsia="仿宋" w:hAnsi="仿宋" w:cs="宋体" w:hint="eastAsia"/>
          <w:color w:val="000000" w:themeColor="text1"/>
          <w:kern w:val="0"/>
          <w:sz w:val="28"/>
          <w:szCs w:val="28"/>
          <w:shd w:val="clear" w:color="auto" w:fill="FFFFFF"/>
        </w:rPr>
        <w:t>（3）在EI收录的期刊发表论文，每篇计8分。</w:t>
      </w:r>
    </w:p>
    <w:p w:rsidR="007B4A9F" w:rsidRPr="0071634B" w:rsidRDefault="007B4A9F" w:rsidP="007B4A9F">
      <w:pPr>
        <w:widowControl/>
        <w:spacing w:line="360" w:lineRule="auto"/>
        <w:ind w:firstLineChars="200" w:firstLine="560"/>
        <w:jc w:val="left"/>
        <w:rPr>
          <w:rFonts w:ascii="宋体" w:eastAsia="宋体" w:hAnsi="宋体" w:cs="宋体"/>
          <w:kern w:val="0"/>
          <w:sz w:val="24"/>
          <w:szCs w:val="24"/>
        </w:rPr>
      </w:pPr>
      <w:r w:rsidRPr="0071634B">
        <w:rPr>
          <w:rFonts w:ascii="仿宋" w:eastAsia="仿宋" w:hAnsi="仿宋" w:cs="宋体" w:hint="eastAsia"/>
          <w:color w:val="000000" w:themeColor="text1"/>
          <w:kern w:val="0"/>
          <w:sz w:val="28"/>
          <w:szCs w:val="28"/>
          <w:shd w:val="clear" w:color="auto" w:fill="FFFFFF"/>
        </w:rPr>
        <w:t>（4）在高水平国际学术会议上发表论文并进行宣读或张贴，其中顶级会议每篇计10分,其它每篇计8分。</w:t>
      </w:r>
    </w:p>
    <w:p w:rsidR="007B4A9F" w:rsidRPr="0071634B" w:rsidRDefault="007B4A9F" w:rsidP="007B4A9F">
      <w:pPr>
        <w:widowControl/>
        <w:spacing w:line="360" w:lineRule="auto"/>
        <w:ind w:firstLineChars="200" w:firstLine="560"/>
        <w:jc w:val="left"/>
        <w:rPr>
          <w:rFonts w:ascii="宋体" w:eastAsia="宋体" w:hAnsi="宋体" w:cs="宋体"/>
          <w:kern w:val="0"/>
          <w:sz w:val="24"/>
          <w:szCs w:val="24"/>
        </w:rPr>
      </w:pPr>
      <w:r w:rsidRPr="0071634B">
        <w:rPr>
          <w:rFonts w:ascii="仿宋" w:eastAsia="仿宋" w:hAnsi="仿宋" w:cs="宋体" w:hint="eastAsia"/>
          <w:color w:val="000000" w:themeColor="text1"/>
          <w:kern w:val="0"/>
          <w:sz w:val="28"/>
          <w:szCs w:val="28"/>
          <w:shd w:val="clear" w:color="auto" w:fill="FFFFFF"/>
        </w:rPr>
        <w:t>（5）在高水平国内学术会议上发表论文并宣读（口头汇报），每篇计3分。注：高水平国际学术会议和高水平国内学术会议是指学院认定和公布的高水平学术会议目录所</w:t>
      </w:r>
      <w:proofErr w:type="gramStart"/>
      <w:r w:rsidRPr="0071634B">
        <w:rPr>
          <w:rFonts w:ascii="仿宋" w:eastAsia="仿宋" w:hAnsi="仿宋" w:cs="宋体" w:hint="eastAsia"/>
          <w:color w:val="000000" w:themeColor="text1"/>
          <w:kern w:val="0"/>
          <w:sz w:val="28"/>
          <w:szCs w:val="28"/>
          <w:shd w:val="clear" w:color="auto" w:fill="FFFFFF"/>
        </w:rPr>
        <w:t>列会</w:t>
      </w:r>
      <w:proofErr w:type="gramEnd"/>
      <w:r w:rsidRPr="0071634B">
        <w:rPr>
          <w:rFonts w:ascii="仿宋" w:eastAsia="仿宋" w:hAnsi="仿宋" w:cs="宋体" w:hint="eastAsia"/>
          <w:color w:val="000000" w:themeColor="text1"/>
          <w:kern w:val="0"/>
          <w:sz w:val="28"/>
          <w:szCs w:val="28"/>
          <w:shd w:val="clear" w:color="auto" w:fill="FFFFFF"/>
        </w:rPr>
        <w:t>议；其他会议计分将由院学术委员会进行审定，所有类别的会议论文需要提供录用通知、缴费证明（复印件）、差旅费证明（复印件）或其它能够证明参加会议的材料。</w:t>
      </w:r>
    </w:p>
    <w:p w:rsidR="007B4A9F" w:rsidRPr="0071634B" w:rsidRDefault="007B4A9F" w:rsidP="007B4A9F">
      <w:pPr>
        <w:widowControl/>
        <w:spacing w:line="360" w:lineRule="auto"/>
        <w:ind w:firstLineChars="200" w:firstLine="562"/>
        <w:jc w:val="left"/>
        <w:rPr>
          <w:rFonts w:ascii="宋体" w:eastAsia="宋体" w:hAnsi="宋体" w:cs="宋体"/>
          <w:kern w:val="0"/>
          <w:sz w:val="24"/>
          <w:szCs w:val="24"/>
        </w:rPr>
      </w:pPr>
      <w:r w:rsidRPr="0071634B">
        <w:rPr>
          <w:rFonts w:ascii="仿宋" w:eastAsia="仿宋" w:hAnsi="仿宋" w:cs="宋体" w:hint="eastAsia"/>
          <w:b/>
          <w:bCs/>
          <w:color w:val="000000" w:themeColor="text1"/>
          <w:kern w:val="0"/>
          <w:sz w:val="28"/>
        </w:rPr>
        <w:t>２.科研奖励计分（同一项目不重复计分）（A2）</w:t>
      </w:r>
    </w:p>
    <w:p w:rsidR="007B4A9F" w:rsidRPr="0071634B" w:rsidRDefault="007B4A9F" w:rsidP="007B4A9F">
      <w:pPr>
        <w:widowControl/>
        <w:spacing w:line="360" w:lineRule="auto"/>
        <w:ind w:firstLineChars="200" w:firstLine="560"/>
        <w:jc w:val="left"/>
        <w:rPr>
          <w:rFonts w:ascii="宋体" w:eastAsia="宋体" w:hAnsi="宋体" w:cs="宋体"/>
          <w:kern w:val="0"/>
          <w:sz w:val="24"/>
          <w:szCs w:val="24"/>
        </w:rPr>
      </w:pPr>
      <w:r w:rsidRPr="0071634B">
        <w:rPr>
          <w:rFonts w:ascii="仿宋" w:eastAsia="仿宋" w:hAnsi="仿宋" w:cs="宋体" w:hint="eastAsia"/>
          <w:color w:val="000000" w:themeColor="text1"/>
          <w:kern w:val="0"/>
          <w:sz w:val="28"/>
          <w:szCs w:val="28"/>
          <w:shd w:val="clear" w:color="auto" w:fill="FFFFFF"/>
        </w:rPr>
        <w:lastRenderedPageBreak/>
        <w:t>（1）在国家级科研奖项中排名第1-3名、第4-6名、第7至最后一名，获得一等奖的分别计200分、180分、160分；获得二等奖的分别计160分、140分、120分。</w:t>
      </w:r>
    </w:p>
    <w:p w:rsidR="007B4A9F" w:rsidRPr="0071634B" w:rsidRDefault="007B4A9F" w:rsidP="007B4A9F">
      <w:pPr>
        <w:widowControl/>
        <w:spacing w:line="360" w:lineRule="auto"/>
        <w:ind w:firstLineChars="200" w:firstLine="560"/>
        <w:jc w:val="left"/>
        <w:rPr>
          <w:rFonts w:ascii="仿宋" w:eastAsia="仿宋" w:hAnsi="仿宋" w:cs="宋体"/>
          <w:color w:val="000000" w:themeColor="text1"/>
          <w:kern w:val="0"/>
          <w:sz w:val="28"/>
          <w:szCs w:val="28"/>
          <w:shd w:val="clear" w:color="auto" w:fill="FFFFFF"/>
        </w:rPr>
      </w:pPr>
      <w:r w:rsidRPr="0071634B">
        <w:rPr>
          <w:rFonts w:ascii="仿宋" w:eastAsia="仿宋" w:hAnsi="仿宋" w:cs="宋体" w:hint="eastAsia"/>
          <w:color w:val="000000" w:themeColor="text1"/>
          <w:kern w:val="0"/>
          <w:sz w:val="28"/>
          <w:szCs w:val="28"/>
          <w:shd w:val="clear" w:color="auto" w:fill="FFFFFF"/>
        </w:rPr>
        <w:t>（2）省部级科研奖项排名第1、2、3、4、5、6、7至最后一名，获得一等奖的分别计120分、110分、100分、90分、80分、70分、60分；获得二等奖的分别计80分、70分、60分、50分、40分、30分、20分；获得三等奖的分别计50分、40分、30分、20分、10分、8分、6分。</w:t>
      </w:r>
    </w:p>
    <w:p w:rsidR="007B4A9F" w:rsidRPr="0071634B" w:rsidRDefault="007B4A9F" w:rsidP="007B4A9F">
      <w:pPr>
        <w:widowControl/>
        <w:spacing w:line="360" w:lineRule="auto"/>
        <w:ind w:firstLineChars="200" w:firstLine="562"/>
        <w:jc w:val="left"/>
        <w:rPr>
          <w:rFonts w:ascii="宋体" w:eastAsia="宋体" w:hAnsi="宋体" w:cs="宋体"/>
          <w:kern w:val="0"/>
          <w:sz w:val="24"/>
          <w:szCs w:val="24"/>
        </w:rPr>
      </w:pPr>
      <w:r w:rsidRPr="0071634B">
        <w:rPr>
          <w:rFonts w:ascii="仿宋" w:eastAsia="仿宋" w:hAnsi="仿宋" w:cs="宋体" w:hint="eastAsia"/>
          <w:b/>
          <w:color w:val="000000" w:themeColor="text1"/>
          <w:kern w:val="0"/>
          <w:sz w:val="28"/>
          <w:szCs w:val="28"/>
        </w:rPr>
        <w:t>（2017年12月之前获得的科技奖励计分办法按原规定执行，2018年1月及之后获得的科技奖励计分按本办法执行。）</w:t>
      </w:r>
    </w:p>
    <w:p w:rsidR="007B4A9F" w:rsidRPr="0071634B" w:rsidRDefault="007B4A9F" w:rsidP="007B4A9F">
      <w:pPr>
        <w:widowControl/>
        <w:spacing w:line="360" w:lineRule="auto"/>
        <w:ind w:firstLine="372"/>
        <w:jc w:val="left"/>
        <w:rPr>
          <w:rFonts w:ascii="仿宋" w:eastAsia="仿宋" w:hAnsi="仿宋" w:cs="宋体"/>
          <w:b/>
          <w:kern w:val="0"/>
          <w:sz w:val="28"/>
        </w:rPr>
      </w:pPr>
      <w:r w:rsidRPr="0071634B">
        <w:rPr>
          <w:rFonts w:ascii="仿宋" w:eastAsia="仿宋" w:hAnsi="仿宋" w:cs="宋体" w:hint="eastAsia"/>
          <w:b/>
          <w:bCs/>
          <w:color w:val="000000" w:themeColor="text1"/>
          <w:kern w:val="0"/>
          <w:sz w:val="28"/>
        </w:rPr>
        <w:t>3.学院认定的各类科技竞赛分值标准（同一项目不重复计分）（A3）</w:t>
      </w:r>
      <w:r w:rsidRPr="0071634B">
        <w:rPr>
          <w:rFonts w:ascii="仿宋" w:eastAsia="仿宋" w:hAnsi="仿宋" w:cs="宋体"/>
          <w:b/>
          <w:kern w:val="0"/>
          <w:sz w:val="28"/>
        </w:rPr>
        <w:t xml:space="preserve"> </w:t>
      </w:r>
    </w:p>
    <w:p w:rsidR="007B4A9F" w:rsidRPr="0071634B" w:rsidRDefault="007B4A9F" w:rsidP="007B4A9F">
      <w:pPr>
        <w:widowControl/>
        <w:spacing w:line="360" w:lineRule="auto"/>
        <w:ind w:firstLineChars="200" w:firstLine="560"/>
        <w:jc w:val="left"/>
        <w:rPr>
          <w:rFonts w:ascii="宋体" w:eastAsia="宋体" w:hAnsi="宋体" w:cs="宋体"/>
          <w:kern w:val="0"/>
          <w:sz w:val="24"/>
          <w:szCs w:val="24"/>
        </w:rPr>
      </w:pPr>
      <w:r w:rsidRPr="0071634B">
        <w:rPr>
          <w:rFonts w:ascii="仿宋" w:eastAsia="仿宋" w:hAnsi="仿宋" w:cs="宋体" w:hint="eastAsia"/>
          <w:color w:val="000000" w:themeColor="text1"/>
          <w:kern w:val="0"/>
          <w:sz w:val="28"/>
          <w:szCs w:val="28"/>
          <w:shd w:val="clear" w:color="auto" w:fill="FFFFFF"/>
        </w:rPr>
        <w:t>各类竞赛参赛团队最多可以有三人申请，获奖证书有排名的按照排名顺序认定；无排名的由团队商议确定排名顺序并由指导教师和辅导员签字认可。参与申请的成员名单及排名顺序一经确定不得更改。</w:t>
      </w:r>
      <w:r w:rsidRPr="0071634B">
        <w:rPr>
          <w:rFonts w:ascii="仿宋" w:eastAsia="仿宋" w:hAnsi="仿宋" w:cs="宋体" w:hint="eastAsia"/>
          <w:b/>
          <w:kern w:val="0"/>
          <w:sz w:val="28"/>
        </w:rPr>
        <w:t>学科竞赛分为Ⅰ类、Ⅱ类，</w:t>
      </w:r>
      <w:r w:rsidRPr="0071634B">
        <w:rPr>
          <w:rFonts w:ascii="仿宋" w:eastAsia="仿宋" w:hAnsi="仿宋" w:cs="宋体" w:hint="eastAsia"/>
          <w:color w:val="000000" w:themeColor="text1"/>
          <w:kern w:val="0"/>
          <w:sz w:val="28"/>
          <w:szCs w:val="28"/>
          <w:shd w:val="clear" w:color="auto" w:fill="FFFFFF"/>
        </w:rPr>
        <w:t>计分办法如下：</w:t>
      </w:r>
    </w:p>
    <w:p w:rsidR="007B4A9F" w:rsidRPr="0071634B" w:rsidRDefault="007B4A9F" w:rsidP="007B4A9F">
      <w:pPr>
        <w:widowControl/>
        <w:spacing w:line="360" w:lineRule="auto"/>
        <w:ind w:firstLineChars="200" w:firstLine="560"/>
        <w:jc w:val="left"/>
        <w:rPr>
          <w:rFonts w:ascii="宋体" w:eastAsia="宋体" w:hAnsi="宋体" w:cs="宋体"/>
          <w:kern w:val="0"/>
          <w:sz w:val="24"/>
          <w:szCs w:val="24"/>
        </w:rPr>
      </w:pPr>
      <w:r w:rsidRPr="0071634B">
        <w:rPr>
          <w:rFonts w:ascii="仿宋" w:eastAsia="仿宋" w:hAnsi="仿宋" w:cs="宋体" w:hint="eastAsia"/>
          <w:color w:val="000000" w:themeColor="text1"/>
          <w:kern w:val="0"/>
          <w:sz w:val="28"/>
          <w:szCs w:val="28"/>
          <w:shd w:val="clear" w:color="auto" w:fill="FFFFFF"/>
        </w:rPr>
        <w:t>（1）国家级Ⅰ类竞赛一等奖（金奖、特等奖），排名第1计60分；排名第2计40分；排名第3计30分。</w:t>
      </w:r>
    </w:p>
    <w:p w:rsidR="007B4A9F" w:rsidRPr="0071634B" w:rsidRDefault="007B4A9F" w:rsidP="007B4A9F">
      <w:pPr>
        <w:widowControl/>
        <w:spacing w:line="360" w:lineRule="auto"/>
        <w:ind w:firstLineChars="200" w:firstLine="560"/>
        <w:jc w:val="left"/>
        <w:rPr>
          <w:rFonts w:ascii="宋体" w:eastAsia="宋体" w:hAnsi="宋体" w:cs="宋体"/>
          <w:kern w:val="0"/>
          <w:sz w:val="24"/>
          <w:szCs w:val="24"/>
        </w:rPr>
      </w:pPr>
      <w:r w:rsidRPr="0071634B">
        <w:rPr>
          <w:rFonts w:ascii="仿宋" w:eastAsia="仿宋" w:hAnsi="仿宋" w:cs="宋体" w:hint="eastAsia"/>
          <w:color w:val="000000" w:themeColor="text1"/>
          <w:kern w:val="0"/>
          <w:sz w:val="28"/>
          <w:szCs w:val="28"/>
          <w:shd w:val="clear" w:color="auto" w:fill="FFFFFF"/>
        </w:rPr>
        <w:t>（2）国家级Ⅰ类竞赛奖二等奖(银奖)，排名第1计40分；排名第2计30分；排名第3计20分。</w:t>
      </w:r>
    </w:p>
    <w:p w:rsidR="007B4A9F" w:rsidRPr="0071634B" w:rsidRDefault="007B4A9F" w:rsidP="007B4A9F">
      <w:pPr>
        <w:widowControl/>
        <w:spacing w:line="360" w:lineRule="auto"/>
        <w:ind w:leftChars="27" w:left="57" w:firstLineChars="150" w:firstLine="420"/>
        <w:jc w:val="left"/>
        <w:rPr>
          <w:rFonts w:ascii="宋体" w:eastAsia="宋体" w:hAnsi="宋体" w:cs="宋体"/>
          <w:kern w:val="0"/>
          <w:sz w:val="24"/>
          <w:szCs w:val="24"/>
        </w:rPr>
      </w:pPr>
      <w:r w:rsidRPr="0071634B">
        <w:rPr>
          <w:rFonts w:ascii="仿宋" w:eastAsia="仿宋" w:hAnsi="仿宋" w:cs="宋体" w:hint="eastAsia"/>
          <w:kern w:val="0"/>
          <w:sz w:val="28"/>
          <w:szCs w:val="28"/>
        </w:rPr>
        <w:t>（3）国家级Ⅰ类竞赛奖三等奖（铜奖），排名第1计30分；排名第2计20分；排名第3计15分。</w:t>
      </w:r>
    </w:p>
    <w:p w:rsidR="007B4A9F" w:rsidRPr="0071634B" w:rsidRDefault="007B4A9F" w:rsidP="007B4A9F">
      <w:pPr>
        <w:widowControl/>
        <w:spacing w:line="360" w:lineRule="auto"/>
        <w:ind w:leftChars="27" w:left="57" w:firstLineChars="150" w:firstLine="420"/>
        <w:jc w:val="left"/>
        <w:rPr>
          <w:rFonts w:ascii="宋体" w:eastAsia="宋体" w:hAnsi="宋体" w:cs="宋体"/>
          <w:kern w:val="0"/>
          <w:sz w:val="24"/>
          <w:szCs w:val="24"/>
        </w:rPr>
      </w:pPr>
      <w:r w:rsidRPr="0071634B">
        <w:rPr>
          <w:rFonts w:ascii="仿宋" w:eastAsia="仿宋" w:hAnsi="仿宋" w:cs="宋体" w:hint="eastAsia"/>
          <w:color w:val="000000" w:themeColor="text1"/>
          <w:kern w:val="0"/>
          <w:sz w:val="28"/>
          <w:szCs w:val="28"/>
        </w:rPr>
        <w:lastRenderedPageBreak/>
        <w:t>（4）省级、</w:t>
      </w:r>
      <w:proofErr w:type="gramStart"/>
      <w:r w:rsidRPr="0071634B">
        <w:rPr>
          <w:rFonts w:ascii="仿宋" w:eastAsia="仿宋" w:hAnsi="仿宋" w:cs="宋体" w:hint="eastAsia"/>
          <w:color w:val="000000" w:themeColor="text1"/>
          <w:kern w:val="0"/>
          <w:sz w:val="28"/>
          <w:szCs w:val="28"/>
        </w:rPr>
        <w:t>赛区级</w:t>
      </w:r>
      <w:proofErr w:type="gramEnd"/>
      <w:r w:rsidRPr="0071634B">
        <w:rPr>
          <w:rFonts w:ascii="仿宋" w:eastAsia="仿宋" w:hAnsi="仿宋" w:cs="宋体" w:hint="eastAsia"/>
          <w:color w:val="000000" w:themeColor="text1"/>
          <w:kern w:val="0"/>
          <w:sz w:val="28"/>
          <w:szCs w:val="28"/>
        </w:rPr>
        <w:t>Ⅰ类竞赛一等奖（金奖、特等奖），排名第1计20分；排名第2计15分；排名第3计10分。</w:t>
      </w:r>
    </w:p>
    <w:p w:rsidR="007B4A9F" w:rsidRPr="0071634B" w:rsidRDefault="007B4A9F" w:rsidP="007B4A9F">
      <w:pPr>
        <w:widowControl/>
        <w:spacing w:line="360" w:lineRule="auto"/>
        <w:ind w:leftChars="27" w:left="57" w:firstLineChars="150" w:firstLine="420"/>
        <w:jc w:val="left"/>
        <w:rPr>
          <w:rFonts w:ascii="宋体" w:eastAsia="宋体" w:hAnsi="宋体" w:cs="宋体"/>
          <w:kern w:val="0"/>
          <w:sz w:val="24"/>
          <w:szCs w:val="24"/>
        </w:rPr>
      </w:pPr>
      <w:r w:rsidRPr="0071634B">
        <w:rPr>
          <w:rFonts w:ascii="仿宋" w:eastAsia="仿宋" w:hAnsi="仿宋" w:cs="宋体" w:hint="eastAsia"/>
          <w:color w:val="000000" w:themeColor="text1"/>
          <w:kern w:val="0"/>
          <w:sz w:val="28"/>
          <w:szCs w:val="28"/>
        </w:rPr>
        <w:t>（5）省级、</w:t>
      </w:r>
      <w:proofErr w:type="gramStart"/>
      <w:r w:rsidRPr="0071634B">
        <w:rPr>
          <w:rFonts w:ascii="仿宋" w:eastAsia="仿宋" w:hAnsi="仿宋" w:cs="宋体" w:hint="eastAsia"/>
          <w:color w:val="000000" w:themeColor="text1"/>
          <w:kern w:val="0"/>
          <w:sz w:val="28"/>
          <w:szCs w:val="28"/>
        </w:rPr>
        <w:t>赛区级</w:t>
      </w:r>
      <w:proofErr w:type="gramEnd"/>
      <w:r w:rsidRPr="0071634B">
        <w:rPr>
          <w:rFonts w:ascii="仿宋" w:eastAsia="仿宋" w:hAnsi="仿宋" w:cs="宋体" w:hint="eastAsia"/>
          <w:color w:val="000000" w:themeColor="text1"/>
          <w:kern w:val="0"/>
          <w:sz w:val="28"/>
          <w:szCs w:val="28"/>
        </w:rPr>
        <w:t>Ⅰ类竞赛奖二等奖（银奖），排名第1计15分；排名第2计12分；排名第3计8分。</w:t>
      </w:r>
    </w:p>
    <w:p w:rsidR="007B4A9F" w:rsidRPr="0071634B" w:rsidRDefault="007B4A9F" w:rsidP="007B4A9F">
      <w:pPr>
        <w:widowControl/>
        <w:spacing w:line="360" w:lineRule="auto"/>
        <w:ind w:leftChars="27" w:left="57" w:firstLineChars="150" w:firstLine="422"/>
        <w:jc w:val="left"/>
        <w:rPr>
          <w:rFonts w:ascii="宋体" w:eastAsia="宋体" w:hAnsi="宋体" w:cs="宋体"/>
          <w:b/>
          <w:kern w:val="0"/>
          <w:sz w:val="24"/>
          <w:szCs w:val="24"/>
        </w:rPr>
      </w:pPr>
      <w:r w:rsidRPr="0071634B">
        <w:rPr>
          <w:rFonts w:ascii="仿宋" w:eastAsia="仿宋" w:hAnsi="仿宋" w:cs="宋体" w:hint="eastAsia"/>
          <w:b/>
          <w:color w:val="000000" w:themeColor="text1"/>
          <w:kern w:val="0"/>
          <w:sz w:val="28"/>
          <w:szCs w:val="28"/>
        </w:rPr>
        <w:t>（2017年12月之前获得的省级、</w:t>
      </w:r>
      <w:proofErr w:type="gramStart"/>
      <w:r w:rsidRPr="0071634B">
        <w:rPr>
          <w:rFonts w:ascii="仿宋" w:eastAsia="仿宋" w:hAnsi="仿宋" w:cs="宋体" w:hint="eastAsia"/>
          <w:b/>
          <w:color w:val="000000" w:themeColor="text1"/>
          <w:kern w:val="0"/>
          <w:sz w:val="28"/>
          <w:szCs w:val="28"/>
        </w:rPr>
        <w:t>赛区级</w:t>
      </w:r>
      <w:proofErr w:type="gramEnd"/>
      <w:r w:rsidRPr="0071634B">
        <w:rPr>
          <w:rFonts w:ascii="仿宋" w:eastAsia="仿宋" w:hAnsi="仿宋" w:cs="宋体" w:hint="eastAsia"/>
          <w:b/>
          <w:color w:val="000000" w:themeColor="text1"/>
          <w:kern w:val="0"/>
          <w:sz w:val="28"/>
          <w:szCs w:val="28"/>
        </w:rPr>
        <w:t>Ⅰ类竞赛奖三等奖（铜奖）且未用于申请奖学金的</w:t>
      </w:r>
      <w:proofErr w:type="gramStart"/>
      <w:r w:rsidRPr="0071634B">
        <w:rPr>
          <w:rFonts w:ascii="仿宋" w:eastAsia="仿宋" w:hAnsi="仿宋" w:cs="宋体" w:hint="eastAsia"/>
          <w:b/>
          <w:color w:val="000000" w:themeColor="text1"/>
          <w:kern w:val="0"/>
          <w:sz w:val="28"/>
          <w:szCs w:val="28"/>
        </w:rPr>
        <w:t>获奖仍</w:t>
      </w:r>
      <w:proofErr w:type="gramEnd"/>
      <w:r w:rsidRPr="0071634B">
        <w:rPr>
          <w:rFonts w:ascii="仿宋" w:eastAsia="仿宋" w:hAnsi="仿宋" w:cs="宋体" w:hint="eastAsia"/>
          <w:b/>
          <w:color w:val="000000" w:themeColor="text1"/>
          <w:kern w:val="0"/>
          <w:sz w:val="28"/>
          <w:szCs w:val="28"/>
        </w:rPr>
        <w:t>按原计分办法执行，2018年1月及之后获得的省级、</w:t>
      </w:r>
      <w:proofErr w:type="gramStart"/>
      <w:r w:rsidRPr="0071634B">
        <w:rPr>
          <w:rFonts w:ascii="仿宋" w:eastAsia="仿宋" w:hAnsi="仿宋" w:cs="宋体" w:hint="eastAsia"/>
          <w:b/>
          <w:color w:val="000000" w:themeColor="text1"/>
          <w:kern w:val="0"/>
          <w:sz w:val="28"/>
          <w:szCs w:val="28"/>
        </w:rPr>
        <w:t>赛区级</w:t>
      </w:r>
      <w:proofErr w:type="gramEnd"/>
      <w:r w:rsidRPr="0071634B">
        <w:rPr>
          <w:rFonts w:ascii="仿宋" w:eastAsia="仿宋" w:hAnsi="仿宋" w:cs="宋体" w:hint="eastAsia"/>
          <w:b/>
          <w:color w:val="000000" w:themeColor="text1"/>
          <w:kern w:val="0"/>
          <w:sz w:val="28"/>
          <w:szCs w:val="28"/>
        </w:rPr>
        <w:t>竞赛奖三等奖（铜奖）不再参与计分。）</w:t>
      </w:r>
    </w:p>
    <w:p w:rsidR="007B4A9F" w:rsidRPr="0071634B" w:rsidRDefault="007B4A9F" w:rsidP="007B4A9F">
      <w:pPr>
        <w:widowControl/>
        <w:spacing w:line="360" w:lineRule="auto"/>
        <w:ind w:firstLine="372"/>
        <w:jc w:val="left"/>
        <w:rPr>
          <w:rFonts w:ascii="宋体" w:eastAsia="宋体" w:hAnsi="宋体" w:cs="宋体"/>
          <w:kern w:val="0"/>
          <w:sz w:val="24"/>
          <w:szCs w:val="24"/>
        </w:rPr>
      </w:pPr>
      <w:r w:rsidRPr="0071634B">
        <w:rPr>
          <w:rFonts w:ascii="仿宋" w:eastAsia="仿宋" w:hAnsi="仿宋" w:cs="宋体" w:hint="eastAsia"/>
          <w:b/>
          <w:kern w:val="0"/>
          <w:sz w:val="28"/>
        </w:rPr>
        <w:t>注：Ⅰ类：研究生管理和学科建设相关的官方机构组织的学科竞赛，参与面广的学科竞赛；</w:t>
      </w:r>
      <w:r w:rsidRPr="0071634B">
        <w:rPr>
          <w:rFonts w:ascii="仿宋" w:eastAsia="仿宋" w:hAnsi="仿宋" w:cs="宋体" w:hint="eastAsia"/>
          <w:kern w:val="0"/>
          <w:sz w:val="28"/>
          <w:szCs w:val="28"/>
        </w:rPr>
        <w:t>其中学院认定的Ⅰ类竞赛如下，分值按</w:t>
      </w:r>
      <w:r w:rsidRPr="0071634B">
        <w:rPr>
          <w:rFonts w:ascii="仿宋" w:eastAsia="仿宋" w:hAnsi="仿宋" w:cs="宋体" w:hint="eastAsia"/>
          <w:color w:val="000000" w:themeColor="text1"/>
          <w:kern w:val="0"/>
          <w:sz w:val="28"/>
          <w:szCs w:val="28"/>
        </w:rPr>
        <w:t>细则实</w:t>
      </w:r>
      <w:r w:rsidRPr="0071634B">
        <w:rPr>
          <w:rFonts w:ascii="仿宋" w:eastAsia="仿宋" w:hAnsi="仿宋" w:cs="宋体" w:hint="eastAsia"/>
          <w:kern w:val="0"/>
          <w:sz w:val="28"/>
          <w:szCs w:val="28"/>
        </w:rPr>
        <w:t>施：</w:t>
      </w:r>
    </w:p>
    <w:p w:rsidR="007B4A9F" w:rsidRPr="0071634B" w:rsidRDefault="007B4A9F" w:rsidP="007B4A9F">
      <w:pPr>
        <w:widowControl/>
        <w:spacing w:line="360" w:lineRule="auto"/>
        <w:ind w:firstLine="372"/>
        <w:jc w:val="left"/>
        <w:rPr>
          <w:rFonts w:ascii="宋体" w:eastAsia="宋体" w:hAnsi="宋体" w:cs="宋体"/>
          <w:kern w:val="0"/>
          <w:sz w:val="24"/>
          <w:szCs w:val="24"/>
        </w:rPr>
      </w:pPr>
      <w:r w:rsidRPr="0071634B">
        <w:rPr>
          <w:rFonts w:ascii="仿宋" w:eastAsia="仿宋" w:hAnsi="仿宋" w:cs="宋体" w:hint="eastAsia"/>
          <w:kern w:val="0"/>
          <w:sz w:val="28"/>
          <w:szCs w:val="28"/>
        </w:rPr>
        <w:t>a、挑战杯或“创青春”全国大学生创业大赛</w:t>
      </w:r>
      <w:r w:rsidRPr="0071634B">
        <w:rPr>
          <w:rFonts w:ascii="仿宋" w:eastAsia="仿宋" w:hAnsi="仿宋" w:cs="宋体" w:hint="eastAsia"/>
          <w:color w:val="000000" w:themeColor="text1"/>
          <w:kern w:val="0"/>
          <w:sz w:val="28"/>
          <w:szCs w:val="28"/>
        </w:rPr>
        <w:t>（</w:t>
      </w:r>
      <w:r w:rsidRPr="0071634B">
        <w:rPr>
          <w:rFonts w:ascii="仿宋" w:eastAsia="仿宋" w:hAnsi="仿宋" w:cs="宋体" w:hint="eastAsia"/>
          <w:kern w:val="0"/>
          <w:sz w:val="28"/>
          <w:szCs w:val="28"/>
        </w:rPr>
        <w:t>由共青团中央、中国科协、教育部和全国学联、地方省级人民政府共同主办）</w:t>
      </w:r>
    </w:p>
    <w:p w:rsidR="007B4A9F" w:rsidRPr="0071634B" w:rsidRDefault="007B4A9F" w:rsidP="007B4A9F">
      <w:pPr>
        <w:widowControl/>
        <w:spacing w:line="360" w:lineRule="auto"/>
        <w:ind w:firstLine="372"/>
        <w:jc w:val="left"/>
        <w:rPr>
          <w:rFonts w:ascii="宋体" w:eastAsia="宋体" w:hAnsi="宋体" w:cs="宋体"/>
          <w:kern w:val="0"/>
          <w:sz w:val="24"/>
          <w:szCs w:val="24"/>
        </w:rPr>
      </w:pPr>
      <w:r w:rsidRPr="0071634B">
        <w:rPr>
          <w:rFonts w:ascii="仿宋" w:eastAsia="仿宋" w:hAnsi="仿宋" w:cs="宋体" w:hint="eastAsia"/>
          <w:kern w:val="0"/>
          <w:sz w:val="28"/>
          <w:szCs w:val="28"/>
        </w:rPr>
        <w:t>b、“互联网+”大学生创新创业大赛（由教育部、中央网络安全和信息化领导小组办公室、国家发展和改革委员会、工业和信息化部、人力资源和社会保障部、国家知识产权局等单位主办。）</w:t>
      </w:r>
    </w:p>
    <w:p w:rsidR="007B4A9F" w:rsidRPr="0071634B" w:rsidRDefault="007B4A9F" w:rsidP="007B4A9F">
      <w:pPr>
        <w:widowControl/>
        <w:spacing w:before="100" w:beforeAutospacing="1" w:after="100" w:afterAutospacing="1" w:line="360" w:lineRule="auto"/>
        <w:ind w:firstLine="420"/>
        <w:jc w:val="left"/>
        <w:rPr>
          <w:rFonts w:ascii="宋体" w:eastAsia="宋体" w:hAnsi="宋体" w:cs="宋体"/>
          <w:kern w:val="0"/>
          <w:sz w:val="24"/>
          <w:szCs w:val="24"/>
        </w:rPr>
      </w:pPr>
      <w:r w:rsidRPr="0071634B">
        <w:rPr>
          <w:rFonts w:ascii="仿宋" w:eastAsia="仿宋" w:hAnsi="仿宋" w:cs="宋体" w:hint="eastAsia"/>
          <w:b/>
          <w:kern w:val="0"/>
          <w:sz w:val="28"/>
        </w:rPr>
        <w:t>Ⅱ类：各学科专业机构组织的相关学科竞赛；</w:t>
      </w:r>
      <w:r w:rsidRPr="0071634B">
        <w:rPr>
          <w:rFonts w:ascii="仿宋" w:eastAsia="仿宋" w:hAnsi="仿宋" w:cs="宋体" w:hint="eastAsia"/>
          <w:kern w:val="0"/>
          <w:sz w:val="28"/>
          <w:szCs w:val="28"/>
        </w:rPr>
        <w:t>其中学院认定的Ⅱ类竞赛项目如下，分值按细则中</w:t>
      </w:r>
      <w:r w:rsidRPr="0071634B">
        <w:rPr>
          <w:rFonts w:ascii="仿宋" w:eastAsia="仿宋" w:hAnsi="仿宋" w:cs="宋体" w:hint="eastAsia"/>
          <w:b/>
          <w:kern w:val="0"/>
          <w:sz w:val="28"/>
        </w:rPr>
        <w:t>Ⅰ类加分的1/2</w:t>
      </w:r>
      <w:r w:rsidRPr="0071634B">
        <w:rPr>
          <w:rFonts w:ascii="仿宋" w:eastAsia="仿宋" w:hAnsi="仿宋" w:cs="宋体" w:hint="eastAsia"/>
          <w:kern w:val="0"/>
          <w:sz w:val="28"/>
          <w:szCs w:val="28"/>
        </w:rPr>
        <w:t>折算：</w:t>
      </w:r>
    </w:p>
    <w:p w:rsidR="007B4A9F" w:rsidRPr="0071634B" w:rsidRDefault="007B4A9F" w:rsidP="007B4A9F">
      <w:pPr>
        <w:widowControl/>
        <w:spacing w:before="100" w:beforeAutospacing="1" w:after="100" w:afterAutospacing="1" w:line="360" w:lineRule="auto"/>
        <w:ind w:firstLine="420"/>
        <w:jc w:val="left"/>
        <w:rPr>
          <w:rFonts w:ascii="宋体" w:eastAsia="宋体" w:hAnsi="宋体" w:cs="宋体"/>
          <w:kern w:val="0"/>
          <w:sz w:val="24"/>
          <w:szCs w:val="24"/>
        </w:rPr>
      </w:pPr>
      <w:r w:rsidRPr="0071634B">
        <w:rPr>
          <w:rFonts w:ascii="仿宋" w:eastAsia="仿宋" w:hAnsi="仿宋" w:cs="宋体" w:hint="eastAsia"/>
          <w:kern w:val="0"/>
          <w:sz w:val="28"/>
          <w:szCs w:val="28"/>
        </w:rPr>
        <w:t>a、“互联网+”大学生创新创业大赛（由湖南省教育厅、湖南省发展和改革委员会、湖南省经济和信息化委员会、湖南省人力资源和社会保障厅、湖南省知识产权局、共青团湖南省委员会和中国建设银行湖南省分行等单位主办。）</w:t>
      </w:r>
    </w:p>
    <w:p w:rsidR="007B4A9F" w:rsidRPr="0071634B" w:rsidRDefault="007B4A9F" w:rsidP="007B4A9F">
      <w:pPr>
        <w:widowControl/>
        <w:spacing w:before="100" w:beforeAutospacing="1" w:after="100" w:afterAutospacing="1" w:line="360" w:lineRule="auto"/>
        <w:ind w:firstLine="420"/>
        <w:jc w:val="left"/>
        <w:rPr>
          <w:rFonts w:ascii="宋体" w:eastAsia="宋体" w:hAnsi="宋体" w:cs="宋体"/>
          <w:kern w:val="0"/>
          <w:sz w:val="24"/>
          <w:szCs w:val="24"/>
        </w:rPr>
      </w:pPr>
      <w:r w:rsidRPr="0071634B">
        <w:rPr>
          <w:rFonts w:ascii="仿宋" w:eastAsia="仿宋" w:hAnsi="仿宋" w:cs="宋体" w:hint="eastAsia"/>
          <w:sz w:val="28"/>
          <w:szCs w:val="28"/>
        </w:rPr>
        <w:lastRenderedPageBreak/>
        <w:t>b、全国虚拟仪器大赛（由教育部高等学校仪器科学与技术教学指导委员会主办）</w:t>
      </w:r>
    </w:p>
    <w:p w:rsidR="007B4A9F" w:rsidRPr="0071634B" w:rsidRDefault="007B4A9F" w:rsidP="007B4A9F">
      <w:pPr>
        <w:widowControl/>
        <w:spacing w:before="100" w:beforeAutospacing="1" w:after="100" w:afterAutospacing="1" w:line="360" w:lineRule="auto"/>
        <w:ind w:firstLine="420"/>
        <w:jc w:val="left"/>
        <w:rPr>
          <w:rFonts w:ascii="宋体" w:eastAsia="宋体" w:hAnsi="宋体" w:cs="宋体"/>
          <w:kern w:val="0"/>
          <w:sz w:val="24"/>
          <w:szCs w:val="24"/>
        </w:rPr>
      </w:pPr>
      <w:r w:rsidRPr="0071634B">
        <w:rPr>
          <w:rFonts w:ascii="仿宋" w:eastAsia="仿宋" w:hAnsi="仿宋" w:cs="宋体" w:hint="eastAsia"/>
          <w:sz w:val="28"/>
          <w:szCs w:val="28"/>
        </w:rPr>
        <w:t>c、全国研究生移动移动终端应用设计创新大赛（由教育部主办）</w:t>
      </w:r>
    </w:p>
    <w:p w:rsidR="007B4A9F" w:rsidRPr="0071634B" w:rsidRDefault="007B4A9F" w:rsidP="007B4A9F">
      <w:pPr>
        <w:widowControl/>
        <w:spacing w:before="100" w:beforeAutospacing="1" w:after="100" w:afterAutospacing="1" w:line="360" w:lineRule="auto"/>
        <w:ind w:firstLine="420"/>
        <w:jc w:val="left"/>
        <w:rPr>
          <w:rFonts w:ascii="宋体" w:eastAsia="宋体" w:hAnsi="宋体" w:cs="宋体"/>
          <w:kern w:val="0"/>
          <w:sz w:val="24"/>
          <w:szCs w:val="24"/>
        </w:rPr>
      </w:pPr>
      <w:r w:rsidRPr="0071634B">
        <w:rPr>
          <w:rFonts w:ascii="仿宋" w:eastAsia="仿宋" w:hAnsi="仿宋" w:cs="宋体" w:hint="eastAsia"/>
          <w:sz w:val="28"/>
          <w:szCs w:val="28"/>
        </w:rPr>
        <w:t>d、全国研究生数学建模竞赛（由教育部学位与研究生教育发展中心主办）</w:t>
      </w:r>
    </w:p>
    <w:p w:rsidR="007B4A9F" w:rsidRPr="0071634B" w:rsidRDefault="007B4A9F" w:rsidP="007B4A9F">
      <w:pPr>
        <w:widowControl/>
        <w:spacing w:before="100" w:beforeAutospacing="1" w:after="100" w:afterAutospacing="1" w:line="360" w:lineRule="auto"/>
        <w:ind w:firstLine="420"/>
        <w:jc w:val="left"/>
        <w:rPr>
          <w:rFonts w:ascii="宋体" w:eastAsia="宋体" w:hAnsi="宋体" w:cs="宋体"/>
          <w:kern w:val="0"/>
          <w:sz w:val="24"/>
          <w:szCs w:val="24"/>
        </w:rPr>
      </w:pPr>
      <w:r w:rsidRPr="0071634B">
        <w:rPr>
          <w:rFonts w:ascii="仿宋" w:eastAsia="仿宋" w:hAnsi="仿宋" w:cs="宋体" w:hint="eastAsia"/>
          <w:sz w:val="28"/>
          <w:szCs w:val="28"/>
        </w:rPr>
        <w:t>e、中国研究生未来飞行器创新大赛（由教育部学位与研究生教育发展中心主办）</w:t>
      </w:r>
    </w:p>
    <w:p w:rsidR="007B4A9F" w:rsidRPr="0071634B" w:rsidRDefault="007B4A9F" w:rsidP="007B4A9F">
      <w:pPr>
        <w:widowControl/>
        <w:spacing w:before="100" w:beforeAutospacing="1" w:after="100" w:afterAutospacing="1" w:line="360" w:lineRule="auto"/>
        <w:ind w:firstLine="420"/>
        <w:jc w:val="left"/>
        <w:rPr>
          <w:rFonts w:ascii="宋体" w:eastAsia="宋体" w:hAnsi="宋体" w:cs="宋体"/>
          <w:kern w:val="0"/>
          <w:sz w:val="24"/>
          <w:szCs w:val="24"/>
        </w:rPr>
      </w:pPr>
      <w:r w:rsidRPr="0071634B">
        <w:rPr>
          <w:rFonts w:ascii="仿宋" w:eastAsia="仿宋" w:hAnsi="仿宋" w:cs="宋体" w:hint="eastAsia"/>
          <w:sz w:val="28"/>
          <w:szCs w:val="28"/>
        </w:rPr>
        <w:t>f、中国研究生电子设计竞赛（由教育部学位与研究生教育发展中心、全国工程专业学位研究生教育指导委员会、中国电子学会联合主办）</w:t>
      </w:r>
    </w:p>
    <w:p w:rsidR="007B4A9F" w:rsidRPr="0071634B" w:rsidRDefault="007B4A9F" w:rsidP="007B4A9F">
      <w:pPr>
        <w:widowControl/>
        <w:spacing w:before="100" w:beforeAutospacing="1" w:after="100" w:afterAutospacing="1" w:line="360" w:lineRule="auto"/>
        <w:ind w:firstLine="420"/>
        <w:jc w:val="left"/>
        <w:rPr>
          <w:rFonts w:ascii="宋体" w:eastAsia="宋体" w:hAnsi="宋体" w:cs="宋体"/>
          <w:kern w:val="0"/>
          <w:sz w:val="24"/>
          <w:szCs w:val="24"/>
        </w:rPr>
      </w:pPr>
      <w:r w:rsidRPr="0071634B">
        <w:rPr>
          <w:rFonts w:ascii="仿宋" w:eastAsia="仿宋" w:hAnsi="仿宋" w:cs="宋体" w:hint="eastAsia"/>
          <w:sz w:val="28"/>
          <w:szCs w:val="28"/>
        </w:rPr>
        <w:t>g、全国研究生智慧城市技术与创意设计大赛（由教育部学位与研究生教育发展中心、中国科协青少年科技中心、联合全国工程专业学位研究生教育指导委员会、联合中国智慧城市产业技术创新战略联盟、数字音视频编解码（AVS）产业技术创新战略联盟共同主办）</w:t>
      </w:r>
    </w:p>
    <w:p w:rsidR="007B4A9F" w:rsidRPr="0071634B" w:rsidRDefault="007B4A9F" w:rsidP="007B4A9F">
      <w:pPr>
        <w:widowControl/>
        <w:spacing w:before="100" w:beforeAutospacing="1" w:after="100" w:afterAutospacing="1" w:line="360" w:lineRule="auto"/>
        <w:ind w:firstLine="420"/>
        <w:jc w:val="left"/>
        <w:rPr>
          <w:rFonts w:ascii="仿宋" w:eastAsia="仿宋" w:hAnsi="仿宋" w:cs="宋体"/>
          <w:sz w:val="28"/>
          <w:szCs w:val="28"/>
        </w:rPr>
      </w:pPr>
      <w:r w:rsidRPr="0071634B">
        <w:rPr>
          <w:rFonts w:ascii="仿宋" w:eastAsia="仿宋" w:hAnsi="仿宋" w:cs="宋体" w:hint="eastAsia"/>
          <w:sz w:val="28"/>
          <w:szCs w:val="28"/>
        </w:rPr>
        <w:t>h、湖南省高校研究生数学建模竞赛（由湖南省人民政府学位委员会办公室主办）</w:t>
      </w:r>
    </w:p>
    <w:p w:rsidR="007B4A9F" w:rsidRPr="0071634B" w:rsidRDefault="007B4A9F" w:rsidP="007B4A9F">
      <w:pPr>
        <w:widowControl/>
        <w:spacing w:before="100" w:beforeAutospacing="1" w:after="100" w:afterAutospacing="1" w:line="360" w:lineRule="auto"/>
        <w:ind w:firstLine="420"/>
        <w:jc w:val="left"/>
        <w:rPr>
          <w:rFonts w:ascii="宋体" w:eastAsia="宋体" w:hAnsi="宋体" w:cs="宋体"/>
          <w:kern w:val="0"/>
          <w:sz w:val="24"/>
          <w:szCs w:val="24"/>
        </w:rPr>
      </w:pPr>
      <w:r w:rsidRPr="0071634B">
        <w:rPr>
          <w:rFonts w:ascii="仿宋" w:eastAsia="仿宋" w:hAnsi="仿宋" w:cs="宋体" w:hint="eastAsia"/>
          <w:sz w:val="28"/>
          <w:szCs w:val="28"/>
        </w:rPr>
        <w:t>I、湖南省研究生电子竞赛（由湖南省教育厅学位办主办）</w:t>
      </w:r>
    </w:p>
    <w:p w:rsidR="007B4A9F" w:rsidRPr="0071634B" w:rsidRDefault="007B4A9F" w:rsidP="007B4A9F">
      <w:pPr>
        <w:widowControl/>
        <w:spacing w:line="360" w:lineRule="auto"/>
        <w:ind w:firstLineChars="196" w:firstLine="551"/>
        <w:jc w:val="left"/>
        <w:rPr>
          <w:rFonts w:ascii="宋体" w:eastAsia="宋体" w:hAnsi="宋体" w:cs="宋体"/>
          <w:kern w:val="0"/>
          <w:sz w:val="24"/>
          <w:szCs w:val="24"/>
        </w:rPr>
      </w:pPr>
      <w:r w:rsidRPr="0071634B">
        <w:rPr>
          <w:rFonts w:ascii="仿宋" w:eastAsia="仿宋" w:hAnsi="仿宋" w:cs="宋体" w:hint="eastAsia"/>
          <w:b/>
          <w:kern w:val="0"/>
          <w:sz w:val="28"/>
        </w:rPr>
        <w:t>其他学院未认定竞赛获奖均不予计分。</w:t>
      </w:r>
    </w:p>
    <w:p w:rsidR="007B4A9F" w:rsidRPr="0071634B" w:rsidRDefault="007B4A9F" w:rsidP="007B4A9F">
      <w:pPr>
        <w:widowControl/>
        <w:spacing w:line="360" w:lineRule="auto"/>
        <w:ind w:firstLineChars="200" w:firstLine="562"/>
        <w:jc w:val="left"/>
        <w:rPr>
          <w:rFonts w:ascii="宋体" w:eastAsia="宋体" w:hAnsi="宋体" w:cs="宋体"/>
          <w:kern w:val="0"/>
          <w:sz w:val="24"/>
          <w:szCs w:val="24"/>
        </w:rPr>
      </w:pPr>
      <w:r w:rsidRPr="0071634B">
        <w:rPr>
          <w:rFonts w:ascii="仿宋" w:eastAsia="仿宋" w:hAnsi="仿宋" w:cs="宋体" w:hint="eastAsia"/>
          <w:b/>
          <w:bCs/>
          <w:kern w:val="0"/>
          <w:sz w:val="28"/>
        </w:rPr>
        <w:lastRenderedPageBreak/>
        <w:t>４．发明专利</w:t>
      </w:r>
      <w:r w:rsidRPr="0071634B">
        <w:rPr>
          <w:rFonts w:ascii="仿宋" w:eastAsia="仿宋" w:hAnsi="仿宋" w:cs="宋体" w:hint="eastAsia"/>
          <w:b/>
          <w:kern w:val="0"/>
          <w:sz w:val="28"/>
        </w:rPr>
        <w:t>（A4）</w:t>
      </w:r>
    </w:p>
    <w:p w:rsidR="007B4A9F" w:rsidRPr="0071634B" w:rsidRDefault="007B4A9F" w:rsidP="007B4A9F">
      <w:pPr>
        <w:widowControl/>
        <w:spacing w:line="360" w:lineRule="auto"/>
        <w:ind w:firstLineChars="200" w:firstLine="560"/>
        <w:jc w:val="left"/>
        <w:rPr>
          <w:rFonts w:ascii="宋体" w:eastAsia="宋体" w:hAnsi="宋体" w:cs="宋体"/>
          <w:kern w:val="0"/>
          <w:sz w:val="24"/>
          <w:szCs w:val="24"/>
        </w:rPr>
      </w:pPr>
      <w:r w:rsidRPr="0071634B">
        <w:rPr>
          <w:rFonts w:ascii="仿宋" w:eastAsia="仿宋" w:hAnsi="仿宋" w:cs="宋体" w:hint="eastAsia"/>
          <w:color w:val="000000" w:themeColor="text1"/>
          <w:kern w:val="0"/>
          <w:sz w:val="28"/>
          <w:szCs w:val="28"/>
          <w:shd w:val="clear" w:color="auto" w:fill="FFFFFF"/>
        </w:rPr>
        <w:t>申报人的发明专利要求</w:t>
      </w:r>
      <w:r w:rsidRPr="0071634B">
        <w:rPr>
          <w:rFonts w:ascii="仿宋" w:eastAsia="仿宋" w:hAnsi="仿宋" w:cs="宋体" w:hint="eastAsia"/>
          <w:b/>
          <w:bCs/>
          <w:kern w:val="0"/>
          <w:sz w:val="28"/>
        </w:rPr>
        <w:t>已授权或</w:t>
      </w:r>
      <w:r w:rsidRPr="0071634B">
        <w:rPr>
          <w:rFonts w:ascii="仿宋" w:eastAsia="仿宋" w:hAnsi="仿宋" w:cs="宋体" w:hint="eastAsia"/>
          <w:b/>
          <w:kern w:val="0"/>
          <w:sz w:val="28"/>
        </w:rPr>
        <w:t>有授权通知书及缴费证明</w:t>
      </w:r>
      <w:r w:rsidRPr="0071634B">
        <w:rPr>
          <w:rFonts w:ascii="仿宋" w:eastAsia="仿宋" w:hAnsi="仿宋" w:cs="宋体" w:hint="eastAsia"/>
          <w:color w:val="000000" w:themeColor="text1"/>
          <w:kern w:val="0"/>
          <w:sz w:val="28"/>
          <w:szCs w:val="28"/>
          <w:shd w:val="clear" w:color="auto" w:fill="FFFFFF"/>
        </w:rPr>
        <w:t>，</w:t>
      </w:r>
      <w:r w:rsidRPr="0071634B">
        <w:rPr>
          <w:rFonts w:ascii="仿宋" w:eastAsia="仿宋" w:hAnsi="仿宋" w:cs="宋体" w:hint="eastAsia"/>
          <w:b/>
          <w:kern w:val="0"/>
          <w:sz w:val="28"/>
        </w:rPr>
        <w:t>本人排名前二，且专利署名湖南大学为第一单位。</w:t>
      </w:r>
    </w:p>
    <w:p w:rsidR="007B4A9F" w:rsidRPr="0071634B" w:rsidRDefault="007B4A9F" w:rsidP="007B4A9F">
      <w:pPr>
        <w:widowControl/>
        <w:spacing w:line="360" w:lineRule="auto"/>
        <w:ind w:firstLineChars="87" w:firstLine="244"/>
        <w:jc w:val="left"/>
        <w:rPr>
          <w:rFonts w:ascii="仿宋" w:eastAsia="仿宋" w:hAnsi="仿宋" w:cs="宋体"/>
          <w:kern w:val="0"/>
          <w:sz w:val="28"/>
          <w:szCs w:val="28"/>
          <w:shd w:val="clear" w:color="auto" w:fill="FFFFFF"/>
        </w:rPr>
      </w:pPr>
      <w:r w:rsidRPr="0071634B">
        <w:rPr>
          <w:rFonts w:ascii="仿宋" w:eastAsia="仿宋" w:hAnsi="仿宋" w:cs="宋体" w:hint="eastAsia"/>
          <w:kern w:val="0"/>
          <w:sz w:val="28"/>
          <w:szCs w:val="28"/>
          <w:shd w:val="clear" w:color="auto" w:fill="FFFFFF"/>
        </w:rPr>
        <w:t>（1）获得国外发明专利1项，排名第一（导师第一，本人第二，视同排名第一）计60分，排名第二计30分。</w:t>
      </w:r>
    </w:p>
    <w:p w:rsidR="007B4A9F" w:rsidRPr="0071634B" w:rsidRDefault="007B4A9F" w:rsidP="007B4A9F">
      <w:pPr>
        <w:widowControl/>
        <w:spacing w:line="360" w:lineRule="auto"/>
        <w:ind w:firstLineChars="87" w:firstLine="244"/>
        <w:jc w:val="left"/>
        <w:rPr>
          <w:rFonts w:ascii="宋体" w:eastAsia="宋体" w:hAnsi="宋体" w:cs="宋体"/>
          <w:kern w:val="0"/>
          <w:sz w:val="24"/>
          <w:szCs w:val="24"/>
        </w:rPr>
      </w:pPr>
      <w:r w:rsidRPr="0071634B">
        <w:rPr>
          <w:rFonts w:ascii="仿宋" w:eastAsia="仿宋" w:hAnsi="仿宋" w:cs="宋体" w:hint="eastAsia"/>
          <w:kern w:val="0"/>
          <w:sz w:val="28"/>
          <w:szCs w:val="28"/>
          <w:shd w:val="clear" w:color="auto" w:fill="FFFFFF"/>
        </w:rPr>
        <w:t>（2）获得国内发明专利1项，排名第一（导师第一，本人第二，视同排名第一）计30分，排名第二计15分。</w:t>
      </w:r>
    </w:p>
    <w:p w:rsidR="007B4A9F" w:rsidRPr="0071634B" w:rsidRDefault="007B4A9F" w:rsidP="007B4A9F">
      <w:pPr>
        <w:widowControl/>
        <w:spacing w:line="360" w:lineRule="auto"/>
        <w:ind w:firstLineChars="200" w:firstLine="562"/>
        <w:jc w:val="left"/>
        <w:rPr>
          <w:rFonts w:ascii="宋体" w:eastAsia="宋体" w:hAnsi="宋体" w:cs="宋体"/>
          <w:kern w:val="0"/>
          <w:sz w:val="24"/>
          <w:szCs w:val="24"/>
        </w:rPr>
      </w:pPr>
      <w:r w:rsidRPr="0071634B">
        <w:rPr>
          <w:rFonts w:ascii="仿宋" w:eastAsia="仿宋" w:hAnsi="仿宋" w:cs="宋体" w:hint="eastAsia"/>
          <w:b/>
          <w:bCs/>
          <w:kern w:val="0"/>
          <w:sz w:val="28"/>
        </w:rPr>
        <w:t>５．学术专著计分（A5）</w:t>
      </w:r>
    </w:p>
    <w:p w:rsidR="007B4A9F" w:rsidRPr="0071634B" w:rsidRDefault="007B4A9F" w:rsidP="007B4A9F">
      <w:pPr>
        <w:widowControl/>
        <w:spacing w:line="360" w:lineRule="auto"/>
        <w:ind w:firstLineChars="200" w:firstLine="560"/>
        <w:jc w:val="left"/>
        <w:rPr>
          <w:rFonts w:ascii="宋体" w:eastAsia="宋体" w:hAnsi="宋体" w:cs="宋体"/>
          <w:kern w:val="0"/>
          <w:sz w:val="24"/>
          <w:szCs w:val="24"/>
        </w:rPr>
      </w:pPr>
      <w:r w:rsidRPr="0071634B">
        <w:rPr>
          <w:rFonts w:ascii="仿宋" w:eastAsia="仿宋" w:hAnsi="仿宋" w:cs="宋体" w:hint="eastAsia"/>
          <w:kern w:val="0"/>
          <w:sz w:val="28"/>
          <w:szCs w:val="28"/>
          <w:shd w:val="clear" w:color="auto" w:fill="FFFFFF"/>
        </w:rPr>
        <w:t>第一作者100分、第二作者80分、第三作者60分、第四作者40分、第五作者20分。</w:t>
      </w:r>
    </w:p>
    <w:p w:rsidR="007B4A9F" w:rsidRPr="0071634B" w:rsidRDefault="007B4A9F" w:rsidP="007B4A9F">
      <w:pPr>
        <w:widowControl/>
        <w:spacing w:line="360" w:lineRule="auto"/>
        <w:ind w:firstLineChars="200" w:firstLine="562"/>
        <w:jc w:val="left"/>
        <w:rPr>
          <w:rFonts w:ascii="宋体" w:eastAsia="宋体" w:hAnsi="宋体" w:cs="宋体"/>
          <w:kern w:val="0"/>
          <w:sz w:val="24"/>
          <w:szCs w:val="24"/>
        </w:rPr>
      </w:pPr>
      <w:r w:rsidRPr="0071634B">
        <w:rPr>
          <w:rFonts w:ascii="仿宋" w:eastAsia="仿宋" w:hAnsi="仿宋" w:cs="宋体" w:hint="eastAsia"/>
          <w:b/>
          <w:bCs/>
          <w:kern w:val="0"/>
          <w:sz w:val="28"/>
        </w:rPr>
        <w:t>６．学位与研究生教育主管部门主办的创新论坛奖励计分（A6）</w:t>
      </w:r>
    </w:p>
    <w:p w:rsidR="007B4A9F" w:rsidRPr="0071634B" w:rsidRDefault="007B4A9F" w:rsidP="007B4A9F">
      <w:pPr>
        <w:widowControl/>
        <w:spacing w:line="360" w:lineRule="auto"/>
        <w:ind w:firstLineChars="100" w:firstLine="280"/>
        <w:jc w:val="left"/>
        <w:rPr>
          <w:rFonts w:ascii="宋体" w:eastAsia="宋体" w:hAnsi="宋体" w:cs="宋体"/>
          <w:kern w:val="0"/>
          <w:sz w:val="24"/>
          <w:szCs w:val="24"/>
        </w:rPr>
      </w:pPr>
      <w:r w:rsidRPr="0071634B">
        <w:rPr>
          <w:rFonts w:ascii="仿宋" w:eastAsia="仿宋" w:hAnsi="仿宋" w:cs="宋体" w:hint="eastAsia"/>
          <w:kern w:val="0"/>
          <w:sz w:val="28"/>
          <w:szCs w:val="28"/>
          <w:shd w:val="clear" w:color="auto" w:fill="FFFFFF"/>
        </w:rPr>
        <w:t>（1）国家级学位办主办的创新论坛优秀论文一、二、三等奖分别为10分、6分、3分。</w:t>
      </w:r>
    </w:p>
    <w:p w:rsidR="007B4A9F" w:rsidRPr="0071634B" w:rsidRDefault="007B4A9F" w:rsidP="007B4A9F">
      <w:pPr>
        <w:widowControl/>
        <w:spacing w:line="360" w:lineRule="auto"/>
        <w:ind w:firstLineChars="100" w:firstLine="280"/>
        <w:jc w:val="left"/>
        <w:rPr>
          <w:rFonts w:ascii="宋体" w:eastAsia="宋体" w:hAnsi="宋体" w:cs="宋体"/>
          <w:kern w:val="0"/>
          <w:sz w:val="24"/>
          <w:szCs w:val="24"/>
        </w:rPr>
      </w:pPr>
      <w:r w:rsidRPr="0071634B">
        <w:rPr>
          <w:rFonts w:ascii="仿宋" w:eastAsia="仿宋" w:hAnsi="仿宋" w:cs="宋体" w:hint="eastAsia"/>
          <w:kern w:val="0"/>
          <w:sz w:val="28"/>
          <w:szCs w:val="28"/>
          <w:shd w:val="clear" w:color="auto" w:fill="FFFFFF"/>
        </w:rPr>
        <w:t>（2）省级学位</w:t>
      </w:r>
      <w:proofErr w:type="gramStart"/>
      <w:r w:rsidRPr="0071634B">
        <w:rPr>
          <w:rFonts w:ascii="仿宋" w:eastAsia="仿宋" w:hAnsi="仿宋" w:cs="宋体" w:hint="eastAsia"/>
          <w:kern w:val="0"/>
          <w:sz w:val="28"/>
          <w:szCs w:val="28"/>
          <w:shd w:val="clear" w:color="auto" w:fill="FFFFFF"/>
        </w:rPr>
        <w:t>办创新</w:t>
      </w:r>
      <w:proofErr w:type="gramEnd"/>
      <w:r w:rsidRPr="0071634B">
        <w:rPr>
          <w:rFonts w:ascii="仿宋" w:eastAsia="仿宋" w:hAnsi="仿宋" w:cs="宋体" w:hint="eastAsia"/>
          <w:kern w:val="0"/>
          <w:sz w:val="28"/>
          <w:szCs w:val="28"/>
          <w:shd w:val="clear" w:color="auto" w:fill="FFFFFF"/>
        </w:rPr>
        <w:t>论坛优秀论文一、二、三等奖分别为5分、3分、2分。</w:t>
      </w:r>
    </w:p>
    <w:p w:rsidR="007B4A9F" w:rsidRPr="0071634B" w:rsidRDefault="007B4A9F" w:rsidP="007B4A9F">
      <w:pPr>
        <w:widowControl/>
        <w:spacing w:line="360" w:lineRule="auto"/>
        <w:ind w:firstLineChars="200" w:firstLine="562"/>
        <w:jc w:val="left"/>
        <w:rPr>
          <w:rFonts w:ascii="宋体" w:eastAsia="宋体" w:hAnsi="宋体" w:cs="宋体"/>
          <w:kern w:val="0"/>
          <w:sz w:val="24"/>
          <w:szCs w:val="24"/>
        </w:rPr>
      </w:pPr>
      <w:r w:rsidRPr="0071634B">
        <w:rPr>
          <w:rFonts w:ascii="仿宋" w:eastAsia="仿宋" w:hAnsi="仿宋" w:cs="宋体" w:hint="eastAsia"/>
          <w:b/>
          <w:bCs/>
          <w:kern w:val="0"/>
          <w:sz w:val="28"/>
        </w:rPr>
        <w:t>7.</w:t>
      </w:r>
      <w:proofErr w:type="gramStart"/>
      <w:r w:rsidRPr="0071634B">
        <w:rPr>
          <w:rFonts w:ascii="仿宋" w:eastAsia="仿宋" w:hAnsi="仿宋" w:cs="宋体" w:hint="eastAsia"/>
          <w:b/>
          <w:bCs/>
          <w:kern w:val="0"/>
          <w:sz w:val="28"/>
        </w:rPr>
        <w:t>学风学纪计分</w:t>
      </w:r>
      <w:proofErr w:type="gramEnd"/>
      <w:r w:rsidRPr="0071634B">
        <w:rPr>
          <w:rFonts w:ascii="仿宋" w:eastAsia="仿宋" w:hAnsi="仿宋" w:cs="宋体" w:hint="eastAsia"/>
          <w:b/>
          <w:bCs/>
          <w:kern w:val="0"/>
          <w:sz w:val="28"/>
        </w:rPr>
        <w:t xml:space="preserve">(A7)(本条只适用于学业奖学金的评定) </w:t>
      </w:r>
    </w:p>
    <w:p w:rsidR="007B4A9F" w:rsidRPr="0071634B" w:rsidRDefault="007B4A9F" w:rsidP="007B4A9F">
      <w:pPr>
        <w:widowControl/>
        <w:spacing w:line="360" w:lineRule="auto"/>
        <w:ind w:firstLineChars="200" w:firstLine="560"/>
        <w:jc w:val="left"/>
        <w:rPr>
          <w:rFonts w:ascii="仿宋" w:eastAsia="仿宋" w:hAnsi="仿宋" w:cs="宋体"/>
          <w:kern w:val="0"/>
          <w:sz w:val="28"/>
          <w:szCs w:val="28"/>
          <w:shd w:val="clear" w:color="auto" w:fill="FFFFFF"/>
        </w:rPr>
      </w:pPr>
      <w:r w:rsidRPr="0071634B">
        <w:rPr>
          <w:rFonts w:ascii="仿宋" w:eastAsia="仿宋" w:hAnsi="仿宋" w:cs="宋体" w:hint="eastAsia"/>
          <w:kern w:val="0"/>
          <w:sz w:val="28"/>
          <w:szCs w:val="28"/>
          <w:shd w:val="clear" w:color="auto" w:fill="FFFFFF"/>
        </w:rPr>
        <w:t>总分5分。具体评分办法见《电气与信息工程学院研究生学风学纪跟踪表评分细则》。</w:t>
      </w:r>
    </w:p>
    <w:p w:rsidR="007B4A9F" w:rsidRPr="0071634B" w:rsidRDefault="007B4A9F" w:rsidP="00ED7B3E">
      <w:pPr>
        <w:widowControl/>
        <w:ind w:firstLineChars="200" w:firstLine="562"/>
        <w:jc w:val="left"/>
        <w:rPr>
          <w:rFonts w:ascii="仿宋" w:eastAsia="仿宋" w:hAnsi="仿宋" w:cs="宋体"/>
          <w:kern w:val="0"/>
          <w:sz w:val="28"/>
          <w:szCs w:val="28"/>
          <w:shd w:val="clear" w:color="auto" w:fill="FFFFFF"/>
        </w:rPr>
      </w:pPr>
      <w:r w:rsidRPr="00ED7B3E">
        <w:rPr>
          <w:rFonts w:ascii="仿宋" w:eastAsia="仿宋" w:hAnsi="仿宋" w:cs="宋体" w:hint="eastAsia"/>
          <w:b/>
          <w:kern w:val="0"/>
          <w:sz w:val="28"/>
          <w:szCs w:val="28"/>
          <w:shd w:val="clear" w:color="auto" w:fill="FFFFFF"/>
        </w:rPr>
        <w:t>补充说明：</w:t>
      </w:r>
      <w:r w:rsidRPr="0071634B">
        <w:rPr>
          <w:rFonts w:ascii="仿宋" w:eastAsia="仿宋" w:hAnsi="仿宋" w:cs="宋体" w:hint="eastAsia"/>
          <w:kern w:val="0"/>
          <w:sz w:val="28"/>
          <w:szCs w:val="28"/>
          <w:shd w:val="clear" w:color="auto" w:fill="FFFFFF"/>
        </w:rPr>
        <w:t>关于科研成果时效的要求具体是指：研究生在第一次申请奖学金时，可以使用攻读当前学位学制期间所取得的所有科研成果；已获得过奖学金的研究生再次申请同类别奖学金，科研成果统计不能与上次重复。（注：博士参评只能使用取得博士身份后（入学之</w:t>
      </w:r>
      <w:r w:rsidRPr="0071634B">
        <w:rPr>
          <w:rFonts w:ascii="仿宋" w:eastAsia="仿宋" w:hAnsi="仿宋" w:cs="宋体" w:hint="eastAsia"/>
          <w:kern w:val="0"/>
          <w:sz w:val="28"/>
          <w:szCs w:val="28"/>
          <w:shd w:val="clear" w:color="auto" w:fill="FFFFFF"/>
        </w:rPr>
        <w:lastRenderedPageBreak/>
        <w:t>后）的成果，硕士参评只能使用取得硕士身份后（入学之后）的成果，硕博连读生可使用硕士阶段科研成果参评。</w:t>
      </w:r>
    </w:p>
    <w:p w:rsidR="007B4A9F" w:rsidRPr="0071634B" w:rsidRDefault="007B4A9F" w:rsidP="00ED7B3E">
      <w:pPr>
        <w:ind w:firstLineChars="200" w:firstLine="562"/>
        <w:jc w:val="left"/>
        <w:rPr>
          <w:rFonts w:ascii="宋体" w:eastAsia="宋体" w:hAnsi="宋体" w:cs="宋体"/>
          <w:kern w:val="0"/>
          <w:sz w:val="24"/>
          <w:szCs w:val="24"/>
        </w:rPr>
      </w:pPr>
      <w:r w:rsidRPr="0071634B">
        <w:rPr>
          <w:rFonts w:ascii="仿宋" w:eastAsia="仿宋" w:hAnsi="仿宋" w:cs="宋体" w:hint="eastAsia"/>
          <w:b/>
          <w:color w:val="000000" w:themeColor="text1"/>
          <w:kern w:val="0"/>
          <w:sz w:val="28"/>
        </w:rPr>
        <w:t>本评分细则</w:t>
      </w:r>
      <w:r w:rsidR="0071634B" w:rsidRPr="0071634B">
        <w:rPr>
          <w:rFonts w:ascii="仿宋" w:eastAsia="仿宋" w:hAnsi="仿宋" w:cs="宋体" w:hint="eastAsia"/>
          <w:b/>
          <w:color w:val="000000" w:themeColor="text1"/>
          <w:kern w:val="0"/>
          <w:sz w:val="28"/>
        </w:rPr>
        <w:t>由学院奖学金评审委员会负责解释</w:t>
      </w:r>
      <w:r w:rsidR="0071634B">
        <w:rPr>
          <w:rFonts w:ascii="仿宋" w:eastAsia="仿宋" w:hAnsi="仿宋" w:cs="宋体" w:hint="eastAsia"/>
          <w:b/>
          <w:color w:val="000000" w:themeColor="text1"/>
          <w:kern w:val="0"/>
          <w:sz w:val="28"/>
        </w:rPr>
        <w:t>，从2018年1月1日开始执行，原颁布的《</w:t>
      </w:r>
      <w:r w:rsidR="0071634B" w:rsidRPr="0071634B">
        <w:rPr>
          <w:rFonts w:ascii="仿宋" w:eastAsia="仿宋" w:hAnsi="仿宋" w:cs="宋体" w:hint="eastAsia"/>
          <w:b/>
          <w:color w:val="000000" w:themeColor="text1"/>
          <w:kern w:val="0"/>
          <w:sz w:val="28"/>
        </w:rPr>
        <w:t>湖南大学电气与信息工程学院研究生奖学金评分细则</w:t>
      </w:r>
      <w:r w:rsidR="0071634B">
        <w:rPr>
          <w:rFonts w:ascii="仿宋" w:eastAsia="仿宋" w:hAnsi="仿宋" w:cs="宋体" w:hint="eastAsia"/>
          <w:b/>
          <w:color w:val="000000" w:themeColor="text1"/>
          <w:kern w:val="0"/>
          <w:sz w:val="28"/>
        </w:rPr>
        <w:t>》（</w:t>
      </w:r>
      <w:r w:rsidR="0071634B" w:rsidRPr="0071634B">
        <w:rPr>
          <w:rFonts w:ascii="仿宋" w:eastAsia="仿宋" w:hAnsi="仿宋" w:cs="宋体" w:hint="eastAsia"/>
          <w:b/>
          <w:color w:val="000000" w:themeColor="text1"/>
          <w:kern w:val="0"/>
          <w:sz w:val="28"/>
        </w:rPr>
        <w:t>电</w:t>
      </w:r>
      <w:proofErr w:type="gramStart"/>
      <w:r w:rsidR="0071634B" w:rsidRPr="0071634B">
        <w:rPr>
          <w:rFonts w:ascii="仿宋" w:eastAsia="仿宋" w:hAnsi="仿宋" w:cs="宋体" w:hint="eastAsia"/>
          <w:b/>
          <w:color w:val="000000" w:themeColor="text1"/>
          <w:kern w:val="0"/>
          <w:sz w:val="28"/>
        </w:rPr>
        <w:t>研</w:t>
      </w:r>
      <w:proofErr w:type="gramEnd"/>
      <w:r w:rsidR="0071634B" w:rsidRPr="0071634B">
        <w:rPr>
          <w:rFonts w:ascii="仿宋" w:eastAsia="仿宋" w:hAnsi="仿宋" w:cs="宋体" w:hint="eastAsia"/>
          <w:b/>
          <w:color w:val="000000" w:themeColor="text1"/>
          <w:kern w:val="0"/>
          <w:sz w:val="28"/>
        </w:rPr>
        <w:t>字[</w:t>
      </w:r>
      <w:r w:rsidR="0071634B" w:rsidRPr="0071634B">
        <w:rPr>
          <w:rFonts w:ascii="仿宋" w:eastAsia="仿宋" w:hAnsi="仿宋" w:cs="宋体"/>
          <w:b/>
          <w:color w:val="000000" w:themeColor="text1"/>
          <w:kern w:val="0"/>
          <w:sz w:val="28"/>
        </w:rPr>
        <w:t>201</w:t>
      </w:r>
      <w:r w:rsidR="0071634B" w:rsidRPr="0071634B">
        <w:rPr>
          <w:rFonts w:ascii="仿宋" w:eastAsia="仿宋" w:hAnsi="仿宋" w:cs="宋体" w:hint="eastAsia"/>
          <w:b/>
          <w:color w:val="000000" w:themeColor="text1"/>
          <w:kern w:val="0"/>
          <w:sz w:val="28"/>
        </w:rPr>
        <w:t xml:space="preserve">7] </w:t>
      </w:r>
      <w:r w:rsidR="0071634B" w:rsidRPr="0071634B">
        <w:rPr>
          <w:rFonts w:ascii="仿宋" w:eastAsia="仿宋" w:hAnsi="仿宋" w:cs="宋体"/>
          <w:b/>
          <w:color w:val="000000" w:themeColor="text1"/>
          <w:kern w:val="0"/>
          <w:sz w:val="28"/>
        </w:rPr>
        <w:t>0</w:t>
      </w:r>
      <w:r w:rsidR="0071634B" w:rsidRPr="0071634B">
        <w:rPr>
          <w:rFonts w:ascii="仿宋" w:eastAsia="仿宋" w:hAnsi="仿宋" w:cs="宋体" w:hint="eastAsia"/>
          <w:b/>
          <w:color w:val="000000" w:themeColor="text1"/>
          <w:kern w:val="0"/>
          <w:sz w:val="28"/>
        </w:rPr>
        <w:t>4号</w:t>
      </w:r>
      <w:r w:rsidR="0071634B">
        <w:rPr>
          <w:rFonts w:ascii="仿宋" w:eastAsia="仿宋" w:hAnsi="仿宋" w:cs="宋体" w:hint="eastAsia"/>
          <w:b/>
          <w:color w:val="000000" w:themeColor="text1"/>
          <w:kern w:val="0"/>
          <w:sz w:val="28"/>
        </w:rPr>
        <w:t>）自行废止</w:t>
      </w:r>
      <w:r w:rsidRPr="0071634B">
        <w:rPr>
          <w:rFonts w:ascii="仿宋" w:eastAsia="仿宋" w:hAnsi="仿宋" w:cs="宋体" w:hint="eastAsia"/>
          <w:b/>
          <w:color w:val="000000" w:themeColor="text1"/>
          <w:kern w:val="0"/>
          <w:sz w:val="28"/>
        </w:rPr>
        <w:t>。未尽事宜由院学术委员会研究决定。</w:t>
      </w:r>
    </w:p>
    <w:p w:rsidR="007B4A9F" w:rsidRPr="0071634B" w:rsidRDefault="007B4A9F" w:rsidP="007B4A9F">
      <w:pPr>
        <w:widowControl/>
        <w:spacing w:before="100" w:beforeAutospacing="1" w:after="100" w:afterAutospacing="1"/>
        <w:jc w:val="left"/>
        <w:rPr>
          <w:rFonts w:ascii="宋体" w:eastAsia="宋体" w:hAnsi="宋体" w:cs="宋体"/>
          <w:kern w:val="0"/>
          <w:sz w:val="24"/>
          <w:szCs w:val="24"/>
        </w:rPr>
      </w:pPr>
      <w:r w:rsidRPr="0071634B">
        <w:rPr>
          <w:rFonts w:ascii="宋体" w:eastAsia="宋体" w:hAnsi="宋体" w:cs="宋体" w:hint="eastAsia"/>
          <w:kern w:val="0"/>
          <w:sz w:val="24"/>
          <w:szCs w:val="24"/>
        </w:rPr>
        <w:t> </w:t>
      </w:r>
    </w:p>
    <w:p w:rsidR="00263884" w:rsidRDefault="007B4A9F" w:rsidP="0071634B">
      <w:pPr>
        <w:widowControl/>
        <w:ind w:firstLineChars="200" w:firstLine="562"/>
        <w:jc w:val="left"/>
      </w:pPr>
      <w:r w:rsidRPr="0071634B">
        <w:rPr>
          <w:rFonts w:ascii="仿宋" w:eastAsia="仿宋" w:hAnsi="仿宋" w:cs="宋体" w:hint="eastAsia"/>
          <w:b/>
          <w:color w:val="000000" w:themeColor="text1"/>
          <w:kern w:val="0"/>
          <w:sz w:val="28"/>
        </w:rPr>
        <w:t xml:space="preserve">                             </w:t>
      </w:r>
    </w:p>
    <w:sectPr w:rsidR="002638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A9F"/>
    <w:rsid w:val="00263884"/>
    <w:rsid w:val="0071634B"/>
    <w:rsid w:val="00724367"/>
    <w:rsid w:val="007B4A9F"/>
    <w:rsid w:val="00ED7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4A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4A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Zhao</dc:creator>
  <cp:lastModifiedBy>MS Lee</cp:lastModifiedBy>
  <cp:revision>4</cp:revision>
  <dcterms:created xsi:type="dcterms:W3CDTF">2017-12-13T03:08:00Z</dcterms:created>
  <dcterms:modified xsi:type="dcterms:W3CDTF">2017-12-14T01:57:00Z</dcterms:modified>
</cp:coreProperties>
</file>