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spacing w:before="652" w:after="652"/>
        <w:ind w:left="425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Java第四阶段_day01_Sharding-jdbc案例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1.1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需求说明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本章节使用Sharding-JDBC完成对订单表的水平分表，通过快速入门程序的开发，快速体验Sharding-JDBC的使用方法。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人工创建两张表，t_order_1和t_order_2，这两张表是订单表拆分后的表，通过Sharding-Jdbc向订单表插入数据， 按照一定的分片规则，主键为偶数的进入t_order_1，另一部分数据进入t_order_2，通过Sharding-Jdbc 查询数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据，根据 SQL语句的内容从t_order_1或t_order_2查询数据。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Style w:val="25"/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1.2</w:t>
      </w:r>
      <w:r>
        <w:rPr>
          <w:rStyle w:val="25"/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. 环境搭建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.2.1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环境说明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操作系统：Win10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数据库：MySQL-5.7.25 JDK：64位 jdk1.8.0_201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应用框架：spring-boot-2.1.3.RELEASE，Mybatis3.5.0 Sharding-JDBC：sharding-jdbc-spring-boot-starter-4.0.0-RC1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.2.2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创建数据库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创建订单库order_db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CREATE DATABASE `order_db` CHARACTER SET 'utf8' COLLATE 'utf8_general_ci';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在order_db中创建t_order_1、t_order_2表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DROP TABLE IF EXISTS `t_order_1`;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CREATE TABLE `t_order_1` (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`order_id` bigint(20) NOT NULL COMMENT '订单id',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`price` decimal(10, 2) NOT NULL COMMENT '订单价格',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`user_id` bigint(20) NOT NULL COMMENT '下单用户id',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`status` varchar(50) CHARACTER SET utf8 COLLATE utf8_general_ci NOT NULL COMMENT '订单状态',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PRIMARY KEY (`order_id`) USING BTREE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) ENGINE = InnoDB CHARACTER SET = utf8 COLLATE = utf8_general_ci ROW_FORMAT = Dynamic;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DROP TABLE IF EXISTS `t_order_2`;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CREATE TABLE `t_order_2` (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`order_id` bigint(20) NOT NULL COMMENT '订单id',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`price` decimal(10, 2) NOT NULL COMMENT '订单价格',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`user_id` bigint(20) NOT NULL COMMENT '下单用户id',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`status` varchar(50) CHARACTER SET utf8 COLLATE utf8_general_ci NOT NULL COMMENT '订单状态',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PRIMARY KEY (`order_id`) USING BTREE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) ENGINE = InnoDB CHARACTER SET = utf8 COLLATE = utf8_general_ci ROW_FORMAT = Dynamic;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.2.3.引入maven依赖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引入 sharding-jdbc和SpringBoot整合的Jar包：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&lt;dependency&gt;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&lt;groupId&gt;org.apache.shardingsphere&lt;/groupId&gt;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&lt;artifactId&gt;sharding‐jdbc‐spring‐boot‐starter&lt;/artifactId&gt;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&lt;version&gt;4.0.0‐RC1&lt;/version&gt;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&lt;/dependency&gt;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具体spring boot相关依赖及配置请参考资料中sharding-jdbc-simple工程，本指引只说明与Sharding- JDBC相关的内容。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.3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编写程序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.3.1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分片规则配置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分片规则配置是sharding-jdbc进行对分库分表操作的重要依据，配置内容包括：数据源、主键生成策略、分片策 略等。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在application.properties中配置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server.port=56081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spring.application.name = sharding‐jdbc‐simple‐demo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server.servlet.context‐path = /sharding‐jdbc‐simple‐demo spring.http.encoding.enabled = true spring.http.encoding.charset = UTF‐8 spring.http.encoding.force =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spring.main.allow‐bean‐definition‐overriding =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mybatis.configuration.map‐underscore‐to‐camel‐case = true # 以下是分片规则配置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定义数据源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spring.shardingsphere.datasource.names = m1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spring.shardingsphere.datasource.m1.type = com.alibaba.druid.pool.DruidDataSource spring.shardingsphere.datasource.m1.driver‐class‐name = com.mysql.jdbc.Driver spring.shardingsphere.datasource.m1.url = jdbc:mysql://localhost:3306/order_db?useUnicode=true spring.shardingsphere.datasource.m1.username = root spring.shardingsphere.datasource.m1.password = root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指定t_order表的数据分布情况，配置数据节点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spring.shardingsphere.sharding.tables.t_order.actual‐data‐nodes = m1.t_order_$‐&gt;{1..2}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指定t_order表的主键生成策略为SNOWFLAKE spring.shardingsphere.sharding.tables.t_order.key‐generator.column=order_id spring.shardingsphere.sharding.tables.t_order.key‐generator.type=SNOWFLAKE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# 指定t_order表的分片策略，分片策略包括分片键和分片算法spring.shardingsphere.sharding.tables.t_order.table‐strategy.inline.sharding‐column = order_id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spring.shardingsphere.sharding.tables.t_order.table‐strategy.inline.algorithm‐expression = t_order_$‐&gt;{order_id % 2 + 1}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打开sql输出日志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spring.shardingsphere.props.sql.show = true swagger.enable =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logging.level.root = info logging.level.org.springframework.web = info logging.level.com.bigdata.dbsharding = debug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logging.level.druid.sql = debug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 首先定义数据源m1，并对m1进行实际的参数配置。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指定t_order表的数据分布情况，他分布在m1.t_order_1，m1.t_order_2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指定t_order表的主键生成策略为SNOWFLAKE，SNOWFLAKE是一种分布式自增算法，保证id全局唯一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200" w:right="0" w:rightChars="0"/>
        <w:rPr>
          <w:sz w:val="21"/>
          <w:szCs w:val="21"/>
        </w:rPr>
      </w:pPr>
      <w:r>
        <w:rPr>
          <w:rFonts w:hint="eastAsia"/>
          <w:sz w:val="21"/>
          <w:szCs w:val="21"/>
        </w:rPr>
        <w:t>4. 定义t_order分片策略，order_id为偶数的数据落在t_order_1，为奇数的落在t_order_2，分表策略的表达式为t_order_$-&gt;{order_id % 2 + 1}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.3.2.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数据操作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@Mapper 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@Component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interface OrderDao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/**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*新增订单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*@param price 订单价格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*@param userId 用户id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*@param status 订单状态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*@return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*/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@Insert("insert into t_order(price,user_id,status) value(#{price},#{userId},#{status})") int insertOrder(@Param("price") BigDecimal price, @Param("userId")Long userId,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@Param("status")String status);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/**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*根据id列表查询多个订单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*@param orderIds 订单id列表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*@return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*/ @Select({"&lt;script&gt;" +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"select " + " * " +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" from t_order t" +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" where t.order_id in " +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"&lt;foreach collection='orderIds' item='id' open='(' separator=',' close=')'&gt;" + " #{id} " +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"&lt;/foreach&gt;"+ "&lt;/script&gt;"})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List&lt;Map&gt; selectOrderbyIds(@Param("orderIds")List&lt;Long&gt; orderIds);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2.3.3. 测试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编写单元测试：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@RunWith(SpringRunner.class)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@SpringBootTest(classes = {ShardingJdbcSimpleDemoBootstrap.class})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OrderDaoTest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@Autowired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OrderDao orderDao;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void testInsertOrder(){ for (int i = 0 ; i&lt;10; i++){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    orderDao.insertOrder(new BigDecimal((i+1)*5),1L,"WAIT_PAY");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@Test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public void testSelectOrderbyIds(){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List&lt;Long&gt; ids = new ArrayList&lt;&gt;(); </w:t>
      </w:r>
      <w:r>
        <w:rPr>
          <w:rFonts w:hint="eastAsia" w:ascii="Consolas" w:hAnsi="Consolas" w:eastAsia="微软雅黑" w:cs="Times New Roman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ids.add(373771636085620736L);                        ids.add(373771635804602369L);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List&lt;Map&gt; maps = orderDao.selectOrderbyIds(ids); System.out.println(maps);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执行testInsertOrder：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single" w:color="auto" w:sz="12" w:space="0"/>
        </w:rPr>
        <w:drawing>
          <wp:inline distT="0" distB="0" distL="114300" distR="114300">
            <wp:extent cx="6191250" cy="19335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通过日志可以发现order_id为奇数的被插入到t_order_2表，为偶数的被插入到t_order_1表，达到预期目标。执行testSelectOrderbyIds：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bdr w:val="single" w:color="auto" w:sz="12" w:space="0"/>
        </w:rPr>
        <w:drawing>
          <wp:inline distT="0" distB="0" distL="114300" distR="114300">
            <wp:extent cx="6191250" cy="11334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通过日志可以发现，根据传入order_id的奇偶不同，sharding-jdbc分别去不同的表检索数据，达到预期目标。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.4.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流程分析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通过日志分析，Sharding-JDBC在拿到用户要执行的sql之后干了哪些事儿：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（1） 解析sql，获取片键值，在本例中是order_id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（2） Sharding-JDBC通过规则配置 t_order_$-&gt;{order_id % 2 + 1}，知道了当order_id为偶数时，应该往t_order_1表插数据，为奇数时，往t_order_2插数据。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（3） 于是Sharding-JDBC根据order_id的值改写sql语句，改写后的SQL语句是真实所要执行的SQL语句。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（4） 执行改写后的真实sql语句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（5） 将所有真正执行sql的结果进行汇总合并，返回。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1</w:t>
      </w: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.5.</w:t>
      </w: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 xml:space="preserve"> 其他集成方式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Sharding-JDBC不仅可以与spring boot良好集成，它还支持其他配置方式，共支持以下四种集成方式。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Spring Boot Yaml 配置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定义application.yml，内容如下：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server: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port: 56081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servlet: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context-path: /sharding-jdbc-simple-demo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application: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name: sharding-jdbc-simple-demo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http: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encoding: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enabled: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charset: utf-8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force: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main: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allow-bean-definition-overriding: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shardingsphere: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datasource: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names: m1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m1: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type: com.alibaba.druid.pool.DruidDataSource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driverClassName: com.mysql.jdbc.Driver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url: jdbc:mysql://localhost:3306/order_db?useUnicode=true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username: root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password: mysql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sharding: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tables: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t_order: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actualDataNodes: m1.t_order_$-&gt;{1..2}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tableStrategy: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 inline: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  shardingColumn: order_id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   algorithmExpression: t_order_$-&gt;{order_id % 2 + 1}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 keyGenerator: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 type: SNOWFLAKE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    column: order_id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props: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 sql: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show: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mybatis: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configuration: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map-underscore-to-camel-case: true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swagger: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enable: 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logging: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level: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root: info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org.springframework.web: info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com.bigdata.dbsharding: debug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druid.sql: debug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如果使用application.yml则需要屏蔽原来的application.properties文件。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Java 配置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添加配置类：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@Configuration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public class ShardingJdbcConfig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 定义数据源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Map&lt;String, DataSource&gt; createDataSourceMap() {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DruidDataSource dataSource1 = new DruidDataSource();                   dataSource1.setDriverClassName("com.mysql.jdbc.Driver");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dataSource1.setUrl("jdbc:mysql://localhost:3306/order_db?useUnicode=true");            dataSource1.setUsername("root");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dataSource1.setPassword("root");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Map&lt;String, DataSource&gt; result = new HashMap&lt;&gt;(); result.put("m1", dataSource1);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return result;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// 定义主键生成策略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private static KeyGeneratorConfiguration getKeyGeneratorConfiguration() { KeyGeneratorConfiguration result = new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KeyGeneratorConfiguration("SNOWFLAKE","order_id"); return result;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 定义t_order表的分片策略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TableRuleConfiguration getOrderTableRuleConfiguration()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TableRuleConfiguration result = new TableRuleConfiguration("t_order","m1.t_order_$‐&gt;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 {1..2}");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result.setTableShardingStrategyConfig(new InlineShardingStrategyConfiguration("order_id", "t_order_$‐&gt;{order_id % 2 + 1}"));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result.setKeyGeneratorConfig(getKeyGeneratorConfiguration());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 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     return result;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// 定义sharding‐Jdbc数据源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@Bean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DataSource getShardingDataSource() throws SQLException {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ShardingRuleConfiguration shardingRuleConfig = new ShardingRuleConfiguration(); shardingRuleConfig.getTableRuleConfigs().add(getOrderTableRuleConfiguration());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//spring.shardingsphere.props.sql.show = true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Properties properties = new Properties();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properties.put("sql.show","true");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return ShardingDataSourceFactory.createDataSource(createDataSourceMap(),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     shardingRuleConfig,properties);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    }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由于采用了配置类所以需要屏蔽原来application.properties文件中spring.shardingsphere开头的配置信息。还需要在SpringBoot启动类中屏蔽使用spring.shardingsphere配置项的类：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@SpringBootApplication(exclude = {SpringBootConfiguration.class}) public class ShardingJdbcSimpleDemoBootstrap {    }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Spring Boot properties配置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2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此方式同快速入门程序。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定义数据源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spring.shardingsphere.datasource.names = m1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spring.shardingsphere.datasource.m1.type = com.alibaba.druid.pool.DruidDataSource spring.shardingsphere.datasource.m1.driver‐class‐name = com.mysql.jdbc.Driver spring.shardingsphere.datasource.m1.url = jdbc:mysql://localhost:3306/order_db?useUnicode=true spring.shardingsphere.datasource.m1.username = root spring.shardingsphere.datasource.m1.password = root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指定t_order表的主键生成策略为SNOWFLAKE spring.shardingsphere.sharding.tables.t_order.key‐generator.column=order_id spring.shardingsphere.sharding.tables.t_order.key‐generator.type=SNOWFLAKE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​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指定t_order表的数据分布情况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spring.shardingsphere.sharding.tables.t_order.actual‐data‐nodes = m1.t_order_$‐&gt;{1..2}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21"/>
          <w:szCs w:val="21"/>
          <w:bdr w:val="single" w:color="E7EAED" w:sz="6" w:space="0"/>
          <w:shd w:val="clear" w:fill="F8F8F8"/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# 指定t_order表的分表策略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 xml:space="preserve">spring.shardingsphere.sharding.tables.t_order.table‐strategy.inline.sharding‐column = order_id </w:t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微软雅黑" w:cs="Times New Roman"/>
          <w:color w:val="000000" w:themeColor="text1"/>
          <w:kern w:val="2"/>
          <w:sz w:val="18"/>
          <w:szCs w:val="21"/>
          <w:lang w:eastAsia="zh-CN" w:bidi="ar-SA"/>
          <w14:textFill>
            <w14:solidFill>
              <w14:schemeClr w14:val="tx1"/>
            </w14:solidFill>
          </w14:textFill>
        </w:rPr>
        <w:t>spring.shardingsphere.sharding.tables.t_order.table‐strategy.inline.algorithm‐expression = t_order_$‐&gt;{order_id % 2 + 1}</w:t>
      </w:r>
    </w:p>
    <w:p>
      <w:pPr>
        <w:bidi w:val="0"/>
        <w:rPr>
          <w:rFonts w:hint="eastAsia"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10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6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30B44"/>
    <w:rsid w:val="00044745"/>
    <w:rsid w:val="00054405"/>
    <w:rsid w:val="00583A3F"/>
    <w:rsid w:val="005A5BC2"/>
    <w:rsid w:val="00963B53"/>
    <w:rsid w:val="009C2101"/>
    <w:rsid w:val="00AE3D08"/>
    <w:rsid w:val="00B24454"/>
    <w:rsid w:val="00F61E6A"/>
    <w:rsid w:val="01A25937"/>
    <w:rsid w:val="09940A12"/>
    <w:rsid w:val="0B8D669E"/>
    <w:rsid w:val="0ED405C8"/>
    <w:rsid w:val="107F3ECF"/>
    <w:rsid w:val="134829C6"/>
    <w:rsid w:val="170B0FD7"/>
    <w:rsid w:val="19766970"/>
    <w:rsid w:val="1A014378"/>
    <w:rsid w:val="1E3561DE"/>
    <w:rsid w:val="22F41987"/>
    <w:rsid w:val="276E0370"/>
    <w:rsid w:val="29050AE0"/>
    <w:rsid w:val="2BC37481"/>
    <w:rsid w:val="2FF5556A"/>
    <w:rsid w:val="33A743BB"/>
    <w:rsid w:val="361A19A2"/>
    <w:rsid w:val="3A767FEC"/>
    <w:rsid w:val="424C032F"/>
    <w:rsid w:val="43BF596A"/>
    <w:rsid w:val="48584598"/>
    <w:rsid w:val="48CB12E4"/>
    <w:rsid w:val="4D360B84"/>
    <w:rsid w:val="4D6F78C6"/>
    <w:rsid w:val="548701CF"/>
    <w:rsid w:val="56434182"/>
    <w:rsid w:val="5A6C780D"/>
    <w:rsid w:val="5C540ACD"/>
    <w:rsid w:val="5F8C16F0"/>
    <w:rsid w:val="680C708A"/>
    <w:rsid w:val="73A20473"/>
    <w:rsid w:val="757F53B7"/>
    <w:rsid w:val="770D17F9"/>
    <w:rsid w:val="773867F4"/>
    <w:rsid w:val="773B2EB9"/>
    <w:rsid w:val="779E4371"/>
    <w:rsid w:val="7A6F20D0"/>
    <w:rsid w:val="7BF1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iPriority w:val="0"/>
    <w:rPr>
      <w:sz w:val="24"/>
    </w:rPr>
  </w:style>
  <w:style w:type="paragraph" w:styleId="10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3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5">
    <w:name w:val="一级标题"/>
    <w:basedOn w:val="10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6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firstLineChars="0"/>
    </w:pPr>
    <w:rPr>
      <w:rFonts w:ascii="微软雅黑" w:hAnsi="微软雅黑" w:eastAsia="微软雅黑"/>
      <w:sz w:val="24"/>
    </w:rPr>
  </w:style>
  <w:style w:type="paragraph" w:customStyle="1" w:styleId="17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8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9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20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1">
    <w:name w:val="强调代码"/>
    <w:basedOn w:val="17"/>
    <w:qFormat/>
    <w:uiPriority w:val="0"/>
    <w:rPr>
      <w:b/>
    </w:rPr>
  </w:style>
  <w:style w:type="paragraph" w:customStyle="1" w:styleId="22">
    <w:name w:val="隐藏代码"/>
    <w:basedOn w:val="17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12"/>
    <w:qFormat/>
    <w:uiPriority w:val="0"/>
  </w:style>
  <w:style w:type="character" w:customStyle="1" w:styleId="26">
    <w:name w:val="标题 3 字符"/>
    <w:basedOn w:val="12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character" w:customStyle="1" w:styleId="27">
    <w:name w:val="md-softbreak"/>
    <w:basedOn w:val="12"/>
    <w:uiPriority w:val="0"/>
  </w:style>
  <w:style w:type="character" w:customStyle="1" w:styleId="28">
    <w:name w:val="HTML 预设格式 字符"/>
    <w:basedOn w:val="12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cm-def"/>
    <w:basedOn w:val="12"/>
    <w:uiPriority w:val="0"/>
  </w:style>
  <w:style w:type="character" w:customStyle="1" w:styleId="30">
    <w:name w:val="cm-attribute"/>
    <w:basedOn w:val="12"/>
    <w:qFormat/>
    <w:uiPriority w:val="0"/>
  </w:style>
  <w:style w:type="character" w:customStyle="1" w:styleId="31">
    <w:name w:val="cm-string"/>
    <w:basedOn w:val="12"/>
    <w:qFormat/>
    <w:uiPriority w:val="0"/>
  </w:style>
  <w:style w:type="character" w:customStyle="1" w:styleId="32">
    <w:name w:val="cm-builtin"/>
    <w:basedOn w:val="12"/>
    <w:qFormat/>
    <w:uiPriority w:val="0"/>
  </w:style>
  <w:style w:type="character" w:customStyle="1" w:styleId="33">
    <w:name w:val="标题 1 字符"/>
    <w:basedOn w:val="12"/>
    <w:link w:val="2"/>
    <w:qFormat/>
    <w:uiPriority w:val="0"/>
    <w:rPr>
      <w:rFonts w:ascii="Consolas" w:hAnsi="Consolas"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190</Words>
  <Characters>1085</Characters>
  <Lines>9</Lines>
  <Paragraphs>2</Paragraphs>
  <TotalTime>58</TotalTime>
  <ScaleCrop>false</ScaleCrop>
  <LinksUpToDate>false</LinksUpToDate>
  <CharactersWithSpaces>1273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2021-03-07T03:40:49Z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