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案例1：使用Feign替换原有RestTemplate的调用方式</w:t>
      </w:r>
    </w:p>
    <w:p>
      <w:r>
        <w:rPr>
          <w:rFonts w:hint="eastAsia"/>
        </w:rPr>
        <w:t>在服务调用者工程（消费）创建接口（添加注解）</w:t>
      </w:r>
    </w:p>
    <w:p>
      <w:r>
        <w:t>（效果）Feign = RestTemplate+Ribbon+Hystrix</w:t>
      </w:r>
    </w:p>
    <w:p>
      <w:r>
        <w:t>服务消费者工程（页面静态化微服务）中引入Feign依赖（或者父类工程）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spring-cloud-starter-openfeign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</w:p>
    <w:p>
      <w:r>
        <w:t>服务消费者工程（静态化微服务）启动类使用注解@EnableFeignClients添加Feign支持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>@SpringBootApplication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>@EnableDiscoveryClient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// 开启服务发现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>@EnableFeignClients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 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// 开启Feign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class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FF"/>
          <w:kern w:val="0"/>
          <w:sz w:val="22"/>
        </w:rPr>
        <w:t>PageApplication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static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void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main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[]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args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 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SpringApplication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run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PageApplication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class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,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args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}</w:t>
      </w:r>
    </w:p>
    <w:p>
      <w:r>
        <w:t>注意：此时去掉Hystrix熔断的支持注解@EnableCircuitBreaker即可包括引入的依赖，因为Feign会自动引入</w:t>
      </w:r>
    </w:p>
    <w:p>
      <w:r>
        <w:t>在消费者微服务中创建Feign接口</w:t>
      </w:r>
      <w:r>
        <w:rPr>
          <w:rFonts w:hint="eastAsia"/>
        </w:rPr>
        <w:t>：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555555"/>
          <w:kern w:val="0"/>
          <w:sz w:val="22"/>
        </w:rPr>
        <w:t>@FeignClient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name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981A1A"/>
          <w:kern w:val="0"/>
          <w:sz w:val="22"/>
        </w:rPr>
        <w:t>=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</w:t>
      </w:r>
      <w:r>
        <w:rPr>
          <w:rFonts w:hint="eastAsia" w:ascii="var(--monospace)" w:hAnsi="var(--monospace)" w:eastAsia="宋体" w:cs="宋体"/>
          <w:color w:val="AA1111"/>
          <w:kern w:val="0"/>
          <w:sz w:val="22"/>
          <w:lang w:eastAsia="zh-CN"/>
        </w:rPr>
        <w:t>demo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-service-product"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interface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FF"/>
          <w:kern w:val="0"/>
          <w:sz w:val="22"/>
        </w:rPr>
        <w:t>ProductFeign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* 通过id获取商品信息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* @param 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* @return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@RequestMapping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"/product/query/{id}"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Products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query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@PathVariable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Integer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* 获得端口号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* @return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@RequestMapping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"/server/query"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findServerPort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();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}</w:t>
      </w:r>
    </w:p>
    <w:p>
      <w:r>
        <w:t>注意：</w:t>
      </w:r>
    </w:p>
    <w:p>
      <w:r>
        <w:t>1）@FeignClient注解的name属性用于指定要调用的服务提供者名称，和服务提供者yml文件中spring.application.name保持一致</w:t>
      </w:r>
    </w:p>
    <w:p>
      <w:r>
        <w:t>2）接口中的接口方法，就好比是远程服务提供者Controller中的Hander方法（只不过如同本地调用了），那么在进行参数绑定的时，可以使用@PathVariable、@RequestParam、@RequestHeader等，这也是OpenFeign对SpringMVC注解的支持，但是需要注意value必须设置，否则会抛出异常</w:t>
      </w:r>
    </w:p>
    <w:p>
      <w:r>
        <w:t>3) @FeignClient(name = "</w:t>
      </w:r>
      <w:r>
        <w:rPr>
          <w:rFonts w:hint="eastAsia"/>
          <w:lang w:eastAsia="zh-CN"/>
        </w:rPr>
        <w:t>demo</w:t>
      </w:r>
      <w:r>
        <w:t>-service-product")，name在消费者微服务中只能出现一次。（升级Spring Boot 2.1.0 Spring Cloud Greenwich.M1 版本后，在2个Feign接口类内定义相同的名字， @FeignClient(name = 相同的名字 就会出现报错，在之前的版本不会提示报错），所以最好将调用一个微服务的信息都定义在一个Feign接口中。</w:t>
      </w:r>
    </w:p>
    <w:p>
      <w:r>
        <w:t>改造PageController中原有的调用方式</w:t>
      </w:r>
      <w:r>
        <w:rPr>
          <w:rFonts w:hint="eastAsia"/>
        </w:rPr>
        <w:t>：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555555"/>
          <w:kern w:val="0"/>
          <w:sz w:val="22"/>
        </w:rPr>
        <w:t>@RestController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>@RequestMapping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"/page"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class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FF"/>
          <w:kern w:val="0"/>
          <w:sz w:val="22"/>
        </w:rPr>
        <w:t>PageController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@Autowired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private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ProductFeign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productFeign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@RequestMapping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"/getData/{id}"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Products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findDataById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@PathVariable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Integer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 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return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productFeign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query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id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@RequestMapping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"/getPort"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)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public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8855"/>
          <w:kern w:val="0"/>
          <w:sz w:val="22"/>
        </w:rPr>
        <w:t>String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getProductServerPort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() 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return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productFeign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.</w:t>
      </w:r>
      <w:r>
        <w:rPr>
          <w:rFonts w:ascii="var(--monospace)" w:hAnsi="var(--monospace)" w:eastAsia="宋体" w:cs="宋体"/>
          <w:color w:val="000000"/>
          <w:kern w:val="0"/>
          <w:sz w:val="22"/>
        </w:rPr>
        <w:t>findServerPort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();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}</w:t>
      </w:r>
    </w:p>
    <w:p>
      <w:pPr>
        <w:pStyle w:val="2"/>
      </w:pPr>
      <w:r>
        <w:rPr>
          <w:rFonts w:hint="eastAsia"/>
        </w:rPr>
        <w:t>案例2：创建网关微服务并配置路由规则</w:t>
      </w:r>
    </w:p>
    <w:p>
      <w:r>
        <w:t>使用网关对静态化微服务进行代理（添加在它的上游，相当于隐藏了具体微服务的信息，对外暴露的是网关）</w:t>
      </w:r>
    </w:p>
    <w:p>
      <w:r>
        <w:t>使用网关对静态化微服务进行代理（添加在它的上游，相当于隐藏了具体微服务的信息，对外暴露的是网关）</w:t>
      </w:r>
    </w:p>
    <w:p>
      <w:r>
        <w:t>创建工程</w:t>
      </w:r>
      <w:r>
        <w:rPr>
          <w:rFonts w:hint="eastAsia"/>
          <w:lang w:eastAsia="zh-CN"/>
        </w:rPr>
        <w:t>demo</w:t>
      </w:r>
      <w:r>
        <w:t>-cloud-gateway-server导入依赖</w:t>
      </w:r>
    </w:p>
    <w:p>
      <w:r>
        <w:t>GateWay不需要使用web模块，它引入的是WebFlux（类似于SpringMVC）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555555"/>
          <w:kern w:val="0"/>
          <w:sz w:val="22"/>
        </w:rPr>
        <w:t>&lt;?xml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version="1.0" encoding="UTF-8"?&gt;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&lt;project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 </w:t>
      </w:r>
      <w:r>
        <w:rPr>
          <w:rFonts w:ascii="var(--monospace)" w:hAnsi="var(--monospace)" w:eastAsia="宋体" w:cs="宋体"/>
          <w:color w:val="0000CC"/>
          <w:kern w:val="0"/>
          <w:sz w:val="22"/>
        </w:rPr>
        <w:t>xmlns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=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"http://maven.apache.org/POM/4.0.0"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0000CC"/>
          <w:kern w:val="0"/>
          <w:sz w:val="22"/>
        </w:rPr>
        <w:t>xmlns:xsi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=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"http://www.w3.org/2001/XMLSchema-instance"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 xml:space="preserve">        </w:t>
      </w:r>
      <w:r>
        <w:rPr>
          <w:rFonts w:ascii="var(--monospace)" w:hAnsi="var(--monospace)" w:eastAsia="宋体" w:cs="宋体"/>
          <w:color w:val="0000CC"/>
          <w:kern w:val="0"/>
          <w:sz w:val="22"/>
        </w:rPr>
        <w:t>xsi:schemaLocation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=</w:t>
      </w:r>
      <w:r>
        <w:rPr>
          <w:rFonts w:ascii="var(--monospace)" w:hAnsi="var(--monospace)" w:eastAsia="宋体" w:cs="宋体"/>
          <w:color w:val="AA1111"/>
          <w:kern w:val="0"/>
          <w:sz w:val="22"/>
        </w:rPr>
        <w:t>"http://maven.apache.org/POM/4.0.0 http://maven.apache.org/xsd/maven-4.0.0.xsd"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&lt;modelVersion&gt;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4.0.0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&lt;/modelVersion&gt;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com.</w:t>
      </w:r>
      <w:r>
        <w:rPr>
          <w:rFonts w:hint="eastAsia" w:ascii="var(--monospace)" w:hAnsi="var(--monospace)" w:eastAsia="宋体" w:cs="宋体"/>
          <w:color w:val="333333"/>
          <w:kern w:val="0"/>
          <w:sz w:val="22"/>
          <w:lang w:eastAsia="zh-CN"/>
        </w:rPr>
        <w:t>demo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hint="eastAsia" w:ascii="var(--monospace)" w:hAnsi="var(--monospace)" w:eastAsia="宋体" w:cs="宋体"/>
          <w:color w:val="333333"/>
          <w:kern w:val="0"/>
          <w:sz w:val="22"/>
          <w:lang w:eastAsia="zh-CN"/>
        </w:rPr>
        <w:t>demo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-cloud-gateway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1.0-SNAPSHOT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&lt;!--spring boot 父启动器依赖--&gt;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&lt;parent&gt;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org.springframework.boot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spring-boot-starter-parent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2.1.6.RELEASE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&lt;/parent&gt;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&lt;dependencies&gt;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spring-cloud-commons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spring-cloud-starter-netflix-eureka-client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&lt;!--GateWay 网关--&gt;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spring-cloud-starter-gateway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&lt;!--引入webflux--&gt;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org.springframework.boot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spring-boot-starter-webflux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&lt;!--日志依赖--&gt;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org.springframework.boot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spring-boot-starter-logging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&lt;!--测试依赖--&gt;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org.springframework.boot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spring-boot-starter-test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test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&lt;!--lombok工具--&gt;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org.projectlombok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lombok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1.18.4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provided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&lt;!--引入Jaxb，开始--&gt;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com.sun.xml.bind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jaxb-core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2.2.11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javax.xml.bind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jaxb-api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com.sun.xml.bind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jaxb-impl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2.2.11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org.glassfish.jaxb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jaxb-runtime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2.2.10-b140310.1920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javax.activation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activation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1.1.1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&lt;!--引入Jaxb，结束--&gt;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 Actuator可以帮助你监控和管理Spring Boot应用--&gt;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org.springframework.boot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spring-boot-starter-actuator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&lt;!--热部署--&gt;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org.springframework.boot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spring-boot-devtools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&lt;optional&gt;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true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&lt;/optional&gt;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&lt;!--链路追踪--&gt;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spring-cloud-starter-sleuth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spring-cloud-starter-zipkin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&lt;/dependencies&gt;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&lt;dependencyManagement&gt;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&lt;!--spring cloud依赖版本管理--&gt;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&lt;dependencies&gt;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org.springframework.cloud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spring-cloud-dependencies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Greenwich.RELEASE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&lt;/version&gt;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&lt;type&gt;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pom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&lt;/type&gt;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import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&lt;/scope&gt;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&lt;/dependencies&gt;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&lt;/dependencyManagement&gt;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&lt;build&gt;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&lt;plugins&gt;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&lt;!--编译插件--&gt;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&lt;plugin&gt;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org.apache.maven.plugins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maven-compiler-plugin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&lt;configuration&gt;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&lt;source&gt;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11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&lt;/source&gt;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&lt;target&gt;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11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&lt;/target&gt;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&lt;encoding&gt;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utf-8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&lt;/encoding&gt;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&lt;/configuration&gt;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&lt;/plugin&gt;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&lt;!--打包插件--&gt;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&lt;plugin&gt;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org.springframework.boot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&lt;/groupId&gt;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spring-boot-maven-plugin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&lt;/plugin&gt;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&lt;/plugins&gt;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</w:t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&lt;/build&gt;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117700"/>
          <w:kern w:val="0"/>
          <w:sz w:val="22"/>
        </w:rPr>
        <w:t>&lt;/project&gt;</w:t>
      </w:r>
    </w:p>
    <w:p>
      <w:r>
        <w:t>注意：不要引入starter-web模块，需要引入web-flux</w:t>
      </w:r>
    </w:p>
    <w:p>
      <w:r>
        <w:t>application.yml 配置文件内容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hAnsi="var(--monospace)" w:eastAsia="宋体" w:cs="宋体"/>
          <w:color w:val="333333"/>
          <w:kern w:val="0"/>
          <w:sz w:val="22"/>
        </w:rPr>
      </w:pPr>
      <w:r>
        <w:rPr>
          <w:rFonts w:ascii="var(--monospace)" w:hAnsi="var(--monospace)" w:eastAsia="宋体" w:cs="宋体"/>
          <w:color w:val="221199"/>
          <w:kern w:val="0"/>
          <w:sz w:val="22"/>
        </w:rPr>
        <w:t>server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port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9300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eureka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client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serviceUrl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# eureka server的路径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defaultZone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http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//</w:t>
      </w:r>
      <w:r>
        <w:rPr>
          <w:rFonts w:hint="eastAsia" w:ascii="var(--monospace)" w:hAnsi="var(--monospace)" w:eastAsia="宋体" w:cs="宋体"/>
          <w:color w:val="333333"/>
          <w:kern w:val="0"/>
          <w:sz w:val="22"/>
          <w:lang w:eastAsia="zh-CN"/>
        </w:rPr>
        <w:t>demo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CloudEurekaServerA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9200/eureka,http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//</w:t>
      </w:r>
      <w:r>
        <w:rPr>
          <w:rFonts w:hint="eastAsia" w:ascii="var(--monospace)" w:hAnsi="var(--monospace)" w:eastAsia="宋体" w:cs="宋体"/>
          <w:color w:val="333333"/>
          <w:kern w:val="0"/>
          <w:sz w:val="22"/>
          <w:lang w:eastAsia="zh-CN"/>
        </w:rPr>
        <w:t>demo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CloudEurekaServerB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9201/eureka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instance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prefer-ip-address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770088"/>
          <w:kern w:val="0"/>
          <w:sz w:val="22"/>
        </w:rPr>
        <w:t>true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instance-id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$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spring.cloud.client.ip-address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}: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$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spring.application.name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}: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$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{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server.port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}: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@project.version@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spring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application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name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hint="eastAsia" w:ascii="var(--monospace)" w:hAnsi="var(--monospace)" w:eastAsia="宋体" w:cs="宋体"/>
          <w:color w:val="333333"/>
          <w:kern w:val="0"/>
          <w:sz w:val="22"/>
          <w:lang w:eastAsia="zh-CN"/>
        </w:rPr>
        <w:t>demo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-cloud-gateway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#网关的配置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cloud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gateway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routes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#配置路由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      - </w:t>
      </w:r>
      <w:r>
        <w:rPr>
          <w:rFonts w:ascii="var(--monospace)" w:hAnsi="var(--monospace)" w:eastAsia="宋体" w:cs="宋体"/>
          <w:color w:val="221199"/>
          <w:kern w:val="0"/>
          <w:sz w:val="22"/>
        </w:rPr>
        <w:t>id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service-page-router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  uri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http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//127.0.0.1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9100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  predicates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#当断言成功后，交给某一个微服务处理时使用的是转发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          -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Path=/page/**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      - </w:t>
      </w:r>
      <w:r>
        <w:rPr>
          <w:rFonts w:ascii="var(--monospace)" w:hAnsi="var(--monospace)" w:eastAsia="宋体" w:cs="宋体"/>
          <w:color w:val="221199"/>
          <w:kern w:val="0"/>
          <w:sz w:val="22"/>
        </w:rPr>
        <w:t>id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service-product-router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  uri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: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http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//127.0.0.1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116644"/>
          <w:kern w:val="0"/>
          <w:sz w:val="22"/>
        </w:rPr>
        <w:t>9000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  predicates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          -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Path=/product/**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221199"/>
          <w:kern w:val="0"/>
          <w:sz w:val="22"/>
        </w:rPr>
        <w:t>        filters</w:t>
      </w:r>
      <w:r>
        <w:rPr>
          <w:rFonts w:ascii="var(--monospace)" w:hAnsi="var(--monospace)" w:eastAsia="宋体" w:cs="宋体"/>
          <w:color w:val="555555"/>
          <w:kern w:val="0"/>
          <w:sz w:val="22"/>
        </w:rPr>
        <w:t>: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         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# http://127.0.0.1:9300/product/service/port --&gt; /service/port --&gt; 商品微服务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555555"/>
          <w:kern w:val="0"/>
          <w:sz w:val="22"/>
        </w:rPr>
        <w:t xml:space="preserve">          - 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t>StripPrefix=1  </w:t>
      </w:r>
      <w:r>
        <w:rPr>
          <w:rFonts w:ascii="var(--monospace)" w:hAnsi="var(--monospace)" w:eastAsia="宋体" w:cs="宋体"/>
          <w:color w:val="AA5500"/>
          <w:kern w:val="0"/>
          <w:sz w:val="22"/>
        </w:rPr>
        <w:t>#去掉uri中的第一部分，所以就要求我们通过网关访问的时候，把uri的第一部分设置为product，从uri的第二部分开始才是真正的uri</w:t>
      </w:r>
      <w:r>
        <w:rPr>
          <w:rFonts w:ascii="var(--monospace)" w:hAnsi="var(--monospace)" w:eastAsia="宋体" w:cs="宋体"/>
          <w:color w:val="333333"/>
          <w:kern w:val="0"/>
          <w:sz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</w:rPr>
        <w:t>​</w:t>
      </w:r>
    </w:p>
    <w:p>
      <w:r>
        <w:t>启动类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t>package com.</w:t>
            </w:r>
            <w:r>
              <w:rPr>
                <w:rFonts w:hint="eastAsia"/>
                <w:lang w:eastAsia="zh-CN"/>
              </w:rPr>
              <w:t>demo</w:t>
            </w:r>
            <w:r>
              <w:t>.gateway;</w:t>
            </w:r>
          </w:p>
          <w:p>
            <w:r>
              <w:t>import org.springframework.boot.SpringApplication;</w:t>
            </w:r>
          </w:p>
          <w:p>
            <w:r>
              <w:t>import org.springframework.boot.autoconfigure.SpringBootApplication;</w:t>
            </w:r>
          </w:p>
          <w:p>
            <w:r>
              <w:t>import org.springframework.cloud.client.discovery.EnableDiscoveryClient;</w:t>
            </w:r>
          </w:p>
          <w:p/>
          <w:p>
            <w:r>
              <w:t>@SpringBootApplication</w:t>
            </w:r>
          </w:p>
          <w:p>
            <w:r>
              <w:t>@EnableDiscoveryClient</w:t>
            </w:r>
          </w:p>
          <w:p>
            <w:pPr>
              <w:rPr>
                <w:rFonts w:hint="eastAsia"/>
              </w:rPr>
            </w:pPr>
            <w:r>
              <w:t>public class GatewayApplication {</w:t>
            </w:r>
          </w:p>
          <w:p>
            <w:r>
              <w:t xml:space="preserve">    public static void main(String[] args) {</w:t>
            </w:r>
          </w:p>
          <w:p>
            <w:r>
              <w:t xml:space="preserve">        SpringApplication.run(GatewayApplication.class,args);</w:t>
            </w:r>
          </w:p>
          <w:p>
            <w:pPr>
              <w:rPr>
                <w:rFonts w:hint="eastAsia"/>
              </w:rPr>
            </w:pPr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案例3：自定义全局过滤器实现</w:t>
      </w:r>
      <w:r>
        <w:t>IP访问限制（黑白名单）</w:t>
      </w:r>
    </w:p>
    <w:p>
      <w:r>
        <w:t>请求过来时，判断发送请求的客户端的ip，如果在黑名单中，拒绝访问</w:t>
      </w:r>
      <w:r>
        <w:rPr>
          <w:rFonts w:hint="eastAsia"/>
        </w:rPr>
        <w:t>。</w:t>
      </w:r>
      <w:r>
        <w:t>自定义GateWay全局过滤器时，我们实现Global Filter接口即可，通过全局过滤器可以实现黑白名单、限流等功能。</w:t>
      </w:r>
    </w:p>
    <w:p>
      <w:pPr>
        <w:pStyle w:val="8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hint="eastAsia"/>
        </w:rPr>
      </w:pPr>
      <w:r>
        <w:rPr>
          <w:rStyle w:val="24"/>
          <w:rFonts w:ascii="var(--monospace)" w:hAnsi="var(--monospace)"/>
          <w:color w:val="770088"/>
          <w:sz w:val="21"/>
          <w:szCs w:val="21"/>
        </w:rPr>
        <w:t>package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5"/>
          <w:rFonts w:ascii="var(--monospace)" w:hAnsi="var(--monospace)"/>
          <w:color w:val="0000FF"/>
          <w:sz w:val="21"/>
          <w:szCs w:val="21"/>
        </w:rPr>
        <w:t>com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hint="eastAsia" w:ascii="var(--monospace)" w:hAnsi="var(--monospace)"/>
          <w:color w:val="000000"/>
          <w:sz w:val="21"/>
          <w:szCs w:val="21"/>
          <w:lang w:eastAsia="zh-CN"/>
        </w:rPr>
        <w:t>demo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gateway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lombok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extern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slf4j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Slf4j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springframework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cloud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gateway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filter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GatewayFilterChain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springframework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cloud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gateway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filter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GlobalFilter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springframework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core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Ordered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springframework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core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io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buffer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DataBuffer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springframework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http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HttpStatus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springframework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http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server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reactive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ServerHttpRequest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springframework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http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server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reactive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ServerHttpResponse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springframework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stereotype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Component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springframework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web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server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ServerWebExchange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reactor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core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publisher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Mono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java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util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ArrayList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import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java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util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List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1"/>
          <w:rFonts w:ascii="var(--monospace)" w:hAnsi="var(--monospace)"/>
          <w:color w:val="AA5500"/>
          <w:sz w:val="21"/>
          <w:szCs w:val="21"/>
        </w:rPr>
        <w:t>/**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1"/>
          <w:rFonts w:ascii="var(--monospace)" w:hAnsi="var(--monospace)"/>
          <w:color w:val="AA5500"/>
          <w:sz w:val="21"/>
          <w:szCs w:val="21"/>
        </w:rPr>
        <w:t>* 定义全局过滤器，会对所有路由生效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1"/>
          <w:rFonts w:ascii="var(--monospace)" w:hAnsi="var(--monospace)"/>
          <w:color w:val="AA5500"/>
          <w:sz w:val="21"/>
          <w:szCs w:val="21"/>
        </w:rPr>
        <w:t>*/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3"/>
          <w:rFonts w:ascii="var(--monospace)" w:hAnsi="var(--monospace)"/>
          <w:color w:val="555555"/>
          <w:sz w:val="21"/>
          <w:szCs w:val="21"/>
        </w:rPr>
        <w:t>@Slf4j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3"/>
          <w:rFonts w:ascii="var(--monospace)" w:hAnsi="var(--monospace)"/>
          <w:color w:val="555555"/>
          <w:sz w:val="21"/>
          <w:szCs w:val="21"/>
        </w:rPr>
        <w:t>@Component</w:t>
      </w:r>
      <w:r>
        <w:rPr>
          <w:rFonts w:ascii="var(--monospace)" w:hAnsi="var(--monospace)"/>
          <w:color w:val="333333"/>
          <w:sz w:val="21"/>
          <w:szCs w:val="21"/>
        </w:rPr>
        <w:t xml:space="preserve">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让容器扫描到，等同于注册了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Style w:val="24"/>
          <w:rFonts w:ascii="var(--monospace)" w:hAnsi="var(--monospace)"/>
          <w:color w:val="770088"/>
          <w:sz w:val="21"/>
          <w:szCs w:val="21"/>
        </w:rPr>
        <w:t>public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class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5"/>
          <w:rFonts w:ascii="var(--monospace)" w:hAnsi="var(--monospace)"/>
          <w:color w:val="0000FF"/>
          <w:sz w:val="21"/>
          <w:szCs w:val="21"/>
        </w:rPr>
        <w:t>BlackListFilter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implements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GlobalFilter</w:t>
      </w:r>
      <w:r>
        <w:rPr>
          <w:rFonts w:ascii="var(--monospace)" w:hAnsi="var(--monospace)"/>
          <w:color w:val="333333"/>
          <w:sz w:val="21"/>
          <w:szCs w:val="21"/>
        </w:rPr>
        <w:t xml:space="preserve">,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Ordered</w:t>
      </w:r>
      <w:r>
        <w:rPr>
          <w:rFonts w:ascii="var(--monospace)" w:hAnsi="var(--monospace)"/>
          <w:color w:val="333333"/>
          <w:sz w:val="21"/>
          <w:szCs w:val="21"/>
        </w:rPr>
        <w:t xml:space="preserve"> {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模拟黑名单（实际可以去数据库或者redis中查询）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private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static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List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&lt;</w:t>
      </w:r>
      <w:r>
        <w:rPr>
          <w:rStyle w:val="26"/>
          <w:rFonts w:ascii="var(--monospace)" w:hAnsi="var(--monospace)"/>
          <w:color w:val="008855"/>
          <w:sz w:val="21"/>
          <w:szCs w:val="21"/>
        </w:rPr>
        <w:t>String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&gt;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blackList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=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new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ArrayList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&lt;&gt;</w:t>
      </w:r>
      <w:r>
        <w:rPr>
          <w:rFonts w:ascii="var(--monospace)" w:hAnsi="var(--monospace)"/>
          <w:color w:val="333333"/>
          <w:sz w:val="21"/>
          <w:szCs w:val="21"/>
        </w:rPr>
        <w:t>();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static</w:t>
      </w:r>
      <w:r>
        <w:rPr>
          <w:rFonts w:ascii="var(--monospace)" w:hAnsi="var(--monospace)"/>
          <w:color w:val="333333"/>
          <w:sz w:val="21"/>
          <w:szCs w:val="21"/>
        </w:rPr>
        <w:t xml:space="preserve"> {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blackList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add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8"/>
          <w:rFonts w:ascii="var(--monospace)" w:hAnsi="var(--monospace)"/>
          <w:color w:val="AA1111"/>
          <w:sz w:val="21"/>
          <w:szCs w:val="21"/>
        </w:rPr>
        <w:t>"0:0:0:0:0:0:0:1"</w:t>
      </w:r>
      <w:r>
        <w:rPr>
          <w:rFonts w:ascii="var(--monospace)" w:hAnsi="var(--monospace)"/>
          <w:color w:val="333333"/>
          <w:sz w:val="21"/>
          <w:szCs w:val="21"/>
        </w:rPr>
        <w:t>);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模拟本机地址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blackList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add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8"/>
          <w:rFonts w:ascii="var(--monospace)" w:hAnsi="var(--monospace)"/>
          <w:color w:val="AA1111"/>
          <w:sz w:val="21"/>
          <w:szCs w:val="21"/>
        </w:rPr>
        <w:t>"127.0.0.1"</w:t>
      </w:r>
      <w:r>
        <w:rPr>
          <w:rFonts w:ascii="var(--monospace)" w:hAnsi="var(--monospace)"/>
          <w:color w:val="333333"/>
          <w:sz w:val="21"/>
          <w:szCs w:val="21"/>
        </w:rPr>
        <w:t>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}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/**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 xml:space="preserve">    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* 过滤器核心方法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 xml:space="preserve">    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* @param exchange 封装了request和response对象的上下文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 xml:space="preserve">    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* @param chain 网关过滤器链（包含全局过滤器和单路由过滤器）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 xml:space="preserve">    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* @return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 xml:space="preserve">    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*/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</w:t>
      </w:r>
      <w:r>
        <w:rPr>
          <w:rStyle w:val="23"/>
          <w:rFonts w:ascii="var(--monospace)" w:hAnsi="var(--monospace)"/>
          <w:color w:val="555555"/>
          <w:sz w:val="21"/>
          <w:szCs w:val="21"/>
        </w:rPr>
        <w:t>@Override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public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Mono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&lt;</w:t>
      </w:r>
      <w:r>
        <w:rPr>
          <w:rStyle w:val="26"/>
          <w:rFonts w:ascii="var(--monospace)" w:hAnsi="var(--monospace)"/>
          <w:color w:val="008855"/>
          <w:sz w:val="21"/>
          <w:szCs w:val="21"/>
        </w:rPr>
        <w:t>Void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&gt;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filter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ServerWebExchange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exchange</w:t>
      </w:r>
      <w:r>
        <w:rPr>
          <w:rFonts w:ascii="var(--monospace)" w:hAnsi="var(--monospace)"/>
          <w:color w:val="333333"/>
          <w:sz w:val="21"/>
          <w:szCs w:val="21"/>
        </w:rPr>
        <w:t xml:space="preserve">,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GatewayFilterChain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chain</w:t>
      </w:r>
      <w:r>
        <w:rPr>
          <w:rFonts w:ascii="var(--monospace)" w:hAnsi="var(--monospace)"/>
          <w:color w:val="333333"/>
          <w:sz w:val="21"/>
          <w:szCs w:val="21"/>
        </w:rPr>
        <w:t>) {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System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out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println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8"/>
          <w:rFonts w:ascii="var(--monospace)" w:hAnsi="var(--monospace)"/>
          <w:color w:val="AA1111"/>
          <w:sz w:val="21"/>
          <w:szCs w:val="21"/>
        </w:rPr>
        <w:t>"....BlackListFilter...."</w:t>
      </w:r>
      <w:r>
        <w:rPr>
          <w:rFonts w:ascii="var(--monospace)" w:hAnsi="var(--monospace)"/>
          <w:color w:val="333333"/>
          <w:sz w:val="21"/>
          <w:szCs w:val="21"/>
        </w:rPr>
        <w:t>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思路：获取客户端ip，判断是否在黑名单中，在的话就拒绝访问，不在的话就放行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从上下文中取出request和response对象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ServerHttpRequest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request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=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exchange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getRequest</w:t>
      </w:r>
      <w:r>
        <w:rPr>
          <w:rFonts w:ascii="var(--monospace)" w:hAnsi="var(--monospace)"/>
          <w:color w:val="333333"/>
          <w:sz w:val="21"/>
          <w:szCs w:val="21"/>
        </w:rPr>
        <w:t>();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ServerHttpResponse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response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=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exchange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getResponse</w:t>
      </w:r>
      <w:r>
        <w:rPr>
          <w:rFonts w:ascii="var(--monospace)" w:hAnsi="var(--monospace)"/>
          <w:color w:val="333333"/>
          <w:sz w:val="21"/>
          <w:szCs w:val="21"/>
        </w:rPr>
        <w:t>();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从request对象中获取客户端ip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6"/>
          <w:rFonts w:ascii="var(--monospace)" w:hAnsi="var(--monospace)"/>
          <w:color w:val="008855"/>
          <w:sz w:val="21"/>
          <w:szCs w:val="21"/>
        </w:rPr>
        <w:t>String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clientIp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=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request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getRemoteAddress</w:t>
      </w:r>
      <w:r>
        <w:rPr>
          <w:rFonts w:ascii="var(--monospace)" w:hAnsi="var(--monospace)"/>
          <w:color w:val="333333"/>
          <w:sz w:val="21"/>
          <w:szCs w:val="21"/>
        </w:rPr>
        <w:t>().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getHostString</w:t>
      </w:r>
      <w:r>
        <w:rPr>
          <w:rFonts w:ascii="var(--monospace)" w:hAnsi="var(--monospace)"/>
          <w:color w:val="333333"/>
          <w:sz w:val="21"/>
          <w:szCs w:val="21"/>
        </w:rPr>
        <w:t>();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拿着clientIp去黑名单中查询，存在的话就决绝访问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if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blackList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contains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clientIp</w:t>
      </w:r>
      <w:r>
        <w:rPr>
          <w:rFonts w:ascii="var(--monospace)" w:hAnsi="var(--monospace)"/>
          <w:color w:val="333333"/>
          <w:sz w:val="21"/>
          <w:szCs w:val="21"/>
        </w:rPr>
        <w:t>)) {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  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决绝访问，返回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    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response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setStatusCode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HttpStatus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UNAUTHORIZED</w:t>
      </w:r>
      <w:r>
        <w:rPr>
          <w:rFonts w:ascii="var(--monospace)" w:hAnsi="var(--monospace)"/>
          <w:color w:val="333333"/>
          <w:sz w:val="21"/>
          <w:szCs w:val="21"/>
        </w:rPr>
        <w:t xml:space="preserve">); 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状态码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    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log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info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8"/>
          <w:rFonts w:ascii="var(--monospace)" w:hAnsi="var(--monospace)"/>
          <w:color w:val="AA1111"/>
          <w:sz w:val="21"/>
          <w:szCs w:val="21"/>
        </w:rPr>
        <w:t>"=====&gt;IP:"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+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clientIp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+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8"/>
          <w:rFonts w:ascii="var(--monospace)" w:hAnsi="var(--monospace)"/>
          <w:color w:val="AA1111"/>
          <w:sz w:val="21"/>
          <w:szCs w:val="21"/>
        </w:rPr>
        <w:t>" 在黑名单中，将被拒绝访问！"</w:t>
      </w:r>
      <w:r>
        <w:rPr>
          <w:rFonts w:ascii="var(--monospace)" w:hAnsi="var(--monospace)"/>
          <w:color w:val="333333"/>
          <w:sz w:val="21"/>
          <w:szCs w:val="21"/>
        </w:rPr>
        <w:t>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    </w:t>
      </w:r>
      <w:r>
        <w:rPr>
          <w:rStyle w:val="26"/>
          <w:rFonts w:ascii="var(--monospace)" w:hAnsi="var(--monospace)"/>
          <w:color w:val="008855"/>
          <w:sz w:val="21"/>
          <w:szCs w:val="21"/>
        </w:rPr>
        <w:t>String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data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=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8"/>
          <w:rFonts w:ascii="var(--monospace)" w:hAnsi="var(--monospace)"/>
          <w:color w:val="AA1111"/>
          <w:sz w:val="21"/>
          <w:szCs w:val="21"/>
        </w:rPr>
        <w:t>"Request be denied!"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    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DataBuffer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wrap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9"/>
          <w:rFonts w:ascii="var(--monospace)" w:hAnsi="var(--monospace)"/>
          <w:color w:val="981A1A"/>
          <w:sz w:val="21"/>
          <w:szCs w:val="21"/>
        </w:rPr>
        <w:t>=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response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bufferFactory</w:t>
      </w:r>
      <w:r>
        <w:rPr>
          <w:rFonts w:ascii="var(--monospace)" w:hAnsi="var(--monospace)"/>
          <w:color w:val="333333"/>
          <w:sz w:val="21"/>
          <w:szCs w:val="21"/>
        </w:rPr>
        <w:t>().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wrap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data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getBytes</w:t>
      </w:r>
      <w:r>
        <w:rPr>
          <w:rFonts w:ascii="var(--monospace)" w:hAnsi="var(--monospace)"/>
          <w:color w:val="333333"/>
          <w:sz w:val="21"/>
          <w:szCs w:val="21"/>
        </w:rPr>
        <w:t>());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    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return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response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writeWith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Mono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just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wrap</w:t>
      </w:r>
      <w:r>
        <w:rPr>
          <w:rFonts w:ascii="var(--monospace)" w:hAnsi="var(--monospace)"/>
          <w:color w:val="333333"/>
          <w:sz w:val="21"/>
          <w:szCs w:val="21"/>
        </w:rPr>
        <w:t>));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}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// 合法请求，放行，执行后续的过滤器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return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chain</w:t>
      </w:r>
      <w:r>
        <w:rPr>
          <w:rFonts w:ascii="var(--monospace)" w:hAnsi="var(--monospace)"/>
          <w:color w:val="333333"/>
          <w:sz w:val="21"/>
          <w:szCs w:val="21"/>
        </w:rPr>
        <w:t>.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filter</w:t>
      </w:r>
      <w:r>
        <w:rPr>
          <w:rFonts w:ascii="var(--monospace)" w:hAnsi="var(--monospace)"/>
          <w:color w:val="333333"/>
          <w:sz w:val="21"/>
          <w:szCs w:val="21"/>
        </w:rPr>
        <w:t>(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exchange</w:t>
      </w:r>
      <w:r>
        <w:rPr>
          <w:rFonts w:ascii="var(--monospace)" w:hAnsi="var(--monospace)"/>
          <w:color w:val="333333"/>
          <w:sz w:val="21"/>
          <w:szCs w:val="21"/>
        </w:rPr>
        <w:t>);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}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​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/**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 xml:space="preserve">    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* 返回值表示当前过滤器的顺序(优先级)，数值越小，优先级越高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 xml:space="preserve">    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* @return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 xml:space="preserve">    </w:t>
      </w:r>
      <w:r>
        <w:rPr>
          <w:rStyle w:val="21"/>
          <w:rFonts w:ascii="var(--monospace)" w:hAnsi="var(--monospace)"/>
          <w:color w:val="AA5500"/>
          <w:sz w:val="21"/>
          <w:szCs w:val="21"/>
        </w:rPr>
        <w:t>*/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</w:t>
      </w:r>
      <w:r>
        <w:rPr>
          <w:rStyle w:val="23"/>
          <w:rFonts w:ascii="var(--monospace)" w:hAnsi="var(--monospace)"/>
          <w:color w:val="555555"/>
          <w:sz w:val="21"/>
          <w:szCs w:val="21"/>
        </w:rPr>
        <w:t>@Override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public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6"/>
          <w:rFonts w:ascii="var(--monospace)" w:hAnsi="var(--monospace)"/>
          <w:color w:val="008855"/>
          <w:sz w:val="21"/>
          <w:szCs w:val="21"/>
        </w:rPr>
        <w:t>int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27"/>
          <w:rFonts w:ascii="var(--monospace)" w:hAnsi="var(--monospace)"/>
          <w:color w:val="000000"/>
          <w:sz w:val="21"/>
          <w:szCs w:val="21"/>
        </w:rPr>
        <w:t>getOrder</w:t>
      </w:r>
      <w:r>
        <w:rPr>
          <w:rFonts w:ascii="var(--monospace)" w:hAnsi="var(--monospace)"/>
          <w:color w:val="333333"/>
          <w:sz w:val="21"/>
          <w:szCs w:val="21"/>
        </w:rPr>
        <w:t>() {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     </w:t>
      </w:r>
      <w:r>
        <w:rPr>
          <w:rStyle w:val="24"/>
          <w:rFonts w:ascii="var(--monospace)" w:hAnsi="var(--monospace)"/>
          <w:color w:val="770088"/>
          <w:sz w:val="21"/>
          <w:szCs w:val="21"/>
        </w:rPr>
        <w:t>return</w:t>
      </w:r>
      <w:r>
        <w:rPr>
          <w:rFonts w:ascii="var(--monospace)" w:hAnsi="var(--monospace)"/>
          <w:color w:val="333333"/>
          <w:sz w:val="21"/>
          <w:szCs w:val="21"/>
        </w:rPr>
        <w:t xml:space="preserve"> </w:t>
      </w:r>
      <w:r>
        <w:rPr>
          <w:rStyle w:val="40"/>
          <w:rFonts w:ascii="var(--monospace)" w:hAnsi="var(--monospace)"/>
          <w:color w:val="116644"/>
          <w:sz w:val="21"/>
          <w:szCs w:val="21"/>
        </w:rPr>
        <w:t>0</w:t>
      </w:r>
      <w:r>
        <w:rPr>
          <w:rFonts w:ascii="var(--monospace)" w:hAnsi="var(--monospace)"/>
          <w:color w:val="333333"/>
          <w:sz w:val="21"/>
          <w:szCs w:val="21"/>
        </w:rPr>
        <w:t>;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  }</w:t>
      </w:r>
      <w:r>
        <w:rPr>
          <w:rFonts w:ascii="var(--monospace)" w:hAnsi="var(--monospace)"/>
          <w:color w:val="333333"/>
          <w:sz w:val="21"/>
          <w:szCs w:val="21"/>
        </w:rPr>
        <w:br w:type="textWrapping"/>
      </w:r>
      <w:r>
        <w:rPr>
          <w:rFonts w:ascii="var(--monospace)" w:hAnsi="var(--monospace)"/>
          <w:color w:val="333333"/>
          <w:sz w:val="21"/>
          <w:szCs w:val="21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8302D"/>
    <w:rsid w:val="000A5864"/>
    <w:rsid w:val="00134828"/>
    <w:rsid w:val="00156C43"/>
    <w:rsid w:val="002218F7"/>
    <w:rsid w:val="002B691F"/>
    <w:rsid w:val="002E46BF"/>
    <w:rsid w:val="003B5DC4"/>
    <w:rsid w:val="003D1194"/>
    <w:rsid w:val="00430EFB"/>
    <w:rsid w:val="0043318D"/>
    <w:rsid w:val="00597D55"/>
    <w:rsid w:val="00621E60"/>
    <w:rsid w:val="007B74A0"/>
    <w:rsid w:val="00873CB7"/>
    <w:rsid w:val="009D5706"/>
    <w:rsid w:val="00D569B7"/>
    <w:rsid w:val="00DD4832"/>
    <w:rsid w:val="00E779DC"/>
    <w:rsid w:val="00E85F2B"/>
    <w:rsid w:val="00FD3D55"/>
    <w:rsid w:val="162611B7"/>
    <w:rsid w:val="2B9D026B"/>
    <w:rsid w:val="3AFF3F20"/>
    <w:rsid w:val="41395694"/>
    <w:rsid w:val="6BCD3264"/>
    <w:rsid w:val="73466288"/>
    <w:rsid w:val="7FD0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7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plain"/>
    <w:basedOn w:val="11"/>
    <w:qFormat/>
    <w:uiPriority w:val="0"/>
  </w:style>
  <w:style w:type="character" w:customStyle="1" w:styleId="20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cm-comment"/>
    <w:basedOn w:val="11"/>
    <w:qFormat/>
    <w:uiPriority w:val="0"/>
  </w:style>
  <w:style w:type="character" w:customStyle="1" w:styleId="22">
    <w:name w:val="cm-tag"/>
    <w:basedOn w:val="11"/>
    <w:qFormat/>
    <w:uiPriority w:val="0"/>
  </w:style>
  <w:style w:type="character" w:customStyle="1" w:styleId="23">
    <w:name w:val="cm-meta"/>
    <w:basedOn w:val="11"/>
    <w:qFormat/>
    <w:uiPriority w:val="0"/>
  </w:style>
  <w:style w:type="character" w:customStyle="1" w:styleId="24">
    <w:name w:val="cm-keyword"/>
    <w:basedOn w:val="11"/>
    <w:qFormat/>
    <w:uiPriority w:val="0"/>
  </w:style>
  <w:style w:type="character" w:customStyle="1" w:styleId="25">
    <w:name w:val="cm-def"/>
    <w:basedOn w:val="11"/>
    <w:qFormat/>
    <w:uiPriority w:val="0"/>
  </w:style>
  <w:style w:type="character" w:customStyle="1" w:styleId="26">
    <w:name w:val="cm-variable-3"/>
    <w:basedOn w:val="11"/>
    <w:qFormat/>
    <w:uiPriority w:val="0"/>
  </w:style>
  <w:style w:type="character" w:customStyle="1" w:styleId="27">
    <w:name w:val="cm-variable"/>
    <w:basedOn w:val="11"/>
    <w:qFormat/>
    <w:uiPriority w:val="0"/>
  </w:style>
  <w:style w:type="character" w:customStyle="1" w:styleId="28">
    <w:name w:val="cm-string"/>
    <w:basedOn w:val="11"/>
    <w:qFormat/>
    <w:uiPriority w:val="0"/>
  </w:style>
  <w:style w:type="character" w:customStyle="1" w:styleId="29">
    <w:name w:val="cm-operator"/>
    <w:basedOn w:val="11"/>
    <w:qFormat/>
    <w:uiPriority w:val="0"/>
  </w:style>
  <w:style w:type="character" w:customStyle="1" w:styleId="30">
    <w:name w:val="md-tab"/>
    <w:basedOn w:val="11"/>
    <w:qFormat/>
    <w:uiPriority w:val="0"/>
  </w:style>
  <w:style w:type="character" w:customStyle="1" w:styleId="31">
    <w:name w:val="cm-quote"/>
    <w:basedOn w:val="11"/>
    <w:qFormat/>
    <w:uiPriority w:val="0"/>
  </w:style>
  <w:style w:type="character" w:customStyle="1" w:styleId="32">
    <w:name w:val="标题 3 字符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33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md-pair-s"/>
    <w:basedOn w:val="11"/>
    <w:uiPriority w:val="0"/>
  </w:style>
  <w:style w:type="character" w:customStyle="1" w:styleId="35">
    <w:name w:val="cm-attribute"/>
    <w:basedOn w:val="11"/>
    <w:uiPriority w:val="0"/>
  </w:style>
  <w:style w:type="character" w:customStyle="1" w:styleId="36">
    <w:name w:val="cm-tab"/>
    <w:basedOn w:val="11"/>
    <w:uiPriority w:val="0"/>
  </w:style>
  <w:style w:type="character" w:customStyle="1" w:styleId="37">
    <w:name w:val="cm-atom"/>
    <w:basedOn w:val="11"/>
    <w:uiPriority w:val="0"/>
  </w:style>
  <w:style w:type="character" w:customStyle="1" w:styleId="38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cm-number"/>
    <w:basedOn w:val="11"/>
    <w:uiPriority w:val="0"/>
  </w:style>
  <w:style w:type="character" w:customStyle="1" w:styleId="41">
    <w:name w:val="md-link"/>
    <w:basedOn w:val="11"/>
    <w:uiPriority w:val="0"/>
  </w:style>
  <w:style w:type="character" w:customStyle="1" w:styleId="42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43">
    <w:name w:val="md-list-item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4">
    <w:name w:val="md-imag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1559</Words>
  <Characters>8890</Characters>
  <Lines>74</Lines>
  <Paragraphs>20</Paragraphs>
  <TotalTime>36</TotalTime>
  <ScaleCrop>false</ScaleCrop>
  <LinksUpToDate>false</LinksUpToDate>
  <CharactersWithSpaces>10429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Administrator</cp:lastModifiedBy>
  <dcterms:modified xsi:type="dcterms:W3CDTF">2021-01-03T10:37:28Z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