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C0B2" w14:textId="08246948" w:rsidR="00327A34" w:rsidRDefault="00E6753B">
      <w:r>
        <w:rPr>
          <w:rFonts w:hint="eastAsia"/>
        </w:rPr>
        <w:t>asdasd</w:t>
      </w:r>
      <w:r>
        <w:t>asdasdasdasdasdwqweqweqweqwe</w:t>
      </w:r>
    </w:p>
    <w:sectPr w:rsidR="0032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01"/>
    <w:rsid w:val="00047401"/>
    <w:rsid w:val="003E7B55"/>
    <w:rsid w:val="00955B1E"/>
    <w:rsid w:val="00E6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0DEF"/>
  <w15:chartTrackingRefBased/>
  <w15:docId w15:val="{CB4266A6-247D-49F2-95A1-E0FFF7D1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文杰</dc:creator>
  <cp:keywords/>
  <dc:description/>
  <cp:lastModifiedBy>罗 文杰</cp:lastModifiedBy>
  <cp:revision>3</cp:revision>
  <dcterms:created xsi:type="dcterms:W3CDTF">2021-05-07T16:12:00Z</dcterms:created>
  <dcterms:modified xsi:type="dcterms:W3CDTF">2021-05-07T16:12:00Z</dcterms:modified>
</cp:coreProperties>
</file>