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A8C" w:rsidRDefault="00C84A8C">
      <w:pPr>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szCs w:val="21"/>
        </w:rPr>
        <w:t>2021</w:t>
      </w:r>
      <w:r>
        <w:rPr>
          <w:rFonts w:ascii="宋体" w:hAnsi="宋体" w:cs="宋体" w:hint="eastAsia"/>
          <w:color w:val="333333"/>
          <w:spacing w:val="2"/>
          <w:szCs w:val="21"/>
        </w:rPr>
        <w:t>年</w:t>
      </w:r>
      <w:r>
        <w:rPr>
          <w:rFonts w:ascii="宋体" w:hAnsi="宋体" w:cs="宋体" w:hint="eastAsia"/>
          <w:color w:val="333333"/>
          <w:spacing w:val="2"/>
          <w:szCs w:val="21"/>
        </w:rPr>
        <w:t>1</w:t>
      </w:r>
      <w:r>
        <w:rPr>
          <w:rFonts w:ascii="宋体" w:hAnsi="宋体" w:cs="宋体" w:hint="eastAsia"/>
          <w:color w:val="333333"/>
          <w:spacing w:val="2"/>
          <w:szCs w:val="21"/>
        </w:rPr>
        <w:t>月</w:t>
      </w:r>
      <w:r>
        <w:rPr>
          <w:rFonts w:ascii="宋体" w:hAnsi="宋体" w:cs="宋体" w:hint="eastAsia"/>
          <w:color w:val="333333"/>
          <w:spacing w:val="2"/>
          <w:szCs w:val="21"/>
        </w:rPr>
        <w:t>10</w:t>
      </w:r>
      <w:r>
        <w:rPr>
          <w:rFonts w:ascii="宋体" w:hAnsi="宋体" w:cs="宋体" w:hint="eastAsia"/>
          <w:color w:val="333333"/>
          <w:spacing w:val="2"/>
          <w:szCs w:val="21"/>
        </w:rPr>
        <w:t>日</w:t>
      </w:r>
      <w:r>
        <w:rPr>
          <w:rFonts w:ascii="宋体" w:hAnsi="宋体" w:cs="宋体" w:hint="eastAsia"/>
          <w:color w:val="333333"/>
          <w:spacing w:val="2"/>
          <w:szCs w:val="21"/>
        </w:rPr>
        <w:t>13</w:t>
      </w:r>
      <w:r>
        <w:rPr>
          <w:rFonts w:ascii="宋体" w:hAnsi="宋体" w:cs="宋体" w:hint="eastAsia"/>
          <w:color w:val="333333"/>
          <w:spacing w:val="2"/>
          <w:szCs w:val="21"/>
        </w:rPr>
        <w:t>时</w:t>
      </w:r>
      <w:r>
        <w:rPr>
          <w:rFonts w:ascii="宋体" w:hAnsi="宋体" w:cs="宋体" w:hint="eastAsia"/>
          <w:color w:val="333333"/>
          <w:spacing w:val="2"/>
          <w:szCs w:val="21"/>
        </w:rPr>
        <w:t>13</w:t>
      </w:r>
      <w:r>
        <w:rPr>
          <w:rFonts w:ascii="宋体" w:hAnsi="宋体" w:cs="宋体" w:hint="eastAsia"/>
          <w:color w:val="333333"/>
          <w:spacing w:val="2"/>
          <w:szCs w:val="21"/>
        </w:rPr>
        <w:t>分许，山东五彩龙投资有限公司栖霞市笏山金矿在基建施工过程中，回风井发生爆炸事故，造成</w:t>
      </w:r>
      <w:r>
        <w:rPr>
          <w:rFonts w:ascii="宋体" w:hAnsi="宋体" w:cs="宋体" w:hint="eastAsia"/>
          <w:color w:val="333333"/>
          <w:spacing w:val="2"/>
          <w:szCs w:val="21"/>
        </w:rPr>
        <w:t>22</w:t>
      </w:r>
      <w:r>
        <w:rPr>
          <w:rFonts w:ascii="宋体" w:hAnsi="宋体" w:cs="宋体" w:hint="eastAsia"/>
          <w:color w:val="333333"/>
          <w:spacing w:val="2"/>
          <w:szCs w:val="21"/>
        </w:rPr>
        <w:t>人被困。经全力救援，</w:t>
      </w:r>
      <w:r>
        <w:rPr>
          <w:rFonts w:ascii="宋体" w:hAnsi="宋体" w:cs="宋体" w:hint="eastAsia"/>
          <w:color w:val="333333"/>
          <w:spacing w:val="2"/>
          <w:szCs w:val="21"/>
        </w:rPr>
        <w:t>11</w:t>
      </w:r>
      <w:r>
        <w:rPr>
          <w:rFonts w:ascii="宋体" w:hAnsi="宋体" w:cs="宋体" w:hint="eastAsia"/>
          <w:color w:val="333333"/>
          <w:spacing w:val="2"/>
          <w:szCs w:val="21"/>
        </w:rPr>
        <w:t>人获救，</w:t>
      </w:r>
      <w:r>
        <w:rPr>
          <w:rFonts w:ascii="宋体" w:hAnsi="宋体" w:cs="宋体" w:hint="eastAsia"/>
          <w:color w:val="333333"/>
          <w:spacing w:val="2"/>
          <w:szCs w:val="21"/>
        </w:rPr>
        <w:t>10</w:t>
      </w:r>
      <w:r>
        <w:rPr>
          <w:rFonts w:ascii="宋体" w:hAnsi="宋体" w:cs="宋体" w:hint="eastAsia"/>
          <w:color w:val="333333"/>
          <w:spacing w:val="2"/>
          <w:szCs w:val="21"/>
        </w:rPr>
        <w:t>人死亡，</w:t>
      </w:r>
      <w:r>
        <w:rPr>
          <w:rFonts w:ascii="宋体" w:hAnsi="宋体" w:cs="宋体" w:hint="eastAsia"/>
          <w:color w:val="333333"/>
          <w:spacing w:val="2"/>
          <w:szCs w:val="21"/>
        </w:rPr>
        <w:t>1</w:t>
      </w:r>
      <w:r>
        <w:rPr>
          <w:rFonts w:ascii="宋体" w:hAnsi="宋体" w:cs="宋体" w:hint="eastAsia"/>
          <w:color w:val="333333"/>
          <w:spacing w:val="2"/>
          <w:szCs w:val="21"/>
        </w:rPr>
        <w:t>人失踪，直接经济损失</w:t>
      </w:r>
      <w:r>
        <w:rPr>
          <w:rFonts w:ascii="宋体" w:hAnsi="宋体" w:cs="宋体" w:hint="eastAsia"/>
          <w:color w:val="333333"/>
          <w:spacing w:val="2"/>
          <w:szCs w:val="21"/>
        </w:rPr>
        <w:t>6847.33</w:t>
      </w:r>
      <w:r>
        <w:rPr>
          <w:rFonts w:ascii="宋体" w:hAnsi="宋体" w:cs="宋体" w:hint="eastAsia"/>
          <w:color w:val="333333"/>
          <w:spacing w:val="2"/>
          <w:szCs w:val="21"/>
        </w:rPr>
        <w:t>万元。</w:t>
      </w:r>
    </w:p>
    <w:p w:rsidR="00C84A8C" w:rsidRDefault="00C84A8C">
      <w:pPr>
        <w:widowControl/>
        <w:shd w:val="clear" w:color="auto" w:fill="FFFFFF"/>
        <w:spacing w:line="360" w:lineRule="auto"/>
        <w:ind w:firstLineChars="200" w:firstLine="422"/>
        <w:jc w:val="left"/>
        <w:rPr>
          <w:rFonts w:ascii="宋体" w:hAnsi="宋体" w:cs="宋体" w:hint="eastAsia"/>
          <w:b/>
          <w:bCs/>
          <w:color w:val="333333"/>
          <w:szCs w:val="21"/>
        </w:rPr>
      </w:pPr>
      <w:r>
        <w:rPr>
          <w:rFonts w:ascii="宋体" w:hAnsi="宋体" w:cs="宋体" w:hint="eastAsia"/>
          <w:b/>
          <w:bCs/>
          <w:color w:val="333333"/>
          <w:kern w:val="0"/>
          <w:szCs w:val="21"/>
          <w:shd w:val="clear" w:color="auto" w:fill="FFFFFF"/>
          <w:lang w:bidi="ar"/>
        </w:rPr>
        <w:t>事故发生经过及应急处置</w:t>
      </w:r>
    </w:p>
    <w:p w:rsidR="00C84A8C" w:rsidRDefault="00C84A8C">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2021</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1</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10</w:t>
      </w:r>
      <w:r>
        <w:rPr>
          <w:rFonts w:ascii="宋体" w:hAnsi="宋体" w:cs="宋体" w:hint="eastAsia"/>
          <w:color w:val="333333"/>
          <w:kern w:val="0"/>
          <w:szCs w:val="21"/>
          <w:shd w:val="clear" w:color="auto" w:fill="FFFFFF"/>
          <w:lang w:bidi="ar"/>
        </w:rPr>
        <w:t>日，新东盛工程公司施工队在向回风井六中段下放启动柜时，发现启动柜无法放入罐笼，施工队负责人李东安排员工唐海波和王桂磊直接用气焊切割掉罐笼两侧手动阻车器，操作过程有高温熔渣块掉入井筒内。</w:t>
      </w:r>
    </w:p>
    <w:p w:rsidR="00C84A8C" w:rsidRDefault="00C84A8C">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43</w:t>
      </w:r>
      <w:r>
        <w:rPr>
          <w:rFonts w:ascii="宋体" w:hAnsi="宋体" w:cs="宋体" w:hint="eastAsia"/>
          <w:color w:val="333333"/>
          <w:kern w:val="0"/>
          <w:szCs w:val="21"/>
          <w:shd w:val="clear" w:color="auto" w:fill="FFFFFF"/>
          <w:lang w:bidi="ar"/>
        </w:rPr>
        <w:t>分许，浙江其峰工程公司项目部卷扬工李秀兰在提升六中段的该项目部凿岩、爆破工郑略泼、李若满、卢兴雄</w:t>
      </w:r>
      <w:r>
        <w:rPr>
          <w:rFonts w:ascii="宋体" w:hAnsi="宋体" w:cs="宋体" w:hint="eastAsia"/>
          <w:color w:val="333333"/>
          <w:kern w:val="0"/>
          <w:szCs w:val="21"/>
          <w:shd w:val="clear" w:color="auto" w:fill="FFFFFF"/>
          <w:lang w:bidi="ar"/>
        </w:rPr>
        <w:t>3</w:t>
      </w:r>
      <w:r>
        <w:rPr>
          <w:rFonts w:ascii="宋体" w:hAnsi="宋体" w:cs="宋体" w:hint="eastAsia"/>
          <w:color w:val="333333"/>
          <w:kern w:val="0"/>
          <w:szCs w:val="21"/>
          <w:shd w:val="clear" w:color="auto" w:fill="FFFFFF"/>
          <w:lang w:bidi="ar"/>
        </w:rPr>
        <w:t>人升井过程中，发现监控视频连续闪屏，至罐笼停在一中段时，视频监控已黑屏。</w:t>
      </w:r>
    </w:p>
    <w:p w:rsidR="00C84A8C" w:rsidRDefault="00C84A8C">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04</w:t>
      </w:r>
      <w:r>
        <w:rPr>
          <w:rFonts w:ascii="宋体" w:hAnsi="宋体" w:cs="宋体" w:hint="eastAsia"/>
          <w:color w:val="333333"/>
          <w:kern w:val="0"/>
          <w:szCs w:val="21"/>
          <w:shd w:val="clear" w:color="auto" w:fill="FFFFFF"/>
          <w:lang w:bidi="ar"/>
        </w:rPr>
        <w:t>分许，李秀兰将郑略泼等</w:t>
      </w:r>
      <w:r>
        <w:rPr>
          <w:rFonts w:ascii="宋体" w:hAnsi="宋体" w:cs="宋体" w:hint="eastAsia"/>
          <w:color w:val="333333"/>
          <w:kern w:val="0"/>
          <w:szCs w:val="21"/>
          <w:shd w:val="clear" w:color="auto" w:fill="FFFFFF"/>
          <w:lang w:bidi="ar"/>
        </w:rPr>
        <w:t>3</w:t>
      </w:r>
      <w:r>
        <w:rPr>
          <w:rFonts w:ascii="宋体" w:hAnsi="宋体" w:cs="宋体" w:hint="eastAsia"/>
          <w:color w:val="333333"/>
          <w:kern w:val="0"/>
          <w:szCs w:val="21"/>
          <w:shd w:val="clear" w:color="auto" w:fill="FFFFFF"/>
          <w:lang w:bidi="ar"/>
        </w:rPr>
        <w:t>人提升至井口。</w:t>
      </w:r>
    </w:p>
    <w:p w:rsidR="00C84A8C" w:rsidRDefault="00C84A8C">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分许，回风井提升机房视频显示井口和各中段画面“无视频信号”，几乎同时，变电所跳闸停电，提升钢丝绳松绳落地，接着风井传出爆炸声，井口冒灰黑浓烟，附近房屋、车辆玻璃破碎。五彩龙公司和浙江其峰工程公司项目部有关人员接到险情报告后，相继抵达事故现场组织救援。</w:t>
      </w:r>
    </w:p>
    <w:p w:rsidR="00C84A8C" w:rsidRDefault="00C84A8C">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14</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43</w:t>
      </w:r>
      <w:r>
        <w:rPr>
          <w:rFonts w:ascii="宋体" w:hAnsi="宋体" w:cs="宋体" w:hint="eastAsia"/>
          <w:color w:val="333333"/>
          <w:kern w:val="0"/>
          <w:szCs w:val="21"/>
          <w:shd w:val="clear" w:color="auto" w:fill="FFFFFF"/>
          <w:lang w:bidi="ar"/>
        </w:rPr>
        <w:t>分许，采用井口悬吊风机方式开始抽风。在安装风机过程中，因井口槽钢横梁阻挡风机进一步下放，唐海波用气焊切割掉槽钢，切割作业产生的高温熔渣掉入井筒。</w:t>
      </w:r>
    </w:p>
    <w:p w:rsidR="00C84A8C" w:rsidRDefault="00C84A8C">
      <w:pPr>
        <w:widowControl/>
        <w:shd w:val="clear" w:color="auto" w:fill="FFFFFF"/>
        <w:spacing w:line="360" w:lineRule="auto"/>
        <w:ind w:firstLineChars="200" w:firstLine="420"/>
        <w:jc w:val="left"/>
        <w:rPr>
          <w:rFonts w:ascii="宋体" w:hAnsi="宋体" w:cs="宋体" w:hint="eastAsia"/>
          <w:color w:val="333333"/>
          <w:szCs w:val="21"/>
        </w:rPr>
      </w:pPr>
      <w:r>
        <w:rPr>
          <w:rFonts w:ascii="宋体" w:hAnsi="宋体" w:cs="宋体" w:hint="eastAsia"/>
          <w:color w:val="333333"/>
          <w:kern w:val="0"/>
          <w:szCs w:val="21"/>
          <w:shd w:val="clear" w:color="auto" w:fill="FFFFFF"/>
          <w:lang w:bidi="ar"/>
        </w:rPr>
        <w:t>15</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03</w:t>
      </w:r>
      <w:r>
        <w:rPr>
          <w:rFonts w:ascii="宋体" w:hAnsi="宋体" w:cs="宋体" w:hint="eastAsia"/>
          <w:color w:val="333333"/>
          <w:kern w:val="0"/>
          <w:szCs w:val="21"/>
          <w:shd w:val="clear" w:color="auto" w:fill="FFFFFF"/>
          <w:lang w:bidi="ar"/>
        </w:rPr>
        <w:t>分左右，井下发生了第二次爆炸，井口覆盖的竹胶板被掀翻，井口有木碎片和灰烟冒出。</w:t>
      </w:r>
    </w:p>
    <w:p w:rsidR="00C84A8C" w:rsidRDefault="00C84A8C">
      <w:pPr>
        <w:widowControl/>
        <w:wordWrap w:val="0"/>
        <w:spacing w:line="360" w:lineRule="auto"/>
        <w:ind w:firstLineChars="200" w:firstLine="430"/>
        <w:rPr>
          <w:rFonts w:ascii="宋体" w:hAnsi="宋体" w:cs="宋体" w:hint="eastAsia"/>
          <w:b/>
          <w:bCs/>
          <w:color w:val="333333"/>
          <w:spacing w:val="2"/>
          <w:szCs w:val="21"/>
        </w:rPr>
      </w:pPr>
      <w:r>
        <w:rPr>
          <w:rFonts w:ascii="宋体" w:hAnsi="宋体" w:cs="宋体" w:hint="eastAsia"/>
          <w:b/>
          <w:bCs/>
          <w:color w:val="333333"/>
          <w:spacing w:val="2"/>
          <w:kern w:val="0"/>
          <w:szCs w:val="21"/>
          <w:lang w:bidi="ar"/>
        </w:rPr>
        <w:t>事故发生的原因和事故性质</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（一）直接原因</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经调查，本次事故发生的直接原因是：</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井下违规混存炸药、雷管，井口实施罐笼气割作业产生的高温熔渣块掉入回风井，碰撞井筒设施，弹到一中段马头门内乱堆乱放的炸药包装纸箱上，引起纸箱等可燃物燃烧，导致混存乱放在硐室内的导爆管雷管、导爆索和炸药爆炸。</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（二）间接原因</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事故相关企业未依法落实安全生产主体责任</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w:t>
      </w:r>
      <w:r>
        <w:rPr>
          <w:rFonts w:ascii="宋体" w:hAnsi="宋体" w:cs="宋体" w:hint="eastAsia"/>
          <w:color w:val="333333"/>
          <w:spacing w:val="2"/>
          <w:kern w:val="0"/>
          <w:szCs w:val="21"/>
          <w:lang w:bidi="ar"/>
        </w:rPr>
        <w:t>1</w:t>
      </w:r>
      <w:r>
        <w:rPr>
          <w:rFonts w:ascii="宋体" w:hAnsi="宋体" w:cs="宋体" w:hint="eastAsia"/>
          <w:color w:val="333333"/>
          <w:spacing w:val="2"/>
          <w:kern w:val="0"/>
          <w:szCs w:val="21"/>
          <w:lang w:bidi="ar"/>
        </w:rPr>
        <w:t>）五彩龙公司</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lastRenderedPageBreak/>
        <w:t>无视国家民用爆炸物品及安全生产相关法律法规规定，民用爆炸物品安全管理混乱，长期违法违规购买、储存、使用民用爆炸物品；未落实安全生产主体责任，企业管理混乱，是事故发生的主要原因。</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民用爆炸物品管理混乱。使用栖霞市公安机关依据已废止的行政法规核发的《爆炸物品使用许可证》，申请办理爆炸物品购买手续，长期违规购买民用爆炸物品；未健全并落实民用爆炸物品出入库、领用退回等安全管理制度，对库存民用爆炸物品底数不清；长期违法违规超量储存民用爆炸物品且数量巨大，违规在井下设置</w:t>
      </w:r>
      <w:r>
        <w:rPr>
          <w:rFonts w:ascii="宋体" w:hAnsi="宋体" w:cs="宋体" w:hint="eastAsia"/>
          <w:color w:val="333333"/>
          <w:spacing w:val="2"/>
          <w:kern w:val="0"/>
          <w:szCs w:val="21"/>
          <w:lang w:bidi="ar"/>
        </w:rPr>
        <w:t>3</w:t>
      </w:r>
      <w:r>
        <w:rPr>
          <w:rFonts w:ascii="宋体" w:hAnsi="宋体" w:cs="宋体" w:hint="eastAsia"/>
          <w:color w:val="333333"/>
          <w:spacing w:val="2"/>
          <w:kern w:val="0"/>
          <w:szCs w:val="21"/>
          <w:lang w:bidi="ar"/>
        </w:rPr>
        <w:t>处民用爆炸物品储存场所，炸药、导爆管雷管和易燃物品混存混放。</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对施工单位长期违法违规使用民用爆炸物品监督检查不力。主要负责人及分管民用爆炸物品、安全生产工作的负责人对施工现场安全生产不重视，对施工单位的施工作业情况尤其是民用爆炸物品储存、领用、搬运及爆破作业情况监督检查、协调管理缺失。</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w:t>
      </w:r>
      <w:r>
        <w:rPr>
          <w:rFonts w:ascii="宋体" w:hAnsi="宋体" w:cs="宋体" w:hint="eastAsia"/>
          <w:color w:val="333333"/>
          <w:spacing w:val="2"/>
          <w:kern w:val="0"/>
          <w:szCs w:val="21"/>
          <w:lang w:bidi="ar"/>
        </w:rPr>
        <w:t>2</w:t>
      </w:r>
      <w:r>
        <w:rPr>
          <w:rFonts w:ascii="宋体" w:hAnsi="宋体" w:cs="宋体" w:hint="eastAsia"/>
          <w:color w:val="333333"/>
          <w:spacing w:val="2"/>
          <w:kern w:val="0"/>
          <w:szCs w:val="21"/>
          <w:lang w:bidi="ar"/>
        </w:rPr>
        <w:t>）浙江其峰工程公司</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违反国家民用爆炸物品、外包施工单位安全管理法律法规，外派项目部在五彩龙公司违法违规储存、使用民用爆炸物品，安全生产管理混乱。</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对派驻的山东栖霞金矿项目部民用爆炸物品管理、使用混乱。回风井一中段临时储存点的炸药、导爆管雷管和易燃物品混存混放等安全隐患长期存在；违规使用民用爆炸物品，放任回风井爆破作业人员自用自取、剩余自退，未按规定记载领取、发放民用爆炸物品的品种、数量、编号以及领取、发放人员姓名；违规使用未取得《爆破作业人员许可证》的人员实施爆破作业。</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w:t>
      </w:r>
      <w:r>
        <w:rPr>
          <w:rFonts w:ascii="宋体" w:hAnsi="宋体" w:cs="宋体" w:hint="eastAsia"/>
          <w:color w:val="333333"/>
          <w:spacing w:val="2"/>
          <w:kern w:val="0"/>
          <w:szCs w:val="21"/>
          <w:lang w:bidi="ar"/>
        </w:rPr>
        <w:t>3</w:t>
      </w:r>
      <w:r>
        <w:rPr>
          <w:rFonts w:ascii="宋体" w:hAnsi="宋体" w:cs="宋体" w:hint="eastAsia"/>
          <w:color w:val="333333"/>
          <w:spacing w:val="2"/>
          <w:kern w:val="0"/>
          <w:szCs w:val="21"/>
          <w:lang w:bidi="ar"/>
        </w:rPr>
        <w:t>）新东盛工程公司</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未取得矿山施工资质，违规承揽井下机电设备安装工程；未严格执行动火作业安全要求，作业人员使用伪造的特种作业操作证，未与浙江其峰工程公司进行安全沟通协调、未确认作业环境及周边安全条件的情况下，在回风井口对罐笼进行气焊切割作业。</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w:t>
      </w:r>
      <w:r>
        <w:rPr>
          <w:rFonts w:ascii="宋体" w:hAnsi="宋体" w:cs="宋体" w:hint="eastAsia"/>
          <w:color w:val="333333"/>
          <w:spacing w:val="2"/>
          <w:kern w:val="0"/>
          <w:szCs w:val="21"/>
          <w:lang w:bidi="ar"/>
        </w:rPr>
        <w:t>4</w:t>
      </w:r>
      <w:r>
        <w:rPr>
          <w:rFonts w:ascii="宋体" w:hAnsi="宋体" w:cs="宋体" w:hint="eastAsia"/>
          <w:color w:val="333333"/>
          <w:spacing w:val="2"/>
          <w:kern w:val="0"/>
          <w:szCs w:val="21"/>
          <w:lang w:bidi="ar"/>
        </w:rPr>
        <w:t>）安达民爆公司</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未按照规定查验五彩龙公司是否取得《民用爆炸物品购买许可证》，违规依据栖霞市公安局西城派出所出具已废止的《爆炸物品购买证》，向五彩龙公司销售民用爆炸物品。</w:t>
      </w:r>
    </w:p>
    <w:p w:rsidR="00C84A8C" w:rsidRDefault="00C84A8C">
      <w:pPr>
        <w:widowControl/>
        <w:wordWrap w:val="0"/>
        <w:spacing w:line="360" w:lineRule="auto"/>
        <w:ind w:firstLineChars="200" w:firstLine="428"/>
        <w:rPr>
          <w:rFonts w:ascii="宋体" w:hAnsi="宋体" w:cs="宋体" w:hint="eastAsia"/>
          <w:color w:val="333333"/>
          <w:spacing w:val="2"/>
          <w:szCs w:val="21"/>
        </w:rPr>
      </w:pPr>
      <w:r>
        <w:rPr>
          <w:rFonts w:ascii="宋体" w:hAnsi="宋体" w:cs="宋体" w:hint="eastAsia"/>
          <w:color w:val="333333"/>
          <w:spacing w:val="2"/>
          <w:kern w:val="0"/>
          <w:szCs w:val="21"/>
          <w:lang w:bidi="ar"/>
        </w:rPr>
        <w:t>（</w:t>
      </w:r>
      <w:r>
        <w:rPr>
          <w:rFonts w:ascii="宋体" w:hAnsi="宋体" w:cs="宋体" w:hint="eastAsia"/>
          <w:color w:val="333333"/>
          <w:spacing w:val="2"/>
          <w:kern w:val="0"/>
          <w:szCs w:val="21"/>
          <w:lang w:bidi="ar"/>
        </w:rPr>
        <w:t>5</w:t>
      </w:r>
      <w:r>
        <w:rPr>
          <w:rFonts w:ascii="宋体" w:hAnsi="宋体" w:cs="宋体" w:hint="eastAsia"/>
          <w:color w:val="333333"/>
          <w:spacing w:val="2"/>
          <w:kern w:val="0"/>
          <w:szCs w:val="21"/>
          <w:lang w:bidi="ar"/>
        </w:rPr>
        <w:t>）北海民爆公司</w:t>
      </w:r>
    </w:p>
    <w:p w:rsidR="00C84A8C" w:rsidRDefault="00C84A8C">
      <w:pPr>
        <w:widowControl/>
        <w:wordWrap w:val="0"/>
        <w:spacing w:line="360" w:lineRule="auto"/>
        <w:ind w:firstLineChars="200" w:firstLine="428"/>
        <w:rPr>
          <w:rFonts w:ascii="宋体" w:hAnsi="宋体" w:cs="宋体" w:hint="eastAsia"/>
          <w:color w:val="333333"/>
          <w:kern w:val="0"/>
          <w:szCs w:val="21"/>
          <w:shd w:val="clear" w:color="auto" w:fill="FFFFFF"/>
          <w:lang w:bidi="ar"/>
        </w:rPr>
      </w:pPr>
      <w:r>
        <w:rPr>
          <w:rFonts w:ascii="宋体" w:hAnsi="宋体" w:cs="宋体" w:hint="eastAsia"/>
          <w:color w:val="333333"/>
          <w:spacing w:val="2"/>
          <w:kern w:val="0"/>
          <w:szCs w:val="21"/>
          <w:lang w:bidi="ar"/>
        </w:rPr>
        <w:t>疏于管理，违规将所属</w:t>
      </w:r>
      <w:r>
        <w:rPr>
          <w:rFonts w:ascii="宋体" w:hAnsi="宋体" w:cs="宋体" w:hint="eastAsia"/>
          <w:color w:val="333333"/>
          <w:spacing w:val="2"/>
          <w:kern w:val="0"/>
          <w:szCs w:val="21"/>
          <w:lang w:bidi="ar"/>
        </w:rPr>
        <w:t>2</w:t>
      </w:r>
      <w:r>
        <w:rPr>
          <w:rFonts w:ascii="宋体" w:hAnsi="宋体" w:cs="宋体" w:hint="eastAsia"/>
          <w:color w:val="333333"/>
          <w:spacing w:val="2"/>
          <w:kern w:val="0"/>
          <w:szCs w:val="21"/>
          <w:lang w:bidi="ar"/>
        </w:rPr>
        <w:t>辆危险货物运输货车长期给不具备危险货物运输资质的兴达爆破公司从事民用爆炸物品运输。</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A8C" w:rsidRDefault="00C84A8C" w:rsidP="00C84A8C">
      <w:r>
        <w:separator/>
      </w:r>
    </w:p>
  </w:endnote>
  <w:endnote w:type="continuationSeparator" w:id="0">
    <w:p w:rsidR="00C84A8C" w:rsidRDefault="00C84A8C" w:rsidP="00C8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A8C" w:rsidRDefault="00C84A8C" w:rsidP="00C84A8C">
      <w:r>
        <w:separator/>
      </w:r>
    </w:p>
  </w:footnote>
  <w:footnote w:type="continuationSeparator" w:id="0">
    <w:p w:rsidR="00C84A8C" w:rsidRDefault="00C84A8C" w:rsidP="00C84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C84A8C"/>
    <w:rsid w:val="00C84A8C"/>
    <w:rsid w:val="22BD7B4D"/>
    <w:rsid w:val="23AE703E"/>
    <w:rsid w:val="2C7C10B6"/>
    <w:rsid w:val="3ACE7FFB"/>
    <w:rsid w:val="40B01F51"/>
    <w:rsid w:val="7F37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BEC15C-4F5C-4184-ADEE-42CDAA11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4A8C"/>
    <w:pPr>
      <w:tabs>
        <w:tab w:val="center" w:pos="4153"/>
        <w:tab w:val="right" w:pos="8306"/>
      </w:tabs>
      <w:snapToGrid w:val="0"/>
      <w:jc w:val="center"/>
    </w:pPr>
    <w:rPr>
      <w:sz w:val="18"/>
      <w:szCs w:val="18"/>
    </w:rPr>
  </w:style>
  <w:style w:type="character" w:customStyle="1" w:styleId="a4">
    <w:name w:val="页眉 字符"/>
    <w:basedOn w:val="a0"/>
    <w:link w:val="a3"/>
    <w:rsid w:val="00C84A8C"/>
    <w:rPr>
      <w:rFonts w:ascii="Calibri" w:hAnsi="Calibri"/>
      <w:kern w:val="2"/>
      <w:sz w:val="18"/>
      <w:szCs w:val="18"/>
    </w:rPr>
  </w:style>
  <w:style w:type="paragraph" w:styleId="a5">
    <w:name w:val="footer"/>
    <w:basedOn w:val="a"/>
    <w:link w:val="a6"/>
    <w:rsid w:val="00C84A8C"/>
    <w:pPr>
      <w:tabs>
        <w:tab w:val="center" w:pos="4153"/>
        <w:tab w:val="right" w:pos="8306"/>
      </w:tabs>
      <w:snapToGrid w:val="0"/>
      <w:jc w:val="left"/>
    </w:pPr>
    <w:rPr>
      <w:sz w:val="18"/>
      <w:szCs w:val="18"/>
    </w:rPr>
  </w:style>
  <w:style w:type="character" w:customStyle="1" w:styleId="a6">
    <w:name w:val="页脚 字符"/>
    <w:basedOn w:val="a0"/>
    <w:link w:val="a5"/>
    <w:rsid w:val="00C84A8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A7606EB9171A4CB881E384ECFF4CFCF2_12</vt:lpwstr>
  </property>
</Properties>
</file>