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24F9" w:rsidRDefault="007924F9">
      <w:pPr>
        <w:widowControl/>
        <w:shd w:val="clear" w:color="auto" w:fill="FFFFFF"/>
        <w:spacing w:line="360" w:lineRule="auto"/>
        <w:ind w:firstLineChars="200" w:firstLine="420"/>
        <w:jc w:val="left"/>
        <w:rPr>
          <w:rFonts w:ascii="宋体" w:hAnsi="宋体" w:cs="宋体" w:hint="eastAsia"/>
          <w:color w:val="333333"/>
          <w:szCs w:val="21"/>
        </w:rPr>
      </w:pPr>
      <w:r>
        <w:rPr>
          <w:rFonts w:ascii="宋体" w:hAnsi="宋体" w:cs="宋体" w:hint="eastAsia"/>
          <w:color w:val="333333"/>
          <w:kern w:val="0"/>
          <w:szCs w:val="21"/>
          <w:shd w:val="clear" w:color="auto" w:fill="FFFFFF"/>
          <w:lang w:bidi="ar"/>
        </w:rPr>
        <w:t>2018</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6</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5</w:t>
      </w:r>
      <w:r>
        <w:rPr>
          <w:rFonts w:ascii="宋体" w:hAnsi="宋体" w:cs="宋体" w:hint="eastAsia"/>
          <w:color w:val="333333"/>
          <w:kern w:val="0"/>
          <w:szCs w:val="21"/>
          <w:shd w:val="clear" w:color="auto" w:fill="FFFFFF"/>
          <w:lang w:bidi="ar"/>
        </w:rPr>
        <w:t>日，辽宁本溪南芬区思山岭华煤集团思山岭铁矿项目部措施井施工现场，运送炸药车辆在井口发生爆炸。经初查，事故造成地表人员</w:t>
      </w:r>
      <w:r>
        <w:rPr>
          <w:rFonts w:ascii="宋体" w:hAnsi="宋体" w:cs="宋体" w:hint="eastAsia"/>
          <w:color w:val="333333"/>
          <w:kern w:val="0"/>
          <w:szCs w:val="21"/>
          <w:shd w:val="clear" w:color="auto" w:fill="FFFFFF"/>
          <w:lang w:bidi="ar"/>
        </w:rPr>
        <w:t>11</w:t>
      </w:r>
      <w:r>
        <w:rPr>
          <w:rFonts w:ascii="宋体" w:hAnsi="宋体" w:cs="宋体" w:hint="eastAsia"/>
          <w:color w:val="333333"/>
          <w:kern w:val="0"/>
          <w:szCs w:val="21"/>
          <w:shd w:val="clear" w:color="auto" w:fill="FFFFFF"/>
          <w:lang w:bidi="ar"/>
        </w:rPr>
        <w:t>人死亡，</w:t>
      </w:r>
      <w:r>
        <w:rPr>
          <w:rFonts w:ascii="宋体" w:hAnsi="宋体" w:cs="宋体" w:hint="eastAsia"/>
          <w:color w:val="333333"/>
          <w:kern w:val="0"/>
          <w:szCs w:val="21"/>
          <w:shd w:val="clear" w:color="auto" w:fill="FFFFFF"/>
          <w:lang w:bidi="ar"/>
        </w:rPr>
        <w:t>9</w:t>
      </w:r>
      <w:r>
        <w:rPr>
          <w:rFonts w:ascii="宋体" w:hAnsi="宋体" w:cs="宋体" w:hint="eastAsia"/>
          <w:color w:val="333333"/>
          <w:kern w:val="0"/>
          <w:szCs w:val="21"/>
          <w:shd w:val="clear" w:color="auto" w:fill="FFFFFF"/>
          <w:lang w:bidi="ar"/>
        </w:rPr>
        <w:t>人受伤</w:t>
      </w:r>
      <w:bookmarkStart w:id="0" w:name="ref_1_23233494"/>
      <w:r>
        <w:rPr>
          <w:rFonts w:ascii="宋体" w:hAnsi="宋体" w:cs="宋体" w:hint="eastAsia"/>
          <w:color w:val="333333"/>
          <w:szCs w:val="21"/>
          <w:shd w:val="clear" w:color="auto" w:fill="FFFFFF"/>
        </w:rPr>
        <w:t>，直接经济损失</w:t>
      </w:r>
      <w:r>
        <w:rPr>
          <w:rFonts w:ascii="宋体" w:hAnsi="宋体" w:cs="宋体" w:hint="eastAsia"/>
          <w:color w:val="333333"/>
          <w:szCs w:val="21"/>
          <w:shd w:val="clear" w:color="auto" w:fill="FFFFFF"/>
        </w:rPr>
        <w:t>4723</w:t>
      </w:r>
      <w:r>
        <w:rPr>
          <w:rFonts w:ascii="宋体" w:hAnsi="宋体" w:cs="宋体" w:hint="eastAsia"/>
          <w:color w:val="333333"/>
          <w:szCs w:val="21"/>
          <w:shd w:val="clear" w:color="auto" w:fill="FFFFFF"/>
        </w:rPr>
        <w:t>万元。</w:t>
      </w:r>
    </w:p>
    <w:bookmarkEnd w:id="0"/>
    <w:p w:rsidR="007924F9" w:rsidRDefault="007924F9">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shd w:val="clear" w:color="auto" w:fill="FFFFFF"/>
        </w:rPr>
      </w:pPr>
      <w:r>
        <w:rPr>
          <w:rFonts w:ascii="宋体" w:hAnsi="宋体" w:cs="宋体" w:hint="eastAsia"/>
          <w:color w:val="333333"/>
          <w:sz w:val="21"/>
          <w:szCs w:val="21"/>
          <w:shd w:val="clear" w:color="auto" w:fill="FFFFFF"/>
        </w:rPr>
        <w:t>事故调查组认定，这是一起由于违章指挥、违章操作引发的炸药爆炸重大生产安全责任事故。</w:t>
      </w:r>
    </w:p>
    <w:p w:rsidR="007924F9" w:rsidRDefault="007924F9">
      <w:pPr>
        <w:pStyle w:val="a3"/>
        <w:widowControl/>
        <w:shd w:val="clear" w:color="auto" w:fill="FFFFFF"/>
        <w:spacing w:before="0" w:beforeAutospacing="0" w:after="0" w:afterAutospacing="0" w:line="360" w:lineRule="auto"/>
        <w:ind w:firstLineChars="200" w:firstLine="422"/>
        <w:rPr>
          <w:rFonts w:ascii="宋体" w:hAnsi="宋体" w:cs="宋体"/>
          <w:color w:val="333333"/>
          <w:sz w:val="21"/>
          <w:szCs w:val="21"/>
          <w:shd w:val="clear" w:color="auto" w:fill="FFFFFF"/>
        </w:rPr>
      </w:pPr>
      <w:r>
        <w:rPr>
          <w:rStyle w:val="a4"/>
          <w:rFonts w:ascii="宋体" w:hAnsi="宋体" w:cs="宋体" w:hint="eastAsia"/>
          <w:bCs/>
          <w:color w:val="191919"/>
          <w:sz w:val="21"/>
          <w:szCs w:val="21"/>
          <w:shd w:val="clear" w:color="auto" w:fill="FFFFFF"/>
        </w:rPr>
        <w:t>一</w:t>
      </w:r>
      <w:r>
        <w:rPr>
          <w:rStyle w:val="a4"/>
          <w:rFonts w:ascii="宋体" w:hAnsi="宋体" w:cs="宋体" w:hint="eastAsia"/>
          <w:bCs/>
          <w:color w:val="191919"/>
          <w:sz w:val="21"/>
          <w:szCs w:val="21"/>
          <w:shd w:val="clear" w:color="auto" w:fill="FFFFFF"/>
        </w:rPr>
        <w:t>、事故</w:t>
      </w:r>
      <w:r>
        <w:rPr>
          <w:rStyle w:val="a4"/>
          <w:rFonts w:ascii="宋体" w:hAnsi="宋体" w:cs="宋体" w:hint="eastAsia"/>
          <w:bCs/>
          <w:color w:val="191919"/>
          <w:sz w:val="21"/>
          <w:szCs w:val="21"/>
          <w:shd w:val="clear" w:color="auto" w:fill="FFFFFF"/>
        </w:rPr>
        <w:t>发生经过</w:t>
      </w:r>
    </w:p>
    <w:p w:rsidR="007924F9" w:rsidRDefault="007924F9">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shd w:val="clear" w:color="auto" w:fill="FFFFFF"/>
        </w:rPr>
      </w:pPr>
      <w:r>
        <w:rPr>
          <w:rFonts w:ascii="宋体" w:hAnsi="宋体" w:cs="宋体" w:hint="eastAsia"/>
          <w:color w:val="333333"/>
          <w:sz w:val="21"/>
          <w:szCs w:val="21"/>
          <w:shd w:val="clear" w:color="auto" w:fill="FFFFFF"/>
        </w:rPr>
        <w:t>事发当天，民用爆炸物品运输车停靠在措施井井口主提升吊桶附近，在现场未设置警戒线、未将无关人员清出现场的情况下，辽宁同鑫建设有限公司（以下简称“同鑫公司”）的安全员张国才喊来华煤集团员工穆凤维、李长虎、李国新</w:t>
      </w:r>
      <w:r>
        <w:rPr>
          <w:rFonts w:ascii="宋体" w:hAnsi="宋体" w:cs="宋体" w:hint="eastAsia"/>
          <w:color w:val="333333"/>
          <w:sz w:val="21"/>
          <w:szCs w:val="21"/>
          <w:shd w:val="clear" w:color="auto" w:fill="FFFFFF"/>
        </w:rPr>
        <w:t>3</w:t>
      </w:r>
      <w:r>
        <w:rPr>
          <w:rFonts w:ascii="宋体" w:hAnsi="宋体" w:cs="宋体" w:hint="eastAsia"/>
          <w:color w:val="333333"/>
          <w:sz w:val="21"/>
          <w:szCs w:val="21"/>
          <w:shd w:val="clear" w:color="auto" w:fill="FFFFFF"/>
        </w:rPr>
        <w:t>人（均无爆破作业人员资质）将</w:t>
      </w:r>
      <w:r>
        <w:rPr>
          <w:rFonts w:ascii="宋体" w:hAnsi="宋体" w:cs="宋体" w:hint="eastAsia"/>
          <w:color w:val="333333"/>
          <w:sz w:val="21"/>
          <w:szCs w:val="21"/>
          <w:shd w:val="clear" w:color="auto" w:fill="FFFFFF"/>
        </w:rPr>
        <w:t>14</w:t>
      </w:r>
      <w:r>
        <w:rPr>
          <w:rFonts w:ascii="宋体" w:hAnsi="宋体" w:cs="宋体" w:hint="eastAsia"/>
          <w:color w:val="333333"/>
          <w:sz w:val="21"/>
          <w:szCs w:val="21"/>
          <w:shd w:val="clear" w:color="auto" w:fill="FFFFFF"/>
        </w:rPr>
        <w:t>箱炸药先后从民用爆炸物品运输车搬运装入吊桶内，随后华煤集团接班的井下工人孙殿波和李贵民（均无爆破作业人员资质）准备将</w:t>
      </w:r>
      <w:r>
        <w:rPr>
          <w:rFonts w:ascii="宋体" w:hAnsi="宋体" w:cs="宋体" w:hint="eastAsia"/>
          <w:color w:val="333333"/>
          <w:sz w:val="21"/>
          <w:szCs w:val="21"/>
          <w:shd w:val="clear" w:color="auto" w:fill="FFFFFF"/>
        </w:rPr>
        <w:t>2</w:t>
      </w:r>
      <w:r>
        <w:rPr>
          <w:rFonts w:ascii="宋体" w:hAnsi="宋体" w:cs="宋体" w:hint="eastAsia"/>
          <w:color w:val="333333"/>
          <w:sz w:val="21"/>
          <w:szCs w:val="21"/>
          <w:shd w:val="clear" w:color="auto" w:fill="FFFFFF"/>
        </w:rPr>
        <w:t>袋雷管带入井下。</w:t>
      </w:r>
    </w:p>
    <w:p w:rsidR="007924F9" w:rsidRDefault="007924F9">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rPr>
      </w:pPr>
      <w:r>
        <w:rPr>
          <w:rFonts w:ascii="宋体" w:hAnsi="宋体" w:cs="宋体" w:hint="eastAsia"/>
          <w:color w:val="333333"/>
          <w:sz w:val="21"/>
          <w:szCs w:val="21"/>
          <w:shd w:val="clear" w:color="auto" w:fill="FFFFFF"/>
        </w:rPr>
        <w:t>孙殿波手提</w:t>
      </w:r>
      <w:r>
        <w:rPr>
          <w:rFonts w:ascii="宋体" w:hAnsi="宋体" w:cs="宋体" w:hint="eastAsia"/>
          <w:color w:val="333333"/>
          <w:sz w:val="21"/>
          <w:szCs w:val="21"/>
          <w:shd w:val="clear" w:color="auto" w:fill="FFFFFF"/>
        </w:rPr>
        <w:t>1</w:t>
      </w:r>
      <w:r>
        <w:rPr>
          <w:rFonts w:ascii="宋体" w:hAnsi="宋体" w:cs="宋体" w:hint="eastAsia"/>
          <w:color w:val="333333"/>
          <w:sz w:val="21"/>
          <w:szCs w:val="21"/>
          <w:shd w:val="clear" w:color="auto" w:fill="FFFFFF"/>
        </w:rPr>
        <w:t>袋雷管走到主提吊桶边，将雷管抛入装有</w:t>
      </w:r>
      <w:r>
        <w:rPr>
          <w:rFonts w:ascii="宋体" w:hAnsi="宋体" w:cs="宋体" w:hint="eastAsia"/>
          <w:color w:val="333333"/>
          <w:sz w:val="21"/>
          <w:szCs w:val="21"/>
          <w:shd w:val="clear" w:color="auto" w:fill="FFFFFF"/>
        </w:rPr>
        <w:t>14</w:t>
      </w:r>
      <w:r>
        <w:rPr>
          <w:rFonts w:ascii="宋体" w:hAnsi="宋体" w:cs="宋体" w:hint="eastAsia"/>
          <w:color w:val="333333"/>
          <w:sz w:val="21"/>
          <w:szCs w:val="21"/>
          <w:shd w:val="clear" w:color="auto" w:fill="FFFFFF"/>
        </w:rPr>
        <w:t>箱炸药的吊桶内，随即做出欲爬上吊桶动作。雷管与吊桶内壁发生碰撞，产生的机械能超过了雷管的机械感度，随后雷管爆炸，引爆吊桶内的</w:t>
      </w:r>
      <w:r>
        <w:rPr>
          <w:rFonts w:ascii="宋体" w:hAnsi="宋体" w:cs="宋体" w:hint="eastAsia"/>
          <w:color w:val="333333"/>
          <w:sz w:val="21"/>
          <w:szCs w:val="21"/>
          <w:shd w:val="clear" w:color="auto" w:fill="FFFFFF"/>
        </w:rPr>
        <w:t>336</w:t>
      </w:r>
      <w:r>
        <w:rPr>
          <w:rFonts w:ascii="宋体" w:hAnsi="宋体" w:cs="宋体" w:hint="eastAsia"/>
          <w:color w:val="333333"/>
          <w:sz w:val="21"/>
          <w:szCs w:val="21"/>
          <w:shd w:val="clear" w:color="auto" w:fill="FFFFFF"/>
        </w:rPr>
        <w:t>公斤乳化炸药。</w:t>
      </w:r>
    </w:p>
    <w:p w:rsidR="007924F9" w:rsidRDefault="007924F9">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rPr>
      </w:pPr>
      <w:r>
        <w:rPr>
          <w:rFonts w:ascii="宋体" w:hAnsi="宋体" w:cs="宋体" w:hint="eastAsia"/>
          <w:color w:val="333333"/>
          <w:sz w:val="21"/>
          <w:szCs w:val="21"/>
          <w:shd w:val="clear" w:color="auto" w:fill="FFFFFF"/>
        </w:rPr>
        <w:t>华煤集团对思山岭项目部管理不到位，安全生产职责不清，项目部主要负责人未履行项目经理职责，对现场交叉作业管理不到位，致使施工现场管理混乱，特别是对爆破作业过程非法违法行为纵容、放任。</w:t>
      </w:r>
    </w:p>
    <w:p w:rsidR="007924F9" w:rsidRDefault="007924F9">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rPr>
      </w:pPr>
      <w:r>
        <w:rPr>
          <w:rFonts w:ascii="宋体" w:hAnsi="宋体" w:cs="宋体" w:hint="eastAsia"/>
          <w:color w:val="333333"/>
          <w:sz w:val="21"/>
          <w:szCs w:val="21"/>
          <w:shd w:val="clear" w:color="auto" w:fill="FFFFFF"/>
        </w:rPr>
        <w:t>本溪市公安局南芬分局在对民用爆炸物品日常监管工作中，未有效履行职责，对井下民用爆炸物品监管缺失，未发现同鑫公司、华煤公司思山岭项目部长期以来违法爆破作业行为，对相关单位非法储存民用爆炸物品、由无爆破资质的人员向井下运送民用爆炸物品等问题监督检查不到位。</w:t>
      </w:r>
    </w:p>
    <w:p w:rsidR="007924F9" w:rsidRDefault="007924F9">
      <w:pPr>
        <w:pStyle w:val="a3"/>
        <w:widowControl/>
        <w:shd w:val="clear" w:color="auto" w:fill="FFFFFF"/>
        <w:spacing w:before="0" w:beforeAutospacing="0" w:after="0" w:afterAutospacing="0" w:line="360" w:lineRule="auto"/>
        <w:ind w:firstLineChars="200" w:firstLine="420"/>
        <w:rPr>
          <w:rFonts w:ascii="宋体" w:hAnsi="宋体" w:cs="宋体" w:hint="eastAsia"/>
          <w:color w:val="333333"/>
          <w:sz w:val="21"/>
          <w:szCs w:val="21"/>
        </w:rPr>
      </w:pPr>
      <w:r>
        <w:rPr>
          <w:rFonts w:ascii="宋体" w:hAnsi="宋体" w:cs="宋体" w:hint="eastAsia"/>
          <w:color w:val="333333"/>
          <w:sz w:val="21"/>
          <w:szCs w:val="21"/>
          <w:shd w:val="clear" w:color="auto" w:fill="FFFFFF"/>
        </w:rPr>
        <w:t>本溪市公安局对爆破作业单位监督检查及其相关人员资质审查不到位，对井下民用爆炸物品监管缺失，未发现同鑫公司、华煤公司思山岭项目部长期以来违法爆破作业行为；对南芬分局民用爆炸物品日常监管工作及市公安局治安支队监督、指导南芬分局民用爆炸物品日常监管工作不力。</w:t>
      </w:r>
    </w:p>
    <w:p w:rsidR="007924F9" w:rsidRDefault="007924F9">
      <w:pPr>
        <w:pStyle w:val="a3"/>
        <w:widowControl/>
        <w:shd w:val="clear" w:color="auto" w:fill="FFFFFF"/>
        <w:spacing w:before="0" w:beforeAutospacing="0" w:after="0" w:afterAutospacing="0" w:line="360" w:lineRule="auto"/>
        <w:ind w:firstLineChars="200" w:firstLine="422"/>
        <w:rPr>
          <w:rFonts w:ascii="宋体" w:hAnsi="宋体" w:cs="宋体" w:hint="eastAsia"/>
          <w:color w:val="191919"/>
          <w:sz w:val="21"/>
          <w:szCs w:val="21"/>
        </w:rPr>
      </w:pPr>
      <w:r>
        <w:rPr>
          <w:rStyle w:val="a4"/>
          <w:rFonts w:ascii="宋体" w:hAnsi="宋体" w:cs="宋体" w:hint="eastAsia"/>
          <w:bCs/>
          <w:color w:val="191919"/>
          <w:sz w:val="21"/>
          <w:szCs w:val="21"/>
          <w:shd w:val="clear" w:color="auto" w:fill="FFFFFF"/>
        </w:rPr>
        <w:t>二、事故直接原因</w:t>
      </w:r>
    </w:p>
    <w:p w:rsidR="007924F9" w:rsidRDefault="007924F9">
      <w:pPr>
        <w:pStyle w:val="a3"/>
        <w:widowControl/>
        <w:shd w:val="clear" w:color="auto" w:fill="FFFFFF"/>
        <w:spacing w:before="0" w:beforeAutospacing="0" w:after="0" w:afterAutospacing="0" w:line="360" w:lineRule="auto"/>
        <w:ind w:firstLineChars="200" w:firstLine="420"/>
        <w:jc w:val="both"/>
        <w:rPr>
          <w:rFonts w:ascii="宋体" w:hAnsi="宋体" w:cs="宋体" w:hint="eastAsia"/>
          <w:color w:val="191919"/>
          <w:sz w:val="21"/>
          <w:szCs w:val="21"/>
        </w:rPr>
      </w:pPr>
      <w:r>
        <w:rPr>
          <w:rFonts w:ascii="宋体" w:hAnsi="宋体" w:cs="宋体" w:hint="eastAsia"/>
          <w:color w:val="191919"/>
          <w:sz w:val="21"/>
          <w:szCs w:val="21"/>
          <w:shd w:val="clear" w:color="auto" w:fill="FFFFFF"/>
        </w:rPr>
        <w:t>6</w:t>
      </w:r>
      <w:r>
        <w:rPr>
          <w:rFonts w:ascii="宋体" w:hAnsi="宋体" w:cs="宋体" w:hint="eastAsia"/>
          <w:color w:val="191919"/>
          <w:sz w:val="21"/>
          <w:szCs w:val="21"/>
          <w:shd w:val="clear" w:color="auto" w:fill="FFFFFF"/>
        </w:rPr>
        <w:t>月</w:t>
      </w:r>
      <w:r>
        <w:rPr>
          <w:rFonts w:ascii="宋体" w:hAnsi="宋体" w:cs="宋体" w:hint="eastAsia"/>
          <w:color w:val="191919"/>
          <w:sz w:val="21"/>
          <w:szCs w:val="21"/>
          <w:shd w:val="clear" w:color="auto" w:fill="FFFFFF"/>
        </w:rPr>
        <w:t>5</w:t>
      </w:r>
      <w:r>
        <w:rPr>
          <w:rFonts w:ascii="宋体" w:hAnsi="宋体" w:cs="宋体" w:hint="eastAsia"/>
          <w:color w:val="191919"/>
          <w:sz w:val="21"/>
          <w:szCs w:val="21"/>
          <w:shd w:val="clear" w:color="auto" w:fill="FFFFFF"/>
        </w:rPr>
        <w:t>日，爆破单位同鑫公司将</w:t>
      </w:r>
      <w:r>
        <w:rPr>
          <w:rFonts w:ascii="宋体" w:hAnsi="宋体" w:cs="宋体" w:hint="eastAsia"/>
          <w:color w:val="191919"/>
          <w:sz w:val="21"/>
          <w:szCs w:val="21"/>
          <w:shd w:val="clear" w:color="auto" w:fill="FFFFFF"/>
        </w:rPr>
        <w:t>23</w:t>
      </w:r>
      <w:r>
        <w:rPr>
          <w:rFonts w:ascii="宋体" w:hAnsi="宋体" w:cs="宋体" w:hint="eastAsia"/>
          <w:color w:val="191919"/>
          <w:sz w:val="21"/>
          <w:szCs w:val="21"/>
          <w:shd w:val="clear" w:color="auto" w:fill="FFFFFF"/>
        </w:rPr>
        <w:t>箱乳化炸药、</w:t>
      </w:r>
      <w:r>
        <w:rPr>
          <w:rFonts w:ascii="宋体" w:hAnsi="宋体" w:cs="宋体" w:hint="eastAsia"/>
          <w:color w:val="191919"/>
          <w:sz w:val="21"/>
          <w:szCs w:val="21"/>
          <w:shd w:val="clear" w:color="auto" w:fill="FFFFFF"/>
        </w:rPr>
        <w:t>385</w:t>
      </w:r>
      <w:r>
        <w:rPr>
          <w:rFonts w:ascii="宋体" w:hAnsi="宋体" w:cs="宋体" w:hint="eastAsia"/>
          <w:color w:val="191919"/>
          <w:sz w:val="21"/>
          <w:szCs w:val="21"/>
          <w:shd w:val="clear" w:color="auto" w:fill="FFFFFF"/>
        </w:rPr>
        <w:t>发雷管送往龙新公司思山岭铁矿。按规定应当由同鑫公司实施运输、储存、爆破、清退等“一体化”爆破服务，但实际上向井下转运爆炸物品和爆破作业由不具备爆破作业资质的施工单位华煤集团思山岭项目部（以下</w:t>
      </w:r>
      <w:r>
        <w:rPr>
          <w:rFonts w:ascii="宋体" w:hAnsi="宋体" w:cs="宋体" w:hint="eastAsia"/>
          <w:color w:val="191919"/>
          <w:sz w:val="21"/>
          <w:szCs w:val="21"/>
          <w:shd w:val="clear" w:color="auto" w:fill="FFFFFF"/>
        </w:rPr>
        <w:lastRenderedPageBreak/>
        <w:t>简称“项目部）组织实施。致使施工单位在向井下转运爆炸物品的过程中，施工人员向装有炸药的吊桶内扔掷雷管，雷管与吊桶内壁发生碰撞，导致雷管爆炸，进而引发炸药爆炸。</w:t>
      </w:r>
    </w:p>
    <w:p w:rsidR="007924F9" w:rsidRDefault="007924F9">
      <w:pPr>
        <w:pStyle w:val="a3"/>
        <w:widowControl/>
        <w:shd w:val="clear" w:color="auto" w:fill="FFFFFF"/>
        <w:spacing w:before="0" w:beforeAutospacing="0" w:after="0" w:afterAutospacing="0" w:line="360" w:lineRule="auto"/>
        <w:ind w:firstLineChars="200" w:firstLine="422"/>
        <w:jc w:val="both"/>
        <w:rPr>
          <w:rFonts w:ascii="宋体" w:hAnsi="宋体" w:cs="宋体" w:hint="eastAsia"/>
          <w:color w:val="191919"/>
          <w:sz w:val="21"/>
          <w:szCs w:val="21"/>
        </w:rPr>
      </w:pPr>
      <w:r>
        <w:rPr>
          <w:rStyle w:val="a4"/>
          <w:rFonts w:ascii="宋体" w:hAnsi="宋体" w:cs="宋体" w:hint="eastAsia"/>
          <w:bCs/>
          <w:color w:val="191919"/>
          <w:sz w:val="21"/>
          <w:szCs w:val="21"/>
          <w:shd w:val="clear" w:color="auto" w:fill="FFFFFF"/>
        </w:rPr>
        <w:t>三、间接原因</w:t>
      </w:r>
    </w:p>
    <w:p w:rsidR="007924F9" w:rsidRDefault="007924F9">
      <w:pPr>
        <w:pStyle w:val="a3"/>
        <w:widowControl/>
        <w:shd w:val="clear" w:color="auto" w:fill="FFFFFF"/>
        <w:spacing w:before="0" w:beforeAutospacing="0" w:after="0" w:afterAutospacing="0" w:line="360" w:lineRule="auto"/>
        <w:ind w:firstLineChars="200" w:firstLine="420"/>
        <w:jc w:val="both"/>
        <w:rPr>
          <w:rFonts w:ascii="宋体" w:hAnsi="宋体" w:cs="宋体" w:hint="eastAsia"/>
          <w:sz w:val="21"/>
          <w:szCs w:val="21"/>
        </w:rPr>
      </w:pPr>
      <w:r>
        <w:rPr>
          <w:rFonts w:ascii="宋体" w:hAnsi="宋体" w:cs="宋体" w:hint="eastAsia"/>
          <w:color w:val="191919"/>
          <w:sz w:val="21"/>
          <w:szCs w:val="21"/>
          <w:shd w:val="clear" w:color="auto" w:fill="FFFFFF"/>
        </w:rPr>
        <w:t>爆破单位同鑫公司未按法律规定和协议约定实施“一体化”爆破作业服务；施工单位华煤集团违法违规组织非爆破作业人员搬运和携带民用爆炸物品；建设单位龙新公司在招标过程中违规约定爆破施工由华煤集团组织实施。二是本溪市和南芬区两级政府及其相关监管部门在民用爆炸物品日常监管、安全生产监管工作中履职不力，安全监督检查不到位。</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24F9" w:rsidRDefault="007924F9" w:rsidP="007924F9">
      <w:r>
        <w:separator/>
      </w:r>
    </w:p>
  </w:endnote>
  <w:endnote w:type="continuationSeparator" w:id="0">
    <w:p w:rsidR="007924F9" w:rsidRDefault="007924F9" w:rsidP="00792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24F9" w:rsidRDefault="007924F9" w:rsidP="007924F9">
      <w:r>
        <w:separator/>
      </w:r>
    </w:p>
  </w:footnote>
  <w:footnote w:type="continuationSeparator" w:id="0">
    <w:p w:rsidR="007924F9" w:rsidRDefault="007924F9" w:rsidP="007924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7924F9"/>
    <w:rsid w:val="007924F9"/>
    <w:rsid w:val="09236941"/>
    <w:rsid w:val="0CD801C2"/>
    <w:rsid w:val="18D17720"/>
    <w:rsid w:val="2ACF5F79"/>
    <w:rsid w:val="2FA501BC"/>
    <w:rsid w:val="3EA6717E"/>
    <w:rsid w:val="51694182"/>
    <w:rsid w:val="74C71957"/>
    <w:rsid w:val="77C65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BF62B52-78D0-4718-B317-2C914E48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7924F9"/>
    <w:pPr>
      <w:tabs>
        <w:tab w:val="center" w:pos="4153"/>
        <w:tab w:val="right" w:pos="8306"/>
      </w:tabs>
      <w:snapToGrid w:val="0"/>
      <w:jc w:val="center"/>
    </w:pPr>
    <w:rPr>
      <w:sz w:val="18"/>
      <w:szCs w:val="18"/>
    </w:rPr>
  </w:style>
  <w:style w:type="character" w:customStyle="1" w:styleId="a6">
    <w:name w:val="页眉 字符"/>
    <w:basedOn w:val="a0"/>
    <w:link w:val="a5"/>
    <w:rsid w:val="007924F9"/>
    <w:rPr>
      <w:rFonts w:ascii="Calibri" w:hAnsi="Calibri"/>
      <w:kern w:val="2"/>
      <w:sz w:val="18"/>
      <w:szCs w:val="18"/>
    </w:rPr>
  </w:style>
  <w:style w:type="paragraph" w:styleId="a7">
    <w:name w:val="footer"/>
    <w:basedOn w:val="a"/>
    <w:link w:val="a8"/>
    <w:rsid w:val="007924F9"/>
    <w:pPr>
      <w:tabs>
        <w:tab w:val="center" w:pos="4153"/>
        <w:tab w:val="right" w:pos="8306"/>
      </w:tabs>
      <w:snapToGrid w:val="0"/>
      <w:jc w:val="left"/>
    </w:pPr>
    <w:rPr>
      <w:sz w:val="18"/>
      <w:szCs w:val="18"/>
    </w:rPr>
  </w:style>
  <w:style w:type="character" w:customStyle="1" w:styleId="a8">
    <w:name w:val="页脚 字符"/>
    <w:basedOn w:val="a0"/>
    <w:link w:val="a7"/>
    <w:rsid w:val="007924F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345DA1BA2E8A4551836783F76E9153D4_12</vt:lpwstr>
  </property>
</Properties>
</file>