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19" w:rsidRDefault="00032019">
      <w:pPr>
        <w:pStyle w:val="ZA"/>
        <w:framePr w:wrap="notBeside"/>
      </w:pPr>
      <w:bookmarkStart w:id="0" w:name="page1"/>
      <w:bookmarkStart w:id="1" w:name="_GoBack"/>
      <w:bookmarkEnd w:id="1"/>
      <w:r>
        <w:rPr>
          <w:sz w:val="64"/>
        </w:rPr>
        <w:t xml:space="preserve">3GPP TS 33.102 </w:t>
      </w:r>
      <w:r w:rsidR="001A71CF">
        <w:t>V</w:t>
      </w:r>
      <w:r w:rsidR="00C660D2">
        <w:t>15.</w:t>
      </w:r>
      <w:r w:rsidR="00D119A6">
        <w:t>1</w:t>
      </w:r>
      <w:r w:rsidR="00C660D2">
        <w:t>.0</w:t>
      </w:r>
      <w:r w:rsidR="00F87849">
        <w:t xml:space="preserve"> </w:t>
      </w:r>
      <w:r>
        <w:rPr>
          <w:sz w:val="32"/>
        </w:rPr>
        <w:t>(</w:t>
      </w:r>
      <w:r w:rsidR="00C660D2">
        <w:rPr>
          <w:sz w:val="32"/>
        </w:rPr>
        <w:t>2018-</w:t>
      </w:r>
      <w:r w:rsidR="00D119A6">
        <w:rPr>
          <w:sz w:val="32"/>
        </w:rPr>
        <w:t>12</w:t>
      </w:r>
      <w:r>
        <w:rPr>
          <w:sz w:val="32"/>
        </w:rPr>
        <w:t>)</w:t>
      </w:r>
    </w:p>
    <w:p w:rsidR="00032019" w:rsidRDefault="00032019">
      <w:pPr>
        <w:pStyle w:val="ZB"/>
        <w:framePr w:wrap="notBeside"/>
      </w:pPr>
      <w:r>
        <w:t>Technical Specification</w:t>
      </w:r>
    </w:p>
    <w:p w:rsidR="00032019" w:rsidRDefault="00032019">
      <w:pPr>
        <w:pStyle w:val="ZT"/>
        <w:framePr w:wrap="notBeside"/>
      </w:pPr>
      <w:r>
        <w:t>3rd Generation Partnership Project;</w:t>
      </w:r>
    </w:p>
    <w:p w:rsidR="00032019" w:rsidRDefault="00032019">
      <w:pPr>
        <w:pStyle w:val="ZT"/>
        <w:framePr w:wrap="notBeside"/>
      </w:pPr>
      <w:r>
        <w:t>Technical Specification Group Services and System Aspects;</w:t>
      </w:r>
    </w:p>
    <w:p w:rsidR="00032019" w:rsidRDefault="00032019">
      <w:pPr>
        <w:pStyle w:val="ZT"/>
        <w:framePr w:wrap="notBeside"/>
      </w:pPr>
      <w:r>
        <w:t>3G Security;</w:t>
      </w:r>
    </w:p>
    <w:p w:rsidR="00032019" w:rsidRDefault="00032019">
      <w:pPr>
        <w:pStyle w:val="ZT"/>
        <w:framePr w:wrap="notBeside"/>
      </w:pPr>
      <w:r>
        <w:t>Security architecture</w:t>
      </w:r>
    </w:p>
    <w:p w:rsidR="00032019" w:rsidRDefault="00032019">
      <w:pPr>
        <w:pStyle w:val="ZT"/>
        <w:framePr w:wrap="notBeside"/>
      </w:pPr>
      <w:r>
        <w:t>(</w:t>
      </w:r>
      <w:r>
        <w:rPr>
          <w:rStyle w:val="ZGSM"/>
          <w:sz w:val="34"/>
        </w:rPr>
        <w:t>Release</w:t>
      </w:r>
      <w:r w:rsidR="00C660D2">
        <w:rPr>
          <w:rStyle w:val="ZGSM"/>
          <w:sz w:val="34"/>
        </w:rPr>
        <w:t xml:space="preserve"> 15</w:t>
      </w:r>
      <w:r>
        <w:t>)</w:t>
      </w:r>
    </w:p>
    <w:p w:rsidR="00032019" w:rsidRDefault="00032019">
      <w:pPr>
        <w:pStyle w:val="ZT"/>
        <w:framePr w:wrap="notBeside"/>
        <w:rPr>
          <w:i/>
          <w:sz w:val="28"/>
        </w:rPr>
      </w:pPr>
    </w:p>
    <w:p w:rsidR="00C660D2" w:rsidRPr="00C660D2" w:rsidRDefault="00DD1987" w:rsidP="00C660D2">
      <w:pPr>
        <w:pStyle w:val="ZU"/>
        <w:framePr w:wrap="notBeside"/>
        <w:tabs>
          <w:tab w:val="right" w:pos="10205"/>
        </w:tabs>
        <w:jc w:val="left"/>
        <w:rPr>
          <w:color w:val="0000FF"/>
        </w:rPr>
      </w:pPr>
      <w:r w:rsidRPr="00C660D2">
        <w:rPr>
          <w:noProof/>
          <w:color w:val="0000FF"/>
        </w:rPr>
        <w:drawing>
          <wp:inline distT="0" distB="0" distL="0" distR="0">
            <wp:extent cx="1213485" cy="836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485" cy="836295"/>
                    </a:xfrm>
                    <a:prstGeom prst="rect">
                      <a:avLst/>
                    </a:prstGeom>
                    <a:noFill/>
                    <a:ln>
                      <a:noFill/>
                    </a:ln>
                  </pic:spPr>
                </pic:pic>
              </a:graphicData>
            </a:graphic>
          </wp:inline>
        </w:drawing>
      </w:r>
      <w:r w:rsidR="00C660D2" w:rsidRPr="00C660D2">
        <w:rPr>
          <w:color w:val="0000FF"/>
        </w:rPr>
        <w:tab/>
      </w:r>
      <w:r w:rsidRPr="00C660D2">
        <w:rPr>
          <w:noProof/>
          <w:color w:val="0000FF"/>
        </w:rPr>
        <w:drawing>
          <wp:inline distT="0" distB="0" distL="0" distR="0">
            <wp:extent cx="1622425" cy="953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25" cy="953770"/>
                    </a:xfrm>
                    <a:prstGeom prst="rect">
                      <a:avLst/>
                    </a:prstGeom>
                    <a:noFill/>
                    <a:ln>
                      <a:noFill/>
                    </a:ln>
                  </pic:spPr>
                </pic:pic>
              </a:graphicData>
            </a:graphic>
          </wp:inline>
        </w:drawing>
      </w:r>
    </w:p>
    <w:p w:rsidR="00032019" w:rsidRDefault="0003201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rsidR="00032019" w:rsidRDefault="00032019">
      <w:pPr>
        <w:pStyle w:val="ZV"/>
        <w:framePr w:wrap="notBeside"/>
      </w:pPr>
    </w:p>
    <w:p w:rsidR="00032019" w:rsidRDefault="00032019">
      <w:pPr>
        <w:widowControl/>
      </w:pPr>
    </w:p>
    <w:bookmarkEnd w:id="0"/>
    <w:p w:rsidR="00032019" w:rsidRDefault="00032019">
      <w:pPr>
        <w:widowControl/>
        <w:sectPr w:rsidR="00032019">
          <w:footnotePr>
            <w:numRestart w:val="eachSect"/>
          </w:footnotePr>
          <w:endnotePr>
            <w:numFmt w:val="decimal"/>
          </w:endnotePr>
          <w:pgSz w:w="11907" w:h="16840"/>
          <w:pgMar w:top="2268" w:right="851" w:bottom="10773" w:left="851" w:header="0" w:footer="0" w:gutter="0"/>
          <w:cols w:space="720"/>
        </w:sectPr>
      </w:pPr>
    </w:p>
    <w:p w:rsidR="00032019" w:rsidRDefault="00032019">
      <w:pPr>
        <w:widowControl/>
      </w:pPr>
      <w:bookmarkStart w:id="2" w:name="page2"/>
    </w:p>
    <w:p w:rsidR="00032019" w:rsidRDefault="00032019">
      <w:pPr>
        <w:pStyle w:val="FP"/>
        <w:framePr w:wrap="notBeside" w:hAnchor="margin" w:y="1419"/>
        <w:widowControl/>
        <w:ind w:left="2835" w:right="2835"/>
        <w:jc w:val="center"/>
        <w:rPr>
          <w:rFonts w:ascii="Arial" w:hAnsi="Arial"/>
          <w:sz w:val="18"/>
        </w:rPr>
      </w:pPr>
    </w:p>
    <w:p w:rsidR="00032019" w:rsidRDefault="00032019">
      <w:pPr>
        <w:pStyle w:val="FP"/>
        <w:framePr w:wrap="notBeside" w:hAnchor="margin" w:y="1419"/>
        <w:widowControl/>
        <w:pBdr>
          <w:bottom w:val="single" w:sz="6" w:space="1" w:color="auto"/>
        </w:pBdr>
        <w:spacing w:before="240"/>
        <w:ind w:left="2835" w:right="2835"/>
        <w:jc w:val="center"/>
      </w:pPr>
      <w:r>
        <w:t>Keywords</w:t>
      </w:r>
    </w:p>
    <w:p w:rsidR="00032019" w:rsidRDefault="00032019">
      <w:pPr>
        <w:pStyle w:val="FP"/>
        <w:framePr w:wrap="notBeside" w:hAnchor="margin" w:y="1419"/>
        <w:widowControl/>
        <w:ind w:left="2835" w:right="2835"/>
        <w:jc w:val="center"/>
        <w:rPr>
          <w:rFonts w:ascii="Arial" w:hAnsi="Arial"/>
          <w:sz w:val="18"/>
        </w:rPr>
      </w:pPr>
      <w:r>
        <w:rPr>
          <w:rFonts w:ascii="Arial" w:hAnsi="Arial"/>
          <w:sz w:val="18"/>
        </w:rPr>
        <w:t>LTE, UMTS, Security, Architecture</w:t>
      </w:r>
    </w:p>
    <w:p w:rsidR="00032019" w:rsidRDefault="00032019">
      <w:pPr>
        <w:widowControl/>
      </w:pPr>
    </w:p>
    <w:p w:rsidR="00032019" w:rsidRDefault="00032019">
      <w:pPr>
        <w:pStyle w:val="FP"/>
        <w:framePr w:wrap="notBeside" w:hAnchor="margin" w:yAlign="center"/>
        <w:widowControl/>
        <w:spacing w:after="240"/>
        <w:ind w:left="2835" w:right="2835"/>
        <w:jc w:val="center"/>
        <w:rPr>
          <w:rFonts w:ascii="Arial" w:hAnsi="Arial"/>
          <w:b/>
          <w:i/>
        </w:rPr>
      </w:pPr>
      <w:r>
        <w:rPr>
          <w:rFonts w:ascii="Arial" w:hAnsi="Arial"/>
          <w:b/>
          <w:i/>
        </w:rPr>
        <w:t>3GPP</w:t>
      </w:r>
    </w:p>
    <w:p w:rsidR="00032019" w:rsidRDefault="00032019">
      <w:pPr>
        <w:pStyle w:val="FP"/>
        <w:framePr w:wrap="notBeside" w:hAnchor="margin" w:yAlign="center"/>
        <w:widowControl/>
        <w:pBdr>
          <w:bottom w:val="single" w:sz="6" w:space="1" w:color="auto"/>
        </w:pBdr>
        <w:ind w:left="2835" w:right="2835"/>
        <w:jc w:val="center"/>
      </w:pPr>
      <w:r>
        <w:t>Postal address</w:t>
      </w:r>
    </w:p>
    <w:p w:rsidR="00032019" w:rsidRDefault="00032019">
      <w:pPr>
        <w:pStyle w:val="FP"/>
        <w:framePr w:wrap="notBeside" w:hAnchor="margin" w:yAlign="center"/>
        <w:widowControl/>
        <w:ind w:left="2835" w:right="2835"/>
        <w:jc w:val="center"/>
        <w:rPr>
          <w:rFonts w:ascii="Arial" w:hAnsi="Arial"/>
          <w:sz w:val="18"/>
        </w:rPr>
      </w:pPr>
    </w:p>
    <w:p w:rsidR="00032019" w:rsidRDefault="00032019">
      <w:pPr>
        <w:pStyle w:val="FP"/>
        <w:framePr w:wrap="notBeside" w:hAnchor="margin" w:yAlign="center"/>
        <w:widowControl/>
        <w:pBdr>
          <w:bottom w:val="single" w:sz="6" w:space="1" w:color="auto"/>
        </w:pBdr>
        <w:spacing w:before="240"/>
        <w:ind w:left="2835" w:right="2835"/>
        <w:jc w:val="center"/>
      </w:pPr>
      <w:r>
        <w:t>3GPP support office address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650 Route des Lucioles - Sophia Antipolis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Valbonne - FRANCE</w:t>
      </w:r>
    </w:p>
    <w:p w:rsidR="00032019" w:rsidRDefault="00032019">
      <w:pPr>
        <w:pStyle w:val="FP"/>
        <w:framePr w:wrap="notBeside" w:hAnchor="margin" w:yAlign="center"/>
        <w:widowControl/>
        <w:spacing w:after="20"/>
        <w:ind w:left="2835" w:right="2835"/>
        <w:jc w:val="center"/>
        <w:rPr>
          <w:rFonts w:ascii="Arial" w:hAnsi="Arial"/>
          <w:sz w:val="18"/>
        </w:rPr>
      </w:pPr>
      <w:r>
        <w:rPr>
          <w:rFonts w:ascii="Arial" w:hAnsi="Arial"/>
          <w:sz w:val="18"/>
        </w:rPr>
        <w:t>Tel.: +33 4 92 94 42 00 Fax: +33 4 93 65 47 16</w:t>
      </w:r>
    </w:p>
    <w:p w:rsidR="00032019" w:rsidRDefault="00032019">
      <w:pPr>
        <w:pStyle w:val="FP"/>
        <w:framePr w:wrap="notBeside" w:hAnchor="margin" w:yAlign="center"/>
        <w:widowControl/>
        <w:pBdr>
          <w:bottom w:val="single" w:sz="6" w:space="1" w:color="auto"/>
        </w:pBdr>
        <w:spacing w:before="240"/>
        <w:ind w:left="2835" w:right="2835"/>
        <w:jc w:val="center"/>
      </w:pPr>
      <w:r>
        <w:t>Internet</w:t>
      </w:r>
    </w:p>
    <w:p w:rsidR="00032019" w:rsidRDefault="00032019">
      <w:pPr>
        <w:pStyle w:val="FP"/>
        <w:framePr w:wrap="notBeside" w:hAnchor="margin" w:yAlign="center"/>
        <w:widowControl/>
        <w:ind w:left="2835" w:right="2835"/>
        <w:jc w:val="center"/>
        <w:rPr>
          <w:rFonts w:ascii="Arial" w:hAnsi="Arial"/>
          <w:sz w:val="18"/>
        </w:rPr>
      </w:pPr>
      <w:r>
        <w:rPr>
          <w:rFonts w:ascii="Arial" w:hAnsi="Arial"/>
          <w:sz w:val="18"/>
        </w:rPr>
        <w:t>http://www.3gpp.org</w:t>
      </w:r>
    </w:p>
    <w:p w:rsidR="00032019" w:rsidRDefault="00032019">
      <w:pPr>
        <w:widowControl/>
      </w:pPr>
    </w:p>
    <w:p w:rsidR="00032019" w:rsidRDefault="00032019">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032019" w:rsidRDefault="00032019">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032019" w:rsidRDefault="00032019">
      <w:pPr>
        <w:pStyle w:val="FP"/>
        <w:framePr w:wrap="notBeside" w:hAnchor="margin" w:yAlign="bottom"/>
        <w:jc w:val="center"/>
        <w:rPr>
          <w:noProof/>
        </w:rPr>
      </w:pPr>
    </w:p>
    <w:p w:rsidR="00032019" w:rsidRDefault="00032019">
      <w:pPr>
        <w:pStyle w:val="FP"/>
        <w:framePr w:wrap="notBeside" w:hAnchor="margin" w:yAlign="bottom"/>
        <w:jc w:val="center"/>
        <w:rPr>
          <w:noProof/>
          <w:sz w:val="18"/>
        </w:rPr>
      </w:pPr>
      <w:bookmarkStart w:id="3" w:name="copyrightaddon"/>
      <w:bookmarkEnd w:id="3"/>
      <w:r>
        <w:rPr>
          <w:noProof/>
          <w:sz w:val="18"/>
        </w:rPr>
        <w:t>©</w:t>
      </w:r>
      <w:r w:rsidR="00C660D2">
        <w:rPr>
          <w:noProof/>
          <w:sz w:val="18"/>
        </w:rPr>
        <w:t xml:space="preserve"> 2018</w:t>
      </w:r>
      <w:r>
        <w:rPr>
          <w:noProof/>
          <w:sz w:val="18"/>
        </w:rPr>
        <w:t xml:space="preserve">, 3GPP Organizational Partners (ARIB, ATIS, CCSA, ETSI, </w:t>
      </w:r>
      <w:r w:rsidR="00F87DC7">
        <w:rPr>
          <w:noProof/>
          <w:sz w:val="18"/>
        </w:rPr>
        <w:t xml:space="preserve">TSDSI, </w:t>
      </w:r>
      <w:r>
        <w:rPr>
          <w:noProof/>
          <w:sz w:val="18"/>
        </w:rPr>
        <w:t>TTA, TTC).</w:t>
      </w:r>
    </w:p>
    <w:p w:rsidR="00032019" w:rsidRDefault="00032019">
      <w:pPr>
        <w:pStyle w:val="FP"/>
        <w:framePr w:wrap="notBeside" w:hAnchor="margin" w:yAlign="bottom"/>
        <w:jc w:val="center"/>
        <w:rPr>
          <w:noProof/>
          <w:sz w:val="18"/>
        </w:rPr>
      </w:pPr>
      <w:r>
        <w:rPr>
          <w:noProof/>
          <w:sz w:val="18"/>
        </w:rPr>
        <w:t>All rights reserved.</w:t>
      </w:r>
      <w:r>
        <w:rPr>
          <w:noProof/>
          <w:sz w:val="18"/>
        </w:rPr>
        <w:br/>
      </w:r>
    </w:p>
    <w:p w:rsidR="00032019" w:rsidRDefault="00032019">
      <w:pPr>
        <w:pStyle w:val="FP"/>
        <w:framePr w:wrap="notBeside" w:hAnchor="margin" w:yAlign="bottom"/>
        <w:rPr>
          <w:noProof/>
          <w:sz w:val="18"/>
        </w:rPr>
      </w:pPr>
      <w:r>
        <w:rPr>
          <w:noProof/>
          <w:sz w:val="18"/>
        </w:rPr>
        <w:t>UMTS™ is a Trade Mark of ETSI registered for the benefit of its members</w:t>
      </w:r>
    </w:p>
    <w:p w:rsidR="00032019" w:rsidRDefault="00032019">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032019" w:rsidRDefault="00032019">
      <w:pPr>
        <w:pStyle w:val="FP"/>
        <w:framePr w:wrap="notBeside" w:hAnchor="margin" w:yAlign="bottom"/>
        <w:rPr>
          <w:noProof/>
          <w:sz w:val="18"/>
        </w:rPr>
      </w:pPr>
      <w:r>
        <w:rPr>
          <w:noProof/>
          <w:sz w:val="18"/>
        </w:rPr>
        <w:t>GSM® and the GSM logo are registered and owned by the GSM Association</w:t>
      </w:r>
    </w:p>
    <w:p w:rsidR="00032019" w:rsidRDefault="00032019">
      <w:pPr>
        <w:widowControl/>
      </w:pPr>
    </w:p>
    <w:bookmarkEnd w:id="2"/>
    <w:p w:rsidR="00032019" w:rsidRDefault="00032019">
      <w:pPr>
        <w:pStyle w:val="TT"/>
        <w:widowControl/>
      </w:pPr>
      <w:r>
        <w:br w:type="page"/>
      </w:r>
      <w:r>
        <w:lastRenderedPageBreak/>
        <w:t>Contents</w:t>
      </w:r>
    </w:p>
    <w:p w:rsidR="00032019" w:rsidRDefault="00032019">
      <w:pPr>
        <w:pStyle w:val="TOC1"/>
        <w:rPr>
          <w:rFonts w:eastAsia="Batang"/>
          <w:noProof/>
          <w:sz w:val="24"/>
          <w:szCs w:val="24"/>
          <w:lang w:eastAsia="ko-KR"/>
        </w:rPr>
      </w:pPr>
      <w:r>
        <w:fldChar w:fldCharType="begin" w:fldLock="1"/>
      </w:r>
      <w:r>
        <w:instrText xml:space="preserve"> TOC \o "1-9" </w:instrText>
      </w:r>
      <w:r>
        <w:fldChar w:fldCharType="separate"/>
      </w:r>
      <w:r>
        <w:rPr>
          <w:noProof/>
        </w:rPr>
        <w:t>F</w:t>
      </w:r>
      <w:r>
        <w:t>oreword</w:t>
      </w:r>
      <w:r>
        <w:tab/>
      </w:r>
      <w:r>
        <w:rPr>
          <w:noProof/>
        </w:rPr>
        <w:fldChar w:fldCharType="begin" w:fldLock="1"/>
      </w:r>
      <w:r>
        <w:rPr>
          <w:noProof/>
        </w:rPr>
        <w:instrText xml:space="preserve"> PAGEREF _Toc328060771 \h </w:instrText>
      </w:r>
      <w:r>
        <w:rPr>
          <w:noProof/>
        </w:rPr>
      </w:r>
      <w:r>
        <w:rPr>
          <w:noProof/>
        </w:rPr>
        <w:fldChar w:fldCharType="separate"/>
      </w:r>
      <w:r>
        <w:rPr>
          <w:noProof/>
        </w:rPr>
        <w:t>7</w:t>
      </w:r>
      <w:r>
        <w:rPr>
          <w:noProof/>
        </w:rPr>
        <w:fldChar w:fldCharType="end"/>
      </w:r>
    </w:p>
    <w:p w:rsidR="00032019" w:rsidRDefault="00032019">
      <w:pPr>
        <w:pStyle w:val="TOC1"/>
        <w:rPr>
          <w:rFonts w:eastAsia="Batang"/>
          <w:noProof/>
          <w:sz w:val="24"/>
          <w:szCs w:val="24"/>
          <w:lang w:eastAsia="ko-KR"/>
        </w:rPr>
      </w:pPr>
      <w:r>
        <w:t>1</w:t>
      </w:r>
      <w:r>
        <w:rPr>
          <w:rFonts w:eastAsia="Batang"/>
          <w:sz w:val="24"/>
          <w:szCs w:val="24"/>
          <w:lang w:eastAsia="ko-KR"/>
        </w:rPr>
        <w:tab/>
      </w:r>
      <w:r>
        <w:rPr>
          <w:noProof/>
        </w:rPr>
        <w:t>Scope</w:t>
      </w:r>
      <w:r>
        <w:rPr>
          <w:noProof/>
        </w:rPr>
        <w:tab/>
      </w:r>
      <w:r>
        <w:rPr>
          <w:noProof/>
        </w:rPr>
        <w:fldChar w:fldCharType="begin" w:fldLock="1"/>
      </w:r>
      <w:r>
        <w:rPr>
          <w:noProof/>
        </w:rPr>
        <w:instrText xml:space="preserve"> PAGEREF _Toc328060772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2</w:t>
      </w:r>
      <w:r>
        <w:rPr>
          <w:rFonts w:eastAsia="Batang"/>
          <w:sz w:val="24"/>
          <w:szCs w:val="24"/>
          <w:lang w:eastAsia="ko-KR"/>
        </w:rPr>
        <w:tab/>
      </w:r>
      <w:r>
        <w:rPr>
          <w:noProof/>
        </w:rPr>
        <w:t>References</w:t>
      </w:r>
      <w:r>
        <w:rPr>
          <w:noProof/>
        </w:rPr>
        <w:tab/>
      </w:r>
      <w:r>
        <w:rPr>
          <w:noProof/>
        </w:rPr>
        <w:fldChar w:fldCharType="begin" w:fldLock="1"/>
      </w:r>
      <w:r>
        <w:rPr>
          <w:noProof/>
        </w:rPr>
        <w:instrText xml:space="preserve"> PAGEREF _Toc328060773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3</w:t>
      </w:r>
      <w:r>
        <w:rPr>
          <w:rFonts w:eastAsia="Batang"/>
          <w:sz w:val="24"/>
          <w:szCs w:val="24"/>
          <w:lang w:eastAsia="ko-KR"/>
        </w:rPr>
        <w:tab/>
      </w:r>
      <w:r>
        <w:rPr>
          <w:noProof/>
        </w:rPr>
        <w:t>Definitions, symbols abbreviations and conventions</w:t>
      </w:r>
      <w:r>
        <w:rPr>
          <w:noProof/>
        </w:rPr>
        <w:tab/>
      </w:r>
      <w:r>
        <w:rPr>
          <w:noProof/>
        </w:rPr>
        <w:fldChar w:fldCharType="begin" w:fldLock="1"/>
      </w:r>
      <w:r>
        <w:rPr>
          <w:noProof/>
        </w:rPr>
        <w:instrText xml:space="preserve"> PAGEREF _Toc328060774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3.1</w:t>
      </w:r>
      <w:r>
        <w:rPr>
          <w:rFonts w:eastAsia="Batang"/>
          <w:sz w:val="24"/>
          <w:szCs w:val="24"/>
          <w:lang w:eastAsia="ko-KR"/>
        </w:rPr>
        <w:tab/>
      </w:r>
      <w:r>
        <w:rPr>
          <w:noProof/>
        </w:rPr>
        <w:t>Definitions</w:t>
      </w:r>
      <w:r>
        <w:rPr>
          <w:noProof/>
        </w:rPr>
        <w:tab/>
      </w:r>
      <w:r>
        <w:rPr>
          <w:noProof/>
        </w:rPr>
        <w:fldChar w:fldCharType="begin" w:fldLock="1"/>
      </w:r>
      <w:r>
        <w:rPr>
          <w:noProof/>
        </w:rPr>
        <w:instrText xml:space="preserve"> PAGEREF _Toc328060775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3.2</w:t>
      </w:r>
      <w:r>
        <w:rPr>
          <w:rFonts w:eastAsia="Batang"/>
          <w:sz w:val="24"/>
          <w:szCs w:val="24"/>
          <w:lang w:eastAsia="ko-KR"/>
        </w:rPr>
        <w:tab/>
      </w:r>
      <w:r>
        <w:rPr>
          <w:noProof/>
        </w:rPr>
        <w:t>Symbols</w:t>
      </w:r>
      <w:r>
        <w:rPr>
          <w:noProof/>
        </w:rPr>
        <w:tab/>
      </w:r>
      <w:r>
        <w:rPr>
          <w:noProof/>
        </w:rPr>
        <w:fldChar w:fldCharType="begin" w:fldLock="1"/>
      </w:r>
      <w:r>
        <w:rPr>
          <w:noProof/>
        </w:rPr>
        <w:instrText xml:space="preserve"> PAGEREF _Toc328060776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3.3</w:t>
      </w:r>
      <w:r>
        <w:rPr>
          <w:rFonts w:eastAsia="Batang"/>
          <w:sz w:val="24"/>
          <w:szCs w:val="24"/>
          <w:lang w:eastAsia="ko-KR"/>
        </w:rPr>
        <w:tab/>
      </w:r>
      <w:r>
        <w:rPr>
          <w:noProof/>
        </w:rPr>
        <w:t>Abbreviations</w:t>
      </w:r>
      <w:r>
        <w:rPr>
          <w:noProof/>
        </w:rPr>
        <w:tab/>
      </w:r>
      <w:r>
        <w:rPr>
          <w:noProof/>
        </w:rPr>
        <w:fldChar w:fldCharType="begin" w:fldLock="1"/>
      </w:r>
      <w:r>
        <w:rPr>
          <w:noProof/>
        </w:rPr>
        <w:instrText xml:space="preserve"> PAGEREF _Toc328060777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3.4</w:t>
      </w:r>
      <w:r>
        <w:rPr>
          <w:rFonts w:eastAsia="Batang"/>
          <w:sz w:val="24"/>
          <w:szCs w:val="24"/>
          <w:lang w:eastAsia="ko-KR"/>
        </w:rPr>
        <w:tab/>
      </w:r>
      <w:r>
        <w:rPr>
          <w:noProof/>
        </w:rPr>
        <w:t>Conventions</w:t>
      </w:r>
      <w:r>
        <w:rPr>
          <w:noProof/>
        </w:rPr>
        <w:tab/>
      </w:r>
      <w:r>
        <w:rPr>
          <w:noProof/>
        </w:rPr>
        <w:fldChar w:fldCharType="begin" w:fldLock="1"/>
      </w:r>
      <w:r>
        <w:rPr>
          <w:noProof/>
        </w:rPr>
        <w:instrText xml:space="preserve"> PAGEREF _Toc328060778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4</w:t>
      </w:r>
      <w:r>
        <w:rPr>
          <w:rFonts w:eastAsia="Batang"/>
          <w:sz w:val="24"/>
          <w:szCs w:val="24"/>
          <w:lang w:eastAsia="ko-KR"/>
        </w:rPr>
        <w:tab/>
      </w:r>
      <w:r>
        <w:rPr>
          <w:noProof/>
        </w:rPr>
        <w:t>Overview of the security architecture</w:t>
      </w:r>
      <w:r>
        <w:rPr>
          <w:noProof/>
        </w:rPr>
        <w:tab/>
      </w:r>
      <w:r>
        <w:rPr>
          <w:noProof/>
        </w:rPr>
        <w:fldChar w:fldCharType="begin" w:fldLock="1"/>
      </w:r>
      <w:r>
        <w:rPr>
          <w:noProof/>
        </w:rPr>
        <w:instrText xml:space="preserve"> PAGEREF _Toc328060779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5</w:t>
      </w:r>
      <w:r>
        <w:rPr>
          <w:rFonts w:eastAsia="Batang"/>
          <w:sz w:val="24"/>
          <w:szCs w:val="24"/>
          <w:lang w:eastAsia="ko-KR"/>
        </w:rPr>
        <w:tab/>
      </w:r>
      <w:r>
        <w:rPr>
          <w:noProof/>
        </w:rPr>
        <w:t>Security features</w:t>
      </w:r>
      <w:r>
        <w:rPr>
          <w:noProof/>
        </w:rPr>
        <w:tab/>
      </w:r>
      <w:r>
        <w:rPr>
          <w:noProof/>
        </w:rPr>
        <w:fldChar w:fldCharType="begin" w:fldLock="1"/>
      </w:r>
      <w:r>
        <w:rPr>
          <w:noProof/>
        </w:rPr>
        <w:instrText xml:space="preserve"> PAGEREF _Toc328060780 \h </w:instrText>
      </w:r>
      <w:r>
        <w:rPr>
          <w:noProof/>
        </w:rPr>
      </w:r>
      <w:r>
        <w:rPr>
          <w:noProof/>
        </w:rPr>
        <w:fldChar w:fldCharType="separate"/>
      </w:r>
      <w:r>
        <w:rPr>
          <w:noProof/>
        </w:rPr>
        <w:t>14</w:t>
      </w:r>
      <w:r>
        <w:rPr>
          <w:noProof/>
        </w:rPr>
        <w:fldChar w:fldCharType="end"/>
      </w:r>
    </w:p>
    <w:p w:rsidR="00032019" w:rsidRDefault="00032019">
      <w:pPr>
        <w:pStyle w:val="TOC2"/>
        <w:rPr>
          <w:rFonts w:eastAsia="Batang"/>
          <w:noProof/>
          <w:sz w:val="24"/>
          <w:szCs w:val="24"/>
          <w:lang w:eastAsia="ko-KR"/>
        </w:rPr>
      </w:pPr>
      <w:r>
        <w:t>5.1</w:t>
      </w:r>
      <w:r>
        <w:rPr>
          <w:rFonts w:eastAsia="Batang"/>
          <w:sz w:val="24"/>
          <w:szCs w:val="24"/>
          <w:lang w:eastAsia="ko-KR"/>
        </w:rPr>
        <w:tab/>
      </w:r>
      <w:r>
        <w:rPr>
          <w:noProof/>
        </w:rPr>
        <w:t>Network access security</w:t>
      </w:r>
      <w:r>
        <w:rPr>
          <w:noProof/>
        </w:rPr>
        <w:tab/>
      </w:r>
      <w:r>
        <w:rPr>
          <w:noProof/>
        </w:rPr>
        <w:fldChar w:fldCharType="begin" w:fldLock="1"/>
      </w:r>
      <w:r>
        <w:rPr>
          <w:noProof/>
        </w:rPr>
        <w:instrText xml:space="preserve"> PAGEREF _Toc328060781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5.1.1</w:t>
      </w:r>
      <w:r>
        <w:rPr>
          <w:rFonts w:eastAsia="Batang"/>
          <w:sz w:val="24"/>
          <w:szCs w:val="24"/>
          <w:lang w:eastAsia="ko-KR"/>
        </w:rPr>
        <w:tab/>
      </w:r>
      <w:r>
        <w:rPr>
          <w:noProof/>
        </w:rPr>
        <w:t>User identity confidentiality</w:t>
      </w:r>
      <w:r>
        <w:rPr>
          <w:noProof/>
        </w:rPr>
        <w:tab/>
      </w:r>
      <w:r>
        <w:rPr>
          <w:noProof/>
        </w:rPr>
        <w:fldChar w:fldCharType="begin" w:fldLock="1"/>
      </w:r>
      <w:r>
        <w:rPr>
          <w:noProof/>
        </w:rPr>
        <w:instrText xml:space="preserve"> PAGEREF _Toc328060782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5.1.2</w:t>
      </w:r>
      <w:r>
        <w:rPr>
          <w:rFonts w:eastAsia="Batang"/>
          <w:sz w:val="24"/>
          <w:szCs w:val="24"/>
          <w:lang w:eastAsia="ko-KR"/>
        </w:rPr>
        <w:tab/>
      </w:r>
      <w:r>
        <w:rPr>
          <w:noProof/>
        </w:rPr>
        <w:t>Entity authentication</w:t>
      </w:r>
      <w:r>
        <w:rPr>
          <w:noProof/>
        </w:rPr>
        <w:tab/>
      </w:r>
      <w:r>
        <w:rPr>
          <w:noProof/>
        </w:rPr>
        <w:fldChar w:fldCharType="begin" w:fldLock="1"/>
      </w:r>
      <w:r>
        <w:rPr>
          <w:noProof/>
        </w:rPr>
        <w:instrText xml:space="preserve"> PAGEREF _Toc328060783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5.1.3</w:t>
      </w:r>
      <w:r>
        <w:rPr>
          <w:rFonts w:eastAsia="Batang"/>
          <w:sz w:val="24"/>
          <w:szCs w:val="24"/>
          <w:lang w:eastAsia="ko-KR"/>
        </w:rPr>
        <w:tab/>
      </w:r>
      <w:r>
        <w:rPr>
          <w:noProof/>
        </w:rPr>
        <w:t>Confidentiality</w:t>
      </w:r>
      <w:r>
        <w:rPr>
          <w:noProof/>
        </w:rPr>
        <w:tab/>
      </w:r>
      <w:r>
        <w:rPr>
          <w:noProof/>
        </w:rPr>
        <w:fldChar w:fldCharType="begin" w:fldLock="1"/>
      </w:r>
      <w:r>
        <w:rPr>
          <w:noProof/>
        </w:rPr>
        <w:instrText xml:space="preserve"> PAGEREF _Toc328060784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5.1.4</w:t>
      </w:r>
      <w:r>
        <w:rPr>
          <w:rFonts w:eastAsia="Batang"/>
          <w:sz w:val="24"/>
          <w:szCs w:val="24"/>
          <w:lang w:eastAsia="ko-KR"/>
        </w:rPr>
        <w:tab/>
      </w:r>
      <w:r>
        <w:rPr>
          <w:noProof/>
        </w:rPr>
        <w:t>Data integrity</w:t>
      </w:r>
      <w:r>
        <w:rPr>
          <w:noProof/>
        </w:rPr>
        <w:tab/>
      </w:r>
      <w:r>
        <w:rPr>
          <w:noProof/>
        </w:rPr>
        <w:fldChar w:fldCharType="begin" w:fldLock="1"/>
      </w:r>
      <w:r>
        <w:rPr>
          <w:noProof/>
        </w:rPr>
        <w:instrText xml:space="preserve"> PAGEREF _Toc328060785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5.1.5</w:t>
      </w:r>
      <w:r>
        <w:rPr>
          <w:rFonts w:eastAsia="Batang"/>
          <w:sz w:val="24"/>
          <w:szCs w:val="24"/>
          <w:lang w:eastAsia="ko-KR"/>
        </w:rPr>
        <w:tab/>
      </w:r>
      <w:r>
        <w:rPr>
          <w:noProof/>
        </w:rPr>
        <w:t>Mobile equipment identification</w:t>
      </w:r>
      <w:r>
        <w:rPr>
          <w:noProof/>
        </w:rPr>
        <w:tab/>
      </w:r>
      <w:r>
        <w:rPr>
          <w:noProof/>
        </w:rPr>
        <w:fldChar w:fldCharType="begin" w:fldLock="1"/>
      </w:r>
      <w:r>
        <w:rPr>
          <w:noProof/>
        </w:rPr>
        <w:instrText xml:space="preserve"> PAGEREF _Toc328060786 \h </w:instrText>
      </w:r>
      <w:r>
        <w:rPr>
          <w:noProof/>
        </w:rPr>
      </w:r>
      <w:r>
        <w:rPr>
          <w:noProof/>
        </w:rPr>
        <w:fldChar w:fldCharType="separate"/>
      </w:r>
      <w:r>
        <w:rPr>
          <w:noProof/>
        </w:rPr>
        <w:t>15</w:t>
      </w:r>
      <w:r>
        <w:rPr>
          <w:noProof/>
        </w:rPr>
        <w:fldChar w:fldCharType="end"/>
      </w:r>
    </w:p>
    <w:p w:rsidR="00032019" w:rsidRDefault="00032019">
      <w:pPr>
        <w:pStyle w:val="TOC2"/>
        <w:rPr>
          <w:rFonts w:eastAsia="Batang"/>
          <w:noProof/>
          <w:sz w:val="24"/>
          <w:szCs w:val="24"/>
          <w:lang w:eastAsia="ko-KR"/>
        </w:rPr>
      </w:pPr>
      <w:r>
        <w:t>5.2</w:t>
      </w:r>
      <w:r>
        <w:rPr>
          <w:rFonts w:eastAsia="Batang"/>
          <w:sz w:val="24"/>
          <w:szCs w:val="24"/>
          <w:lang w:eastAsia="ko-KR"/>
        </w:rPr>
        <w:tab/>
      </w:r>
      <w:r>
        <w:rPr>
          <w:noProof/>
        </w:rPr>
        <w:t>Network domain security</w:t>
      </w:r>
      <w:r>
        <w:rPr>
          <w:noProof/>
        </w:rPr>
        <w:tab/>
      </w:r>
      <w:r>
        <w:rPr>
          <w:noProof/>
        </w:rPr>
        <w:fldChar w:fldCharType="begin" w:fldLock="1"/>
      </w:r>
      <w:r>
        <w:rPr>
          <w:noProof/>
        </w:rPr>
        <w:instrText xml:space="preserve"> PAGEREF _Toc328060787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_Toc328060788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_Toc328060789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_Toc328060790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5.2.4</w:t>
      </w:r>
      <w:r>
        <w:rPr>
          <w:rFonts w:eastAsia="Batang"/>
          <w:sz w:val="24"/>
          <w:szCs w:val="24"/>
          <w:lang w:eastAsia="ko-KR"/>
        </w:rPr>
        <w:tab/>
      </w:r>
      <w:r>
        <w:rPr>
          <w:noProof/>
        </w:rPr>
        <w:t>Fraud information gathering system</w:t>
      </w:r>
      <w:r>
        <w:rPr>
          <w:noProof/>
        </w:rPr>
        <w:tab/>
      </w:r>
      <w:r>
        <w:rPr>
          <w:noProof/>
        </w:rPr>
        <w:fldChar w:fldCharType="begin" w:fldLock="1"/>
      </w:r>
      <w:r>
        <w:rPr>
          <w:noProof/>
        </w:rPr>
        <w:instrText xml:space="preserve"> PAGEREF _Toc328060791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5.3</w:t>
      </w:r>
      <w:r>
        <w:rPr>
          <w:rFonts w:eastAsia="Batang"/>
          <w:sz w:val="24"/>
          <w:szCs w:val="24"/>
          <w:lang w:eastAsia="ko-KR"/>
        </w:rPr>
        <w:tab/>
      </w:r>
      <w:r>
        <w:rPr>
          <w:noProof/>
        </w:rPr>
        <w:t>User domain security</w:t>
      </w:r>
      <w:r>
        <w:rPr>
          <w:noProof/>
        </w:rPr>
        <w:tab/>
      </w:r>
      <w:r>
        <w:rPr>
          <w:noProof/>
        </w:rPr>
        <w:fldChar w:fldCharType="begin" w:fldLock="1"/>
      </w:r>
      <w:r>
        <w:rPr>
          <w:noProof/>
        </w:rPr>
        <w:instrText xml:space="preserve"> PAGEREF _Toc328060792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5.3.1</w:t>
      </w:r>
      <w:r>
        <w:rPr>
          <w:rFonts w:eastAsia="Batang"/>
          <w:sz w:val="24"/>
          <w:szCs w:val="24"/>
          <w:lang w:eastAsia="ko-KR"/>
        </w:rPr>
        <w:tab/>
      </w:r>
      <w:r>
        <w:rPr>
          <w:noProof/>
        </w:rPr>
        <w:t>User-to-USIM authentication</w:t>
      </w:r>
      <w:r>
        <w:rPr>
          <w:noProof/>
        </w:rPr>
        <w:tab/>
      </w:r>
      <w:r>
        <w:rPr>
          <w:noProof/>
        </w:rPr>
        <w:fldChar w:fldCharType="begin" w:fldLock="1"/>
      </w:r>
      <w:r>
        <w:rPr>
          <w:noProof/>
        </w:rPr>
        <w:instrText xml:space="preserve"> PAGEREF _Toc328060793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5.3.2</w:t>
      </w:r>
      <w:r>
        <w:rPr>
          <w:rFonts w:eastAsia="Batang"/>
          <w:sz w:val="24"/>
          <w:szCs w:val="24"/>
          <w:lang w:eastAsia="ko-KR"/>
        </w:rPr>
        <w:tab/>
      </w:r>
      <w:r>
        <w:rPr>
          <w:noProof/>
        </w:rPr>
        <w:t>USIM-Terminal Link</w:t>
      </w:r>
      <w:r>
        <w:rPr>
          <w:noProof/>
        </w:rPr>
        <w:tab/>
      </w:r>
      <w:r>
        <w:rPr>
          <w:noProof/>
        </w:rPr>
        <w:fldChar w:fldCharType="begin" w:fldLock="1"/>
      </w:r>
      <w:r>
        <w:rPr>
          <w:noProof/>
        </w:rPr>
        <w:instrText xml:space="preserve"> PAGEREF _Toc328060794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5.4</w:t>
      </w:r>
      <w:r>
        <w:rPr>
          <w:rFonts w:eastAsia="Batang"/>
          <w:sz w:val="24"/>
          <w:szCs w:val="24"/>
          <w:lang w:eastAsia="ko-KR"/>
        </w:rPr>
        <w:tab/>
      </w:r>
      <w:r>
        <w:rPr>
          <w:noProof/>
        </w:rPr>
        <w:t>Application security</w:t>
      </w:r>
      <w:r>
        <w:rPr>
          <w:noProof/>
        </w:rPr>
        <w:tab/>
      </w:r>
      <w:r>
        <w:rPr>
          <w:noProof/>
        </w:rPr>
        <w:fldChar w:fldCharType="begin" w:fldLock="1"/>
      </w:r>
      <w:r>
        <w:rPr>
          <w:noProof/>
        </w:rPr>
        <w:instrText xml:space="preserve"> PAGEREF _Toc328060795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5.4.1</w:t>
      </w:r>
      <w:r>
        <w:rPr>
          <w:rFonts w:eastAsia="Batang"/>
          <w:sz w:val="24"/>
          <w:szCs w:val="24"/>
          <w:lang w:eastAsia="ko-KR"/>
        </w:rPr>
        <w:tab/>
      </w:r>
      <w:r>
        <w:rPr>
          <w:noProof/>
        </w:rPr>
        <w:t>Secure messaging between the USIM and the network</w:t>
      </w:r>
      <w:r>
        <w:rPr>
          <w:noProof/>
        </w:rPr>
        <w:tab/>
      </w:r>
      <w:r>
        <w:rPr>
          <w:noProof/>
        </w:rPr>
        <w:fldChar w:fldCharType="begin" w:fldLock="1"/>
      </w:r>
      <w:r>
        <w:rPr>
          <w:noProof/>
        </w:rPr>
        <w:instrText xml:space="preserve"> PAGEREF _Toc328060796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_Toc328060797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_Toc328060798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5.4.4</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_Toc328060799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5.5</w:t>
      </w:r>
      <w:r>
        <w:rPr>
          <w:rFonts w:eastAsia="Batang"/>
          <w:sz w:val="24"/>
          <w:szCs w:val="24"/>
          <w:lang w:eastAsia="ko-KR"/>
        </w:rPr>
        <w:tab/>
      </w:r>
      <w:r>
        <w:rPr>
          <w:noProof/>
        </w:rPr>
        <w:t>Security visibility and configurability</w:t>
      </w:r>
      <w:r>
        <w:rPr>
          <w:noProof/>
        </w:rPr>
        <w:tab/>
      </w:r>
      <w:r>
        <w:rPr>
          <w:noProof/>
        </w:rPr>
        <w:fldChar w:fldCharType="begin" w:fldLock="1"/>
      </w:r>
      <w:r>
        <w:rPr>
          <w:noProof/>
        </w:rPr>
        <w:instrText xml:space="preserve"> PAGEREF _Toc328060800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5.5.1</w:t>
      </w:r>
      <w:r>
        <w:rPr>
          <w:rFonts w:eastAsia="Batang"/>
          <w:sz w:val="24"/>
          <w:szCs w:val="24"/>
          <w:lang w:eastAsia="ko-KR"/>
        </w:rPr>
        <w:tab/>
      </w:r>
      <w:r>
        <w:rPr>
          <w:noProof/>
        </w:rPr>
        <w:t>Visibility</w:t>
      </w:r>
      <w:r>
        <w:rPr>
          <w:noProof/>
        </w:rPr>
        <w:tab/>
      </w:r>
      <w:r>
        <w:rPr>
          <w:noProof/>
        </w:rPr>
        <w:fldChar w:fldCharType="begin" w:fldLock="1"/>
      </w:r>
      <w:r>
        <w:rPr>
          <w:noProof/>
        </w:rPr>
        <w:instrText xml:space="preserve"> PAGEREF _Toc328060801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5.5.2</w:t>
      </w:r>
      <w:r>
        <w:rPr>
          <w:rFonts w:eastAsia="Batang"/>
          <w:sz w:val="24"/>
          <w:szCs w:val="24"/>
          <w:lang w:eastAsia="ko-KR"/>
        </w:rPr>
        <w:tab/>
      </w:r>
      <w:r>
        <w:rPr>
          <w:noProof/>
        </w:rPr>
        <w:t>Configurability</w:t>
      </w:r>
      <w:r>
        <w:rPr>
          <w:noProof/>
        </w:rPr>
        <w:tab/>
      </w:r>
      <w:r>
        <w:rPr>
          <w:noProof/>
        </w:rPr>
        <w:fldChar w:fldCharType="begin" w:fldLock="1"/>
      </w:r>
      <w:r>
        <w:rPr>
          <w:noProof/>
        </w:rPr>
        <w:instrText xml:space="preserve"> PAGEREF _Toc328060802 \h </w:instrText>
      </w:r>
      <w:r>
        <w:rPr>
          <w:noProof/>
        </w:rPr>
      </w:r>
      <w:r>
        <w:rPr>
          <w:noProof/>
        </w:rPr>
        <w:fldChar w:fldCharType="separate"/>
      </w:r>
      <w:r>
        <w:rPr>
          <w:noProof/>
        </w:rPr>
        <w:t>17</w:t>
      </w:r>
      <w:r>
        <w:rPr>
          <w:noProof/>
        </w:rPr>
        <w:fldChar w:fldCharType="end"/>
      </w:r>
    </w:p>
    <w:p w:rsidR="00032019" w:rsidRDefault="00032019">
      <w:pPr>
        <w:pStyle w:val="TOC1"/>
        <w:rPr>
          <w:rFonts w:eastAsia="Batang"/>
          <w:noProof/>
          <w:sz w:val="24"/>
          <w:szCs w:val="24"/>
          <w:lang w:eastAsia="ko-KR"/>
        </w:rPr>
      </w:pPr>
      <w:r>
        <w:t>6</w:t>
      </w:r>
      <w:r>
        <w:rPr>
          <w:rFonts w:eastAsia="Batang"/>
          <w:sz w:val="24"/>
          <w:szCs w:val="24"/>
          <w:lang w:eastAsia="ko-KR"/>
        </w:rPr>
        <w:tab/>
      </w:r>
      <w:r>
        <w:rPr>
          <w:noProof/>
        </w:rPr>
        <w:t>Network access security mechanisms</w:t>
      </w:r>
      <w:r>
        <w:rPr>
          <w:noProof/>
        </w:rPr>
        <w:tab/>
      </w:r>
      <w:r>
        <w:rPr>
          <w:noProof/>
        </w:rPr>
        <w:fldChar w:fldCharType="begin" w:fldLock="1"/>
      </w:r>
      <w:r>
        <w:rPr>
          <w:noProof/>
        </w:rPr>
        <w:instrText xml:space="preserve"> PAGEREF _Toc328060803 \h </w:instrText>
      </w:r>
      <w:r>
        <w:rPr>
          <w:noProof/>
        </w:rPr>
      </w:r>
      <w:r>
        <w:rPr>
          <w:noProof/>
        </w:rPr>
        <w:fldChar w:fldCharType="separate"/>
      </w:r>
      <w:r>
        <w:rPr>
          <w:noProof/>
        </w:rPr>
        <w:t>17</w:t>
      </w:r>
      <w:r>
        <w:rPr>
          <w:noProof/>
        </w:rPr>
        <w:fldChar w:fldCharType="end"/>
      </w:r>
    </w:p>
    <w:p w:rsidR="00032019" w:rsidRDefault="00032019">
      <w:pPr>
        <w:pStyle w:val="TOC2"/>
        <w:rPr>
          <w:rFonts w:eastAsia="Batang"/>
          <w:noProof/>
          <w:sz w:val="24"/>
          <w:szCs w:val="24"/>
          <w:lang w:eastAsia="ko-KR"/>
        </w:rPr>
      </w:pPr>
      <w:r>
        <w:t>6.1</w:t>
      </w:r>
      <w:r>
        <w:rPr>
          <w:rFonts w:eastAsia="Batang"/>
          <w:sz w:val="24"/>
          <w:szCs w:val="24"/>
          <w:lang w:eastAsia="ko-KR"/>
        </w:rPr>
        <w:tab/>
      </w:r>
      <w:r>
        <w:rPr>
          <w:noProof/>
        </w:rPr>
        <w:t>Identification by temporary identities</w:t>
      </w:r>
      <w:r>
        <w:rPr>
          <w:noProof/>
        </w:rPr>
        <w:tab/>
      </w:r>
      <w:r>
        <w:rPr>
          <w:noProof/>
        </w:rPr>
        <w:fldChar w:fldCharType="begin" w:fldLock="1"/>
      </w:r>
      <w:r>
        <w:rPr>
          <w:noProof/>
        </w:rPr>
        <w:instrText xml:space="preserve"> PAGEREF _Toc328060804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_Toc328060805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6.1.2</w:t>
      </w:r>
      <w:r>
        <w:rPr>
          <w:rFonts w:eastAsia="Batang"/>
          <w:sz w:val="24"/>
          <w:szCs w:val="24"/>
          <w:lang w:eastAsia="ko-KR"/>
        </w:rPr>
        <w:tab/>
      </w:r>
      <w:r>
        <w:rPr>
          <w:noProof/>
        </w:rPr>
        <w:t>TMSI reallocation procedure</w:t>
      </w:r>
      <w:r>
        <w:rPr>
          <w:noProof/>
        </w:rPr>
        <w:tab/>
      </w:r>
      <w:r>
        <w:rPr>
          <w:noProof/>
        </w:rPr>
        <w:fldChar w:fldCharType="begin" w:fldLock="1"/>
      </w:r>
      <w:r>
        <w:rPr>
          <w:noProof/>
        </w:rPr>
        <w:instrText xml:space="preserve"> PAGEREF _Toc328060806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6.1.3</w:t>
      </w:r>
      <w:r>
        <w:rPr>
          <w:rFonts w:eastAsia="Batang"/>
          <w:sz w:val="24"/>
          <w:szCs w:val="24"/>
          <w:lang w:eastAsia="ko-KR"/>
        </w:rPr>
        <w:tab/>
      </w:r>
      <w:r>
        <w:rPr>
          <w:noProof/>
        </w:rPr>
        <w:t>Unacknowledged allocation of a temporary identity</w:t>
      </w:r>
      <w:r>
        <w:rPr>
          <w:noProof/>
        </w:rPr>
        <w:tab/>
      </w:r>
      <w:r>
        <w:rPr>
          <w:noProof/>
        </w:rPr>
        <w:fldChar w:fldCharType="begin" w:fldLock="1"/>
      </w:r>
      <w:r>
        <w:rPr>
          <w:noProof/>
        </w:rPr>
        <w:instrText xml:space="preserve"> PAGEREF _Toc328060807 \h </w:instrText>
      </w:r>
      <w:r>
        <w:rPr>
          <w:noProof/>
        </w:rPr>
      </w:r>
      <w:r>
        <w:rPr>
          <w:noProof/>
        </w:rPr>
        <w:fldChar w:fldCharType="separate"/>
      </w:r>
      <w:r>
        <w:rPr>
          <w:noProof/>
        </w:rPr>
        <w:t>18</w:t>
      </w:r>
      <w:r>
        <w:rPr>
          <w:noProof/>
        </w:rPr>
        <w:fldChar w:fldCharType="end"/>
      </w:r>
    </w:p>
    <w:p w:rsidR="00032019" w:rsidRDefault="00032019">
      <w:pPr>
        <w:pStyle w:val="TOC3"/>
        <w:rPr>
          <w:rFonts w:eastAsia="Batang"/>
          <w:noProof/>
          <w:sz w:val="24"/>
          <w:szCs w:val="24"/>
          <w:lang w:eastAsia="ko-KR"/>
        </w:rPr>
      </w:pPr>
      <w:r>
        <w:t>6.1.4</w:t>
      </w:r>
      <w:r>
        <w:rPr>
          <w:rFonts w:eastAsia="Batang"/>
          <w:sz w:val="24"/>
          <w:szCs w:val="24"/>
          <w:lang w:eastAsia="ko-KR"/>
        </w:rPr>
        <w:tab/>
      </w:r>
      <w:r>
        <w:rPr>
          <w:noProof/>
        </w:rPr>
        <w:t>Location update</w:t>
      </w:r>
      <w:r>
        <w:rPr>
          <w:noProof/>
        </w:rPr>
        <w:tab/>
      </w:r>
      <w:r>
        <w:rPr>
          <w:noProof/>
        </w:rPr>
        <w:fldChar w:fldCharType="begin" w:fldLock="1"/>
      </w:r>
      <w:r>
        <w:rPr>
          <w:noProof/>
        </w:rPr>
        <w:instrText xml:space="preserve"> PAGEREF _Toc328060808 \h </w:instrText>
      </w:r>
      <w:r>
        <w:rPr>
          <w:noProof/>
        </w:rPr>
      </w:r>
      <w:r>
        <w:rPr>
          <w:noProof/>
        </w:rPr>
        <w:fldChar w:fldCharType="separate"/>
      </w:r>
      <w:r>
        <w:rPr>
          <w:noProof/>
        </w:rPr>
        <w:t>18</w:t>
      </w:r>
      <w:r>
        <w:rPr>
          <w:noProof/>
        </w:rPr>
        <w:fldChar w:fldCharType="end"/>
      </w:r>
    </w:p>
    <w:p w:rsidR="00032019" w:rsidRDefault="00032019">
      <w:pPr>
        <w:pStyle w:val="TOC2"/>
        <w:rPr>
          <w:rFonts w:eastAsia="Batang"/>
          <w:noProof/>
          <w:sz w:val="24"/>
          <w:szCs w:val="24"/>
          <w:lang w:eastAsia="ko-KR"/>
        </w:rPr>
      </w:pPr>
      <w:r>
        <w:t>6.2</w:t>
      </w:r>
      <w:r>
        <w:rPr>
          <w:rFonts w:eastAsia="Batang"/>
          <w:sz w:val="24"/>
          <w:szCs w:val="24"/>
          <w:lang w:eastAsia="ko-KR"/>
        </w:rPr>
        <w:tab/>
      </w:r>
      <w:r>
        <w:rPr>
          <w:noProof/>
        </w:rPr>
        <w:t>Identification by a permanent identity</w:t>
      </w:r>
      <w:r>
        <w:rPr>
          <w:noProof/>
        </w:rPr>
        <w:tab/>
      </w:r>
      <w:r>
        <w:rPr>
          <w:noProof/>
        </w:rPr>
        <w:fldChar w:fldCharType="begin" w:fldLock="1"/>
      </w:r>
      <w:r>
        <w:rPr>
          <w:noProof/>
        </w:rPr>
        <w:instrText xml:space="preserve"> PAGEREF _Toc328060809 \h </w:instrText>
      </w:r>
      <w:r>
        <w:rPr>
          <w:noProof/>
        </w:rPr>
      </w:r>
      <w:r>
        <w:rPr>
          <w:noProof/>
        </w:rPr>
        <w:fldChar w:fldCharType="separate"/>
      </w:r>
      <w:r>
        <w:rPr>
          <w:noProof/>
        </w:rPr>
        <w:t>19</w:t>
      </w:r>
      <w:r>
        <w:rPr>
          <w:noProof/>
        </w:rPr>
        <w:fldChar w:fldCharType="end"/>
      </w:r>
    </w:p>
    <w:p w:rsidR="00032019" w:rsidRDefault="00032019">
      <w:pPr>
        <w:pStyle w:val="TOC2"/>
        <w:rPr>
          <w:rFonts w:eastAsia="Batang"/>
          <w:noProof/>
          <w:sz w:val="24"/>
          <w:szCs w:val="24"/>
          <w:lang w:eastAsia="ko-KR"/>
        </w:rPr>
      </w:pPr>
      <w:r>
        <w:t>6.3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_Toc328060810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_Toc328060811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6.3.2</w:t>
      </w:r>
      <w:r>
        <w:rPr>
          <w:rFonts w:eastAsia="Batang"/>
          <w:sz w:val="24"/>
          <w:szCs w:val="24"/>
          <w:lang w:eastAsia="ko-KR"/>
        </w:rPr>
        <w:tab/>
      </w:r>
      <w:r>
        <w:rPr>
          <w:noProof/>
        </w:rPr>
        <w:t>Distribution of authentication data from HE to SN</w:t>
      </w:r>
      <w:r>
        <w:rPr>
          <w:noProof/>
        </w:rPr>
        <w:tab/>
      </w:r>
      <w:r>
        <w:rPr>
          <w:noProof/>
        </w:rPr>
        <w:fldChar w:fldCharType="begin" w:fldLock="1"/>
      </w:r>
      <w:r>
        <w:rPr>
          <w:noProof/>
        </w:rPr>
        <w:instrText xml:space="preserve"> PAGEREF _Toc328060812 \h </w:instrText>
      </w:r>
      <w:r>
        <w:rPr>
          <w:noProof/>
        </w:rPr>
      </w:r>
      <w:r>
        <w:rPr>
          <w:noProof/>
        </w:rPr>
        <w:fldChar w:fldCharType="separate"/>
      </w:r>
      <w:r>
        <w:rPr>
          <w:noProof/>
        </w:rPr>
        <w:t>21</w:t>
      </w:r>
      <w:r>
        <w:rPr>
          <w:noProof/>
        </w:rPr>
        <w:fldChar w:fldCharType="end"/>
      </w:r>
    </w:p>
    <w:p w:rsidR="00032019" w:rsidRDefault="00032019">
      <w:pPr>
        <w:pStyle w:val="TOC3"/>
        <w:rPr>
          <w:rFonts w:eastAsia="Batang"/>
          <w:noProof/>
          <w:sz w:val="24"/>
          <w:szCs w:val="24"/>
          <w:lang w:eastAsia="ko-KR"/>
        </w:rPr>
      </w:pPr>
      <w:r>
        <w:t>6.3.3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_Toc328060813 \h </w:instrText>
      </w:r>
      <w:r>
        <w:rPr>
          <w:noProof/>
        </w:rPr>
      </w:r>
      <w:r>
        <w:rPr>
          <w:noProof/>
        </w:rPr>
        <w:fldChar w:fldCharType="separate"/>
      </w:r>
      <w:r>
        <w:rPr>
          <w:noProof/>
        </w:rPr>
        <w:t>23</w:t>
      </w:r>
      <w:r>
        <w:rPr>
          <w:noProof/>
        </w:rPr>
        <w:fldChar w:fldCharType="end"/>
      </w:r>
    </w:p>
    <w:p w:rsidR="00032019" w:rsidRDefault="00032019">
      <w:pPr>
        <w:pStyle w:val="TOC3"/>
        <w:rPr>
          <w:rFonts w:eastAsia="Batang"/>
          <w:noProof/>
          <w:sz w:val="24"/>
          <w:szCs w:val="24"/>
          <w:lang w:eastAsia="ko-KR"/>
        </w:rPr>
      </w:pPr>
      <w:r>
        <w:t>6.3.4</w:t>
      </w:r>
      <w:r>
        <w:rPr>
          <w:rFonts w:eastAsia="Batang"/>
          <w:sz w:val="24"/>
          <w:szCs w:val="24"/>
          <w:lang w:eastAsia="ko-KR"/>
        </w:rPr>
        <w:tab/>
      </w:r>
      <w:r>
        <w:rPr>
          <w:noProof/>
        </w:rPr>
        <w:t>Distribution of IMSI and temporary authentication data within one serving network domain</w:t>
      </w:r>
      <w:r>
        <w:rPr>
          <w:noProof/>
        </w:rPr>
        <w:tab/>
      </w:r>
      <w:r>
        <w:rPr>
          <w:noProof/>
        </w:rPr>
        <w:fldChar w:fldCharType="begin" w:fldLock="1"/>
      </w:r>
      <w:r>
        <w:rPr>
          <w:noProof/>
        </w:rPr>
        <w:instrText xml:space="preserve"> PAGEREF _Toc328060814 \h </w:instrText>
      </w:r>
      <w:r>
        <w:rPr>
          <w:noProof/>
        </w:rPr>
      </w:r>
      <w:r>
        <w:rPr>
          <w:noProof/>
        </w:rPr>
        <w:fldChar w:fldCharType="separate"/>
      </w:r>
      <w:r>
        <w:rPr>
          <w:noProof/>
        </w:rPr>
        <w:t>26</w:t>
      </w:r>
      <w:r>
        <w:rPr>
          <w:noProof/>
        </w:rPr>
        <w:fldChar w:fldCharType="end"/>
      </w:r>
    </w:p>
    <w:p w:rsidR="00032019" w:rsidRDefault="00032019">
      <w:pPr>
        <w:pStyle w:val="TOC3"/>
        <w:rPr>
          <w:rFonts w:eastAsia="Batang"/>
          <w:noProof/>
          <w:sz w:val="24"/>
          <w:szCs w:val="24"/>
          <w:lang w:eastAsia="ko-KR"/>
        </w:rPr>
      </w:pPr>
      <w:r>
        <w:t>6.3.5</w:t>
      </w:r>
      <w:r>
        <w:rPr>
          <w:rFonts w:eastAsia="Batang"/>
          <w:sz w:val="24"/>
          <w:szCs w:val="24"/>
          <w:lang w:eastAsia="ko-KR"/>
        </w:rPr>
        <w:tab/>
      </w:r>
      <w:r>
        <w:rPr>
          <w:noProof/>
        </w:rPr>
        <w:t>Re-synchronisation procedure</w:t>
      </w:r>
      <w:r>
        <w:rPr>
          <w:noProof/>
        </w:rPr>
        <w:tab/>
      </w:r>
      <w:r>
        <w:rPr>
          <w:noProof/>
        </w:rPr>
        <w:fldChar w:fldCharType="begin" w:fldLock="1"/>
      </w:r>
      <w:r>
        <w:rPr>
          <w:noProof/>
        </w:rPr>
        <w:instrText xml:space="preserve"> PAGEREF _Toc328060815 \h </w:instrText>
      </w:r>
      <w:r>
        <w:rPr>
          <w:noProof/>
        </w:rPr>
      </w:r>
      <w:r>
        <w:rPr>
          <w:noProof/>
        </w:rPr>
        <w:fldChar w:fldCharType="separate"/>
      </w:r>
      <w:r>
        <w:rPr>
          <w:noProof/>
        </w:rPr>
        <w:t>27</w:t>
      </w:r>
      <w:r>
        <w:rPr>
          <w:noProof/>
        </w:rPr>
        <w:fldChar w:fldCharType="end"/>
      </w:r>
    </w:p>
    <w:p w:rsidR="00032019" w:rsidRDefault="00032019">
      <w:pPr>
        <w:pStyle w:val="TOC3"/>
        <w:rPr>
          <w:rFonts w:eastAsia="Batang"/>
          <w:noProof/>
          <w:sz w:val="24"/>
          <w:szCs w:val="24"/>
          <w:lang w:eastAsia="ko-KR"/>
        </w:rPr>
      </w:pPr>
      <w:r>
        <w:t>6.3.6</w:t>
      </w:r>
      <w:r>
        <w:rPr>
          <w:rFonts w:eastAsia="Batang"/>
          <w:sz w:val="24"/>
          <w:szCs w:val="24"/>
          <w:lang w:eastAsia="ko-KR"/>
        </w:rPr>
        <w:tab/>
      </w:r>
      <w:r>
        <w:rPr>
          <w:noProof/>
        </w:rPr>
        <w:t>Reporting authentication failures from the SGSN/VLR to the HLR</w:t>
      </w:r>
      <w:r>
        <w:rPr>
          <w:noProof/>
        </w:rPr>
        <w:tab/>
      </w:r>
      <w:r>
        <w:rPr>
          <w:noProof/>
        </w:rPr>
        <w:fldChar w:fldCharType="begin" w:fldLock="1"/>
      </w:r>
      <w:r>
        <w:rPr>
          <w:noProof/>
        </w:rPr>
        <w:instrText xml:space="preserve"> PAGEREF _Toc328060816 \h </w:instrText>
      </w:r>
      <w:r>
        <w:rPr>
          <w:noProof/>
        </w:rPr>
      </w:r>
      <w:r>
        <w:rPr>
          <w:noProof/>
        </w:rPr>
        <w:fldChar w:fldCharType="separate"/>
      </w:r>
      <w:r>
        <w:rPr>
          <w:noProof/>
        </w:rPr>
        <w:t>28</w:t>
      </w:r>
      <w:r>
        <w:rPr>
          <w:noProof/>
        </w:rPr>
        <w:fldChar w:fldCharType="end"/>
      </w:r>
    </w:p>
    <w:p w:rsidR="00032019" w:rsidRDefault="00032019">
      <w:pPr>
        <w:pStyle w:val="TOC4"/>
        <w:rPr>
          <w:rFonts w:eastAsia="Batang"/>
          <w:noProof/>
          <w:sz w:val="24"/>
          <w:szCs w:val="24"/>
          <w:lang w:eastAsia="ko-KR"/>
        </w:rPr>
      </w:pPr>
      <w:r>
        <w:t>6.3.6.1</w:t>
      </w:r>
      <w:r>
        <w:rPr>
          <w:rFonts w:eastAsia="Batang"/>
          <w:sz w:val="24"/>
          <w:szCs w:val="24"/>
          <w:lang w:eastAsia="ko-KR"/>
        </w:rPr>
        <w:tab/>
      </w:r>
      <w:r>
        <w:rPr>
          <w:noProof/>
        </w:rPr>
        <w:t>Authentication re-attempt</w:t>
      </w:r>
      <w:r>
        <w:rPr>
          <w:noProof/>
        </w:rPr>
        <w:tab/>
      </w:r>
      <w:r>
        <w:rPr>
          <w:noProof/>
        </w:rPr>
        <w:fldChar w:fldCharType="begin" w:fldLock="1"/>
      </w:r>
      <w:r>
        <w:rPr>
          <w:noProof/>
        </w:rPr>
        <w:instrText xml:space="preserve"> PAGEREF _Toc328060817 \h </w:instrText>
      </w:r>
      <w:r>
        <w:rPr>
          <w:noProof/>
        </w:rPr>
      </w:r>
      <w:r>
        <w:rPr>
          <w:noProof/>
        </w:rPr>
        <w:fldChar w:fldCharType="separate"/>
      </w:r>
      <w:r>
        <w:rPr>
          <w:noProof/>
        </w:rPr>
        <w:t>28</w:t>
      </w:r>
      <w:r>
        <w:rPr>
          <w:noProof/>
        </w:rPr>
        <w:fldChar w:fldCharType="end"/>
      </w:r>
    </w:p>
    <w:p w:rsidR="00032019" w:rsidRDefault="00032019">
      <w:pPr>
        <w:pStyle w:val="TOC3"/>
        <w:rPr>
          <w:rFonts w:eastAsia="Batang"/>
          <w:noProof/>
          <w:sz w:val="24"/>
          <w:szCs w:val="24"/>
          <w:lang w:eastAsia="ko-KR"/>
        </w:rPr>
      </w:pPr>
      <w:r>
        <w:t>6.3.7</w:t>
      </w:r>
      <w:r>
        <w:rPr>
          <w:rFonts w:eastAsia="Batang"/>
          <w:sz w:val="24"/>
          <w:szCs w:val="24"/>
          <w:lang w:eastAsia="ko-KR"/>
        </w:rPr>
        <w:tab/>
      </w:r>
      <w:r>
        <w:rPr>
          <w:noProof/>
        </w:rPr>
        <w:t>Length of authentication parameters</w:t>
      </w:r>
      <w:r>
        <w:rPr>
          <w:noProof/>
        </w:rPr>
        <w:tab/>
      </w:r>
      <w:r>
        <w:rPr>
          <w:noProof/>
        </w:rPr>
        <w:fldChar w:fldCharType="begin" w:fldLock="1"/>
      </w:r>
      <w:r>
        <w:rPr>
          <w:noProof/>
        </w:rPr>
        <w:instrText xml:space="preserve"> PAGEREF _Toc328060818 \h </w:instrText>
      </w:r>
      <w:r>
        <w:rPr>
          <w:noProof/>
        </w:rPr>
      </w:r>
      <w:r>
        <w:rPr>
          <w:noProof/>
        </w:rPr>
        <w:fldChar w:fldCharType="separate"/>
      </w:r>
      <w:r>
        <w:rPr>
          <w:noProof/>
        </w:rPr>
        <w:t>2</w:t>
      </w:r>
      <w:r>
        <w:rPr>
          <w:noProof/>
        </w:rPr>
        <w:t>9</w:t>
      </w:r>
      <w:r>
        <w:rPr>
          <w:noProof/>
        </w:rPr>
        <w:fldChar w:fldCharType="end"/>
      </w:r>
    </w:p>
    <w:p w:rsidR="00032019" w:rsidRDefault="00032019">
      <w:pPr>
        <w:pStyle w:val="TOC2"/>
        <w:rPr>
          <w:rFonts w:eastAsia="Batang"/>
          <w:noProof/>
          <w:sz w:val="24"/>
          <w:szCs w:val="24"/>
          <w:lang w:eastAsia="ko-KR"/>
        </w:rPr>
      </w:pPr>
      <w:r>
        <w:t>6.4</w:t>
      </w:r>
      <w:r>
        <w:rPr>
          <w:rFonts w:eastAsia="Batang"/>
          <w:sz w:val="24"/>
          <w:szCs w:val="24"/>
          <w:lang w:eastAsia="ko-KR"/>
        </w:rPr>
        <w:tab/>
      </w:r>
      <w:r>
        <w:rPr>
          <w:noProof/>
        </w:rPr>
        <w:t>Local authentication and connection establishment</w:t>
      </w:r>
      <w:r>
        <w:rPr>
          <w:noProof/>
        </w:rPr>
        <w:tab/>
      </w:r>
      <w:r>
        <w:rPr>
          <w:noProof/>
        </w:rPr>
        <w:fldChar w:fldCharType="begin" w:fldLock="1"/>
      </w:r>
      <w:r>
        <w:rPr>
          <w:noProof/>
        </w:rPr>
        <w:instrText xml:space="preserve"> PAGEREF _Toc328060819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6.4.1</w:t>
      </w:r>
      <w:r>
        <w:rPr>
          <w:rFonts w:eastAsia="Batang"/>
          <w:sz w:val="24"/>
          <w:szCs w:val="24"/>
          <w:lang w:eastAsia="ko-KR"/>
        </w:rPr>
        <w:tab/>
      </w:r>
      <w:r>
        <w:rPr>
          <w:noProof/>
        </w:rPr>
        <w:t>Cipher key and integrity key setting</w:t>
      </w:r>
      <w:r>
        <w:rPr>
          <w:noProof/>
        </w:rPr>
        <w:tab/>
      </w:r>
      <w:r>
        <w:rPr>
          <w:noProof/>
        </w:rPr>
        <w:fldChar w:fldCharType="begin" w:fldLock="1"/>
      </w:r>
      <w:r>
        <w:rPr>
          <w:noProof/>
        </w:rPr>
        <w:instrText xml:space="preserve"> PAGEREF _Toc328060820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6.4.2</w:t>
      </w:r>
      <w:r>
        <w:rPr>
          <w:rFonts w:eastAsia="Batang"/>
          <w:sz w:val="24"/>
          <w:szCs w:val="24"/>
          <w:lang w:eastAsia="ko-KR"/>
        </w:rPr>
        <w:tab/>
      </w:r>
      <w:r>
        <w:rPr>
          <w:noProof/>
        </w:rPr>
        <w:t>Ciphering and integrity mode negotiation</w:t>
      </w:r>
      <w:r>
        <w:rPr>
          <w:noProof/>
        </w:rPr>
        <w:tab/>
      </w:r>
      <w:r>
        <w:rPr>
          <w:noProof/>
        </w:rPr>
        <w:fldChar w:fldCharType="begin" w:fldLock="1"/>
      </w:r>
      <w:r>
        <w:rPr>
          <w:noProof/>
        </w:rPr>
        <w:instrText xml:space="preserve"> PAGEREF _Toc328060821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6.4.3</w:t>
      </w:r>
      <w:r>
        <w:rPr>
          <w:rFonts w:eastAsia="Batang"/>
          <w:sz w:val="24"/>
          <w:szCs w:val="24"/>
          <w:lang w:eastAsia="ko-KR"/>
        </w:rPr>
        <w:tab/>
      </w:r>
      <w:r>
        <w:rPr>
          <w:noProof/>
        </w:rPr>
        <w:t>Cipher key and integrity key lifetime</w:t>
      </w:r>
      <w:r>
        <w:rPr>
          <w:noProof/>
        </w:rPr>
        <w:tab/>
      </w:r>
      <w:r>
        <w:rPr>
          <w:noProof/>
        </w:rPr>
        <w:fldChar w:fldCharType="begin" w:fldLock="1"/>
      </w:r>
      <w:r>
        <w:rPr>
          <w:noProof/>
        </w:rPr>
        <w:instrText xml:space="preserve"> PAGEREF _Toc328060822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t>6.4.4</w:t>
      </w:r>
      <w:r>
        <w:rPr>
          <w:rFonts w:eastAsia="Batang"/>
          <w:sz w:val="24"/>
          <w:szCs w:val="24"/>
          <w:lang w:eastAsia="ko-KR"/>
        </w:rPr>
        <w:tab/>
      </w:r>
      <w:r>
        <w:rPr>
          <w:noProof/>
        </w:rPr>
        <w:t>Cipher key and integrity key identification</w:t>
      </w:r>
      <w:r>
        <w:rPr>
          <w:noProof/>
        </w:rPr>
        <w:tab/>
      </w:r>
      <w:r>
        <w:rPr>
          <w:noProof/>
        </w:rPr>
        <w:fldChar w:fldCharType="begin" w:fldLock="1"/>
      </w:r>
      <w:r>
        <w:rPr>
          <w:noProof/>
        </w:rPr>
        <w:instrText xml:space="preserve"> PAGEREF _Toc328060823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lastRenderedPageBreak/>
        <w:t>6.4.5</w:t>
      </w:r>
      <w:r>
        <w:rPr>
          <w:rFonts w:eastAsia="Batang"/>
          <w:sz w:val="24"/>
          <w:szCs w:val="24"/>
          <w:lang w:eastAsia="ko-KR"/>
        </w:rPr>
        <w:tab/>
      </w:r>
      <w:r>
        <w:rPr>
          <w:noProof/>
        </w:rPr>
        <w:t>Security mode set-up procedure</w:t>
      </w:r>
      <w:r>
        <w:rPr>
          <w:noProof/>
        </w:rPr>
        <w:tab/>
      </w:r>
      <w:r>
        <w:rPr>
          <w:noProof/>
        </w:rPr>
        <w:fldChar w:fldCharType="begin" w:fldLock="1"/>
      </w:r>
      <w:r>
        <w:rPr>
          <w:noProof/>
        </w:rPr>
        <w:instrText xml:space="preserve"> PAGEREF _Toc328060824 \h </w:instrText>
      </w:r>
      <w:r>
        <w:rPr>
          <w:noProof/>
        </w:rPr>
      </w:r>
      <w:r>
        <w:rPr>
          <w:noProof/>
        </w:rPr>
        <w:fldChar w:fldCharType="separate"/>
      </w:r>
      <w:r>
        <w:rPr>
          <w:noProof/>
        </w:rPr>
        <w:t>31</w:t>
      </w:r>
      <w:r>
        <w:rPr>
          <w:noProof/>
        </w:rPr>
        <w:fldChar w:fldCharType="end"/>
      </w:r>
    </w:p>
    <w:p w:rsidR="00032019" w:rsidRDefault="00032019">
      <w:pPr>
        <w:pStyle w:val="TOC3"/>
        <w:rPr>
          <w:rFonts w:eastAsia="Batang"/>
          <w:noProof/>
          <w:sz w:val="24"/>
          <w:szCs w:val="24"/>
          <w:lang w:eastAsia="ko-KR"/>
        </w:rPr>
      </w:pPr>
      <w:r>
        <w:t>6.4.6</w:t>
      </w:r>
      <w:r>
        <w:rPr>
          <w:rFonts w:eastAsia="Batang"/>
          <w:sz w:val="24"/>
          <w:szCs w:val="24"/>
          <w:lang w:eastAsia="ko-KR"/>
        </w:rPr>
        <w:tab/>
      </w:r>
      <w:r>
        <w:rPr>
          <w:noProof/>
        </w:rPr>
        <w:t>Signalling procedures in the case of an unsuccessful integrity check</w:t>
      </w:r>
      <w:r>
        <w:rPr>
          <w:noProof/>
        </w:rPr>
        <w:tab/>
      </w:r>
      <w:r>
        <w:rPr>
          <w:noProof/>
        </w:rPr>
        <w:fldChar w:fldCharType="begin" w:fldLock="1"/>
      </w:r>
      <w:r>
        <w:rPr>
          <w:noProof/>
        </w:rPr>
        <w:instrText xml:space="preserve"> PAGEREF _Toc328060825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6.4.7</w:t>
      </w:r>
      <w:r>
        <w:rPr>
          <w:rFonts w:eastAsia="Batang"/>
          <w:sz w:val="24"/>
          <w:szCs w:val="24"/>
          <w:lang w:eastAsia="ko-KR"/>
        </w:rPr>
        <w:tab/>
      </w:r>
      <w:r>
        <w:rPr>
          <w:noProof/>
        </w:rPr>
        <w:t>Signalling procedure for periodic local authentication</w:t>
      </w:r>
      <w:r>
        <w:rPr>
          <w:noProof/>
        </w:rPr>
        <w:tab/>
      </w:r>
      <w:r>
        <w:rPr>
          <w:noProof/>
        </w:rPr>
        <w:fldChar w:fldCharType="begin" w:fldLock="1"/>
      </w:r>
      <w:r>
        <w:rPr>
          <w:noProof/>
        </w:rPr>
        <w:instrText xml:space="preserve"> PAGEREF _Toc328060826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6.4.8</w:t>
      </w:r>
      <w:r>
        <w:rPr>
          <w:rFonts w:eastAsia="Batang"/>
          <w:sz w:val="24"/>
          <w:szCs w:val="24"/>
          <w:lang w:eastAsia="ko-KR"/>
        </w:rPr>
        <w:tab/>
      </w:r>
      <w:r>
        <w:rPr>
          <w:noProof/>
        </w:rPr>
        <w:t>Initialisation of synchronisation for ciphering and integrity protection</w:t>
      </w:r>
      <w:r>
        <w:rPr>
          <w:noProof/>
        </w:rPr>
        <w:tab/>
      </w:r>
      <w:r>
        <w:rPr>
          <w:noProof/>
        </w:rPr>
        <w:fldChar w:fldCharType="begin" w:fldLock="1"/>
      </w:r>
      <w:r>
        <w:rPr>
          <w:noProof/>
        </w:rPr>
        <w:instrText xml:space="preserve"> PAGEREF _Toc328060827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6.4.9</w:t>
      </w:r>
      <w:r>
        <w:rPr>
          <w:rFonts w:eastAsia="Batang"/>
          <w:sz w:val="24"/>
          <w:szCs w:val="24"/>
          <w:lang w:eastAsia="ko-KR"/>
        </w:rPr>
        <w:tab/>
      </w:r>
      <w:r>
        <w:rPr>
          <w:noProof/>
        </w:rPr>
        <w:t>Emergency call handling</w:t>
      </w:r>
      <w:r>
        <w:rPr>
          <w:noProof/>
        </w:rPr>
        <w:tab/>
      </w:r>
      <w:r>
        <w:rPr>
          <w:noProof/>
        </w:rPr>
        <w:fldChar w:fldCharType="begin" w:fldLock="1"/>
      </w:r>
      <w:r>
        <w:rPr>
          <w:noProof/>
        </w:rPr>
        <w:instrText xml:space="preserve"> PAGEREF _Toc328060828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6.4.9.1</w:t>
      </w:r>
      <w:r>
        <w:rPr>
          <w:rFonts w:eastAsia="Batang"/>
          <w:sz w:val="24"/>
          <w:szCs w:val="24"/>
          <w:lang w:eastAsia="ko-KR"/>
        </w:rPr>
        <w:tab/>
      </w:r>
      <w:r>
        <w:rPr>
          <w:noProof/>
        </w:rPr>
        <w:t>Security procedures applied</w:t>
      </w:r>
      <w:r>
        <w:rPr>
          <w:noProof/>
        </w:rPr>
        <w:tab/>
      </w:r>
      <w:r>
        <w:rPr>
          <w:noProof/>
        </w:rPr>
        <w:fldChar w:fldCharType="begin" w:fldLock="1"/>
      </w:r>
      <w:r>
        <w:rPr>
          <w:noProof/>
        </w:rPr>
        <w:instrText xml:space="preserve"> PAGEREF _Toc328060829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6.4.9.2</w:t>
      </w:r>
      <w:r>
        <w:rPr>
          <w:rFonts w:eastAsia="Batang"/>
          <w:sz w:val="24"/>
          <w:szCs w:val="24"/>
          <w:lang w:eastAsia="ko-KR"/>
        </w:rPr>
        <w:tab/>
      </w:r>
      <w:r>
        <w:rPr>
          <w:noProof/>
        </w:rPr>
        <w:t>Security procedures not applied</w:t>
      </w:r>
      <w:r>
        <w:rPr>
          <w:noProof/>
        </w:rPr>
        <w:tab/>
      </w:r>
      <w:r>
        <w:rPr>
          <w:noProof/>
        </w:rPr>
        <w:fldChar w:fldCharType="begin" w:fldLock="1"/>
      </w:r>
      <w:r>
        <w:rPr>
          <w:noProof/>
        </w:rPr>
        <w:instrText xml:space="preserve"> PAGEREF _Toc328060830 \h </w:instrText>
      </w:r>
      <w:r>
        <w:rPr>
          <w:noProof/>
        </w:rPr>
      </w:r>
      <w:r>
        <w:rPr>
          <w:noProof/>
        </w:rPr>
        <w:fldChar w:fldCharType="separate"/>
      </w:r>
      <w:r>
        <w:rPr>
          <w:noProof/>
        </w:rPr>
        <w:t>35</w:t>
      </w:r>
      <w:r>
        <w:rPr>
          <w:noProof/>
        </w:rPr>
        <w:fldChar w:fldCharType="end"/>
      </w:r>
    </w:p>
    <w:p w:rsidR="00032019" w:rsidRDefault="00032019">
      <w:pPr>
        <w:pStyle w:val="TOC2"/>
        <w:rPr>
          <w:rFonts w:eastAsia="Batang"/>
          <w:noProof/>
          <w:sz w:val="24"/>
          <w:szCs w:val="24"/>
          <w:lang w:eastAsia="ko-KR"/>
        </w:rPr>
      </w:pPr>
      <w:r>
        <w:t>6.5</w:t>
      </w:r>
      <w:r>
        <w:rPr>
          <w:rFonts w:eastAsia="Batang"/>
          <w:sz w:val="24"/>
          <w:szCs w:val="24"/>
          <w:lang w:eastAsia="ko-KR"/>
        </w:rPr>
        <w:tab/>
      </w:r>
      <w:r>
        <w:rPr>
          <w:noProof/>
        </w:rPr>
        <w:t>Access link data integrity</w:t>
      </w:r>
      <w:r>
        <w:rPr>
          <w:noProof/>
        </w:rPr>
        <w:tab/>
      </w:r>
      <w:r>
        <w:rPr>
          <w:noProof/>
        </w:rPr>
        <w:fldChar w:fldCharType="begin" w:fldLock="1"/>
      </w:r>
      <w:r>
        <w:rPr>
          <w:noProof/>
        </w:rPr>
        <w:instrText xml:space="preserve"> PAGEREF _Toc328060831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_Toc328060832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6.5.2</w:t>
      </w:r>
      <w:r>
        <w:rPr>
          <w:rFonts w:eastAsia="Batang"/>
          <w:sz w:val="24"/>
          <w:szCs w:val="24"/>
          <w:lang w:eastAsia="ko-KR"/>
        </w:rPr>
        <w:tab/>
      </w:r>
      <w:r>
        <w:rPr>
          <w:noProof/>
        </w:rPr>
        <w:t>Layer of integrity protection</w:t>
      </w:r>
      <w:r>
        <w:rPr>
          <w:noProof/>
        </w:rPr>
        <w:tab/>
      </w:r>
      <w:r>
        <w:rPr>
          <w:noProof/>
        </w:rPr>
        <w:fldChar w:fldCharType="begin" w:fldLock="1"/>
      </w:r>
      <w:r>
        <w:rPr>
          <w:noProof/>
        </w:rPr>
        <w:instrText xml:space="preserve"> PAGEREF _Toc328060833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6.5.3</w:t>
      </w:r>
      <w:r>
        <w:rPr>
          <w:rFonts w:eastAsia="Batang"/>
          <w:sz w:val="24"/>
          <w:szCs w:val="24"/>
          <w:lang w:eastAsia="ko-KR"/>
        </w:rPr>
        <w:tab/>
      </w:r>
      <w:r>
        <w:rPr>
          <w:noProof/>
        </w:rPr>
        <w:t>Data integrity protection method</w:t>
      </w:r>
      <w:r>
        <w:rPr>
          <w:noProof/>
        </w:rPr>
        <w:tab/>
      </w:r>
      <w:r>
        <w:rPr>
          <w:noProof/>
        </w:rPr>
        <w:fldChar w:fldCharType="begin" w:fldLock="1"/>
      </w:r>
      <w:r>
        <w:rPr>
          <w:noProof/>
        </w:rPr>
        <w:instrText xml:space="preserve"> PAGEREF _Toc328060834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6.5.4</w:t>
      </w:r>
      <w:r>
        <w:rPr>
          <w:rFonts w:eastAsia="Batang"/>
          <w:sz w:val="24"/>
          <w:szCs w:val="24"/>
          <w:lang w:eastAsia="ko-KR"/>
        </w:rPr>
        <w:tab/>
      </w:r>
      <w:r>
        <w:rPr>
          <w:noProof/>
        </w:rPr>
        <w:t>Input parameters to the integrity algorithm</w:t>
      </w:r>
      <w:r>
        <w:rPr>
          <w:noProof/>
        </w:rPr>
        <w:tab/>
      </w:r>
      <w:r>
        <w:rPr>
          <w:noProof/>
        </w:rPr>
        <w:fldChar w:fldCharType="begin" w:fldLock="1"/>
      </w:r>
      <w:r>
        <w:rPr>
          <w:noProof/>
        </w:rPr>
        <w:instrText xml:space="preserve"> PAGEREF _Toc328060835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6.5.4.1</w:t>
      </w:r>
      <w:r>
        <w:rPr>
          <w:rFonts w:eastAsia="Batang"/>
          <w:sz w:val="24"/>
          <w:szCs w:val="24"/>
          <w:lang w:eastAsia="ko-KR"/>
        </w:rPr>
        <w:tab/>
      </w:r>
      <w:r>
        <w:rPr>
          <w:noProof/>
        </w:rPr>
        <w:t>COUNT-I</w:t>
      </w:r>
      <w:r>
        <w:rPr>
          <w:noProof/>
        </w:rPr>
        <w:tab/>
      </w:r>
      <w:r>
        <w:rPr>
          <w:noProof/>
        </w:rPr>
        <w:fldChar w:fldCharType="begin" w:fldLock="1"/>
      </w:r>
      <w:r>
        <w:rPr>
          <w:noProof/>
        </w:rPr>
        <w:instrText xml:space="preserve"> PAGEREF _Toc328060836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6.5.4.2</w:t>
      </w:r>
      <w:r>
        <w:rPr>
          <w:rFonts w:eastAsia="Batang"/>
          <w:sz w:val="24"/>
          <w:szCs w:val="24"/>
          <w:lang w:eastAsia="ko-KR"/>
        </w:rPr>
        <w:tab/>
      </w:r>
      <w:r>
        <w:rPr>
          <w:noProof/>
        </w:rPr>
        <w:t>IK</w:t>
      </w:r>
      <w:r>
        <w:rPr>
          <w:noProof/>
        </w:rPr>
        <w:tab/>
      </w:r>
      <w:r>
        <w:rPr>
          <w:noProof/>
        </w:rPr>
        <w:fldChar w:fldCharType="begin" w:fldLock="1"/>
      </w:r>
      <w:r>
        <w:rPr>
          <w:noProof/>
        </w:rPr>
        <w:instrText xml:space="preserve"> PAGEREF _Toc328060837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6.5.4.3</w:t>
      </w:r>
      <w:r>
        <w:rPr>
          <w:rFonts w:eastAsia="Batang"/>
          <w:sz w:val="24"/>
          <w:szCs w:val="24"/>
          <w:lang w:eastAsia="ko-KR"/>
        </w:rPr>
        <w:tab/>
      </w:r>
      <w:r>
        <w:rPr>
          <w:noProof/>
        </w:rPr>
        <w:t>FRESH</w:t>
      </w:r>
      <w:r>
        <w:rPr>
          <w:noProof/>
        </w:rPr>
        <w:tab/>
      </w:r>
      <w:r>
        <w:rPr>
          <w:noProof/>
        </w:rPr>
        <w:fldChar w:fldCharType="begin" w:fldLock="1"/>
      </w:r>
      <w:r>
        <w:rPr>
          <w:noProof/>
        </w:rPr>
        <w:instrText xml:space="preserve"> PAGEREF _Toc328060838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_Toc328060839 \h </w:instrText>
      </w:r>
      <w:r>
        <w:rPr>
          <w:noProof/>
        </w:rPr>
      </w:r>
      <w:r>
        <w:rPr>
          <w:noProof/>
        </w:rPr>
        <w:fldChar w:fldCharType="separate"/>
      </w:r>
      <w:r>
        <w:rPr>
          <w:noProof/>
        </w:rPr>
        <w:t>38</w:t>
      </w:r>
      <w:r>
        <w:rPr>
          <w:noProof/>
        </w:rPr>
        <w:fldChar w:fldCharType="end"/>
      </w:r>
    </w:p>
    <w:p w:rsidR="00032019" w:rsidRDefault="00032019">
      <w:pPr>
        <w:pStyle w:val="TOC4"/>
        <w:rPr>
          <w:rFonts w:eastAsia="Batang"/>
          <w:noProof/>
          <w:sz w:val="24"/>
          <w:szCs w:val="24"/>
          <w:lang w:eastAsia="ko-KR"/>
        </w:rPr>
      </w:pPr>
      <w:r>
        <w:t>6.5.4.5</w:t>
      </w:r>
      <w:r>
        <w:rPr>
          <w:rFonts w:eastAsia="Batang"/>
          <w:sz w:val="24"/>
          <w:szCs w:val="24"/>
          <w:lang w:eastAsia="ko-KR"/>
        </w:rPr>
        <w:tab/>
      </w:r>
      <w:r>
        <w:rPr>
          <w:noProof/>
        </w:rPr>
        <w:t>MESSAGE</w:t>
      </w:r>
      <w:r>
        <w:rPr>
          <w:noProof/>
        </w:rPr>
        <w:tab/>
      </w:r>
      <w:r>
        <w:rPr>
          <w:noProof/>
        </w:rPr>
        <w:fldChar w:fldCharType="begin" w:fldLock="1"/>
      </w:r>
      <w:r>
        <w:rPr>
          <w:noProof/>
        </w:rPr>
        <w:instrText xml:space="preserve"> PAGEREF _Toc328060840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6.5.5</w:t>
      </w:r>
      <w:r>
        <w:rPr>
          <w:rFonts w:eastAsia="Batang"/>
          <w:sz w:val="24"/>
          <w:szCs w:val="24"/>
          <w:lang w:eastAsia="ko-KR"/>
        </w:rPr>
        <w:tab/>
      </w:r>
      <w:r>
        <w:rPr>
          <w:noProof/>
        </w:rPr>
        <w:t>Integrity key selection</w:t>
      </w:r>
      <w:r>
        <w:rPr>
          <w:noProof/>
        </w:rPr>
        <w:tab/>
      </w:r>
      <w:r>
        <w:rPr>
          <w:noProof/>
        </w:rPr>
        <w:fldChar w:fldCharType="begin" w:fldLock="1"/>
      </w:r>
      <w:r>
        <w:rPr>
          <w:noProof/>
        </w:rPr>
        <w:instrText xml:space="preserve"> PAGEREF _Toc328060841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6.5.6</w:t>
      </w:r>
      <w:r>
        <w:rPr>
          <w:rFonts w:eastAsia="Batang"/>
          <w:sz w:val="24"/>
          <w:szCs w:val="24"/>
          <w:lang w:eastAsia="ko-KR"/>
        </w:rPr>
        <w:tab/>
      </w:r>
      <w:r>
        <w:rPr>
          <w:noProof/>
        </w:rPr>
        <w:t xml:space="preserve"> UIA identification</w:t>
      </w:r>
      <w:r>
        <w:rPr>
          <w:noProof/>
        </w:rPr>
        <w:tab/>
      </w:r>
      <w:r>
        <w:rPr>
          <w:noProof/>
        </w:rPr>
        <w:fldChar w:fldCharType="begin" w:fldLock="1"/>
      </w:r>
      <w:r>
        <w:rPr>
          <w:noProof/>
        </w:rPr>
        <w:instrText xml:space="preserve"> PAGEREF _Toc328060842 \h </w:instrText>
      </w:r>
      <w:r>
        <w:rPr>
          <w:noProof/>
        </w:rPr>
      </w:r>
      <w:r>
        <w:rPr>
          <w:noProof/>
        </w:rPr>
        <w:fldChar w:fldCharType="separate"/>
      </w:r>
      <w:r>
        <w:rPr>
          <w:noProof/>
        </w:rPr>
        <w:t>38</w:t>
      </w:r>
      <w:r>
        <w:rPr>
          <w:noProof/>
        </w:rPr>
        <w:fldChar w:fldCharType="end"/>
      </w:r>
    </w:p>
    <w:p w:rsidR="00032019" w:rsidRDefault="00032019">
      <w:pPr>
        <w:pStyle w:val="TOC2"/>
        <w:rPr>
          <w:rFonts w:eastAsia="Batang"/>
          <w:noProof/>
          <w:sz w:val="24"/>
          <w:szCs w:val="24"/>
          <w:lang w:eastAsia="ko-KR"/>
        </w:rPr>
      </w:pPr>
      <w:r>
        <w:t>6.6</w:t>
      </w:r>
      <w:r>
        <w:rPr>
          <w:rFonts w:eastAsia="Batang"/>
          <w:sz w:val="24"/>
          <w:szCs w:val="24"/>
          <w:lang w:eastAsia="ko-KR"/>
        </w:rPr>
        <w:tab/>
      </w:r>
      <w:r>
        <w:rPr>
          <w:noProof/>
        </w:rPr>
        <w:t>Access link data confidentiality</w:t>
      </w:r>
      <w:r>
        <w:rPr>
          <w:noProof/>
        </w:rPr>
        <w:tab/>
      </w:r>
      <w:r>
        <w:rPr>
          <w:noProof/>
        </w:rPr>
        <w:fldChar w:fldCharType="begin" w:fldLock="1"/>
      </w:r>
      <w:r>
        <w:rPr>
          <w:noProof/>
        </w:rPr>
        <w:instrText xml:space="preserve"> PAGEREF _Toc328060843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_Toc328060844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6.6.2</w:t>
      </w:r>
      <w:r>
        <w:rPr>
          <w:rFonts w:eastAsia="Batang"/>
          <w:sz w:val="24"/>
          <w:szCs w:val="24"/>
          <w:lang w:eastAsia="ko-KR"/>
        </w:rPr>
        <w:tab/>
      </w:r>
      <w:r>
        <w:rPr>
          <w:noProof/>
        </w:rPr>
        <w:t>Layer of ciphering</w:t>
      </w:r>
      <w:r>
        <w:rPr>
          <w:noProof/>
        </w:rPr>
        <w:tab/>
      </w:r>
      <w:r>
        <w:rPr>
          <w:noProof/>
        </w:rPr>
        <w:fldChar w:fldCharType="begin" w:fldLock="1"/>
      </w:r>
      <w:r>
        <w:rPr>
          <w:noProof/>
        </w:rPr>
        <w:instrText xml:space="preserve"> PAGEREF _Toc328060845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6.6.3</w:t>
      </w:r>
      <w:r>
        <w:rPr>
          <w:rFonts w:eastAsia="Batang"/>
          <w:sz w:val="24"/>
          <w:szCs w:val="24"/>
          <w:lang w:eastAsia="ko-KR"/>
        </w:rPr>
        <w:tab/>
      </w:r>
      <w:r>
        <w:rPr>
          <w:noProof/>
        </w:rPr>
        <w:t>Ciphering method</w:t>
      </w:r>
      <w:r>
        <w:rPr>
          <w:noProof/>
        </w:rPr>
        <w:tab/>
      </w:r>
      <w:r>
        <w:rPr>
          <w:noProof/>
        </w:rPr>
        <w:fldChar w:fldCharType="begin" w:fldLock="1"/>
      </w:r>
      <w:r>
        <w:rPr>
          <w:noProof/>
        </w:rPr>
        <w:instrText xml:space="preserve"> PAGEREF _Toc328060846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6.6.4</w:t>
      </w:r>
      <w:r>
        <w:rPr>
          <w:rFonts w:eastAsia="Batang"/>
          <w:sz w:val="24"/>
          <w:szCs w:val="24"/>
          <w:lang w:eastAsia="ko-KR"/>
        </w:rPr>
        <w:tab/>
      </w:r>
      <w:r>
        <w:rPr>
          <w:noProof/>
        </w:rPr>
        <w:t>Input parameters to the cipher algorithm</w:t>
      </w:r>
      <w:r>
        <w:rPr>
          <w:noProof/>
        </w:rPr>
        <w:tab/>
      </w:r>
      <w:r>
        <w:rPr>
          <w:noProof/>
        </w:rPr>
        <w:fldChar w:fldCharType="begin" w:fldLock="1"/>
      </w:r>
      <w:r>
        <w:rPr>
          <w:noProof/>
        </w:rPr>
        <w:instrText xml:space="preserve"> PAGEREF _Toc328060847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6.6.4.1</w:t>
      </w:r>
      <w:r>
        <w:rPr>
          <w:rFonts w:eastAsia="Batang"/>
          <w:sz w:val="24"/>
          <w:szCs w:val="24"/>
          <w:lang w:eastAsia="ko-KR"/>
        </w:rPr>
        <w:tab/>
      </w:r>
      <w:r>
        <w:rPr>
          <w:noProof/>
        </w:rPr>
        <w:t>COUNT-C</w:t>
      </w:r>
      <w:r>
        <w:rPr>
          <w:noProof/>
        </w:rPr>
        <w:tab/>
      </w:r>
      <w:r>
        <w:rPr>
          <w:noProof/>
        </w:rPr>
        <w:fldChar w:fldCharType="begin" w:fldLock="1"/>
      </w:r>
      <w:r>
        <w:rPr>
          <w:noProof/>
        </w:rPr>
        <w:instrText xml:space="preserve"> PAGEREF _Toc328060848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6.6.4.2</w:t>
      </w:r>
      <w:r>
        <w:rPr>
          <w:rFonts w:eastAsia="Batang"/>
          <w:sz w:val="24"/>
          <w:szCs w:val="24"/>
          <w:lang w:eastAsia="ko-KR"/>
        </w:rPr>
        <w:tab/>
      </w:r>
      <w:r>
        <w:rPr>
          <w:noProof/>
        </w:rPr>
        <w:t>CK</w:t>
      </w:r>
      <w:r>
        <w:rPr>
          <w:noProof/>
        </w:rPr>
        <w:tab/>
      </w:r>
      <w:r>
        <w:rPr>
          <w:noProof/>
        </w:rPr>
        <w:fldChar w:fldCharType="begin" w:fldLock="1"/>
      </w:r>
      <w:r>
        <w:rPr>
          <w:noProof/>
        </w:rPr>
        <w:instrText xml:space="preserve"> PAGEREF _Toc328060849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6.6.4.3</w:t>
      </w:r>
      <w:r>
        <w:rPr>
          <w:rFonts w:eastAsia="Batang"/>
          <w:sz w:val="24"/>
          <w:szCs w:val="24"/>
          <w:lang w:eastAsia="ko-KR"/>
        </w:rPr>
        <w:tab/>
      </w:r>
      <w:r>
        <w:rPr>
          <w:noProof/>
        </w:rPr>
        <w:t>BEARER</w:t>
      </w:r>
      <w:r>
        <w:rPr>
          <w:noProof/>
        </w:rPr>
        <w:tab/>
      </w:r>
      <w:r>
        <w:rPr>
          <w:noProof/>
        </w:rPr>
        <w:fldChar w:fldCharType="begin" w:fldLock="1"/>
      </w:r>
      <w:r>
        <w:rPr>
          <w:noProof/>
        </w:rPr>
        <w:instrText xml:space="preserve"> PAGEREF _Toc328060850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_Toc328060851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6.6.4.5</w:t>
      </w:r>
      <w:r>
        <w:rPr>
          <w:rFonts w:eastAsia="Batang"/>
          <w:sz w:val="24"/>
          <w:szCs w:val="24"/>
          <w:lang w:eastAsia="ko-KR"/>
        </w:rPr>
        <w:tab/>
      </w:r>
      <w:r>
        <w:rPr>
          <w:noProof/>
        </w:rPr>
        <w:t>LENGTH</w:t>
      </w:r>
      <w:r>
        <w:rPr>
          <w:noProof/>
        </w:rPr>
        <w:tab/>
      </w:r>
      <w:r>
        <w:rPr>
          <w:noProof/>
        </w:rPr>
        <w:fldChar w:fldCharType="begin" w:fldLock="1"/>
      </w:r>
      <w:r>
        <w:rPr>
          <w:noProof/>
        </w:rPr>
        <w:instrText xml:space="preserve"> PAGEREF _Toc328060852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6.6.5</w:t>
      </w:r>
      <w:r>
        <w:rPr>
          <w:rFonts w:eastAsia="Batang"/>
          <w:sz w:val="24"/>
          <w:szCs w:val="24"/>
          <w:lang w:eastAsia="ko-KR"/>
        </w:rPr>
        <w:tab/>
      </w:r>
      <w:r>
        <w:rPr>
          <w:noProof/>
        </w:rPr>
        <w:t>Cipher key selection</w:t>
      </w:r>
      <w:r>
        <w:rPr>
          <w:noProof/>
        </w:rPr>
        <w:tab/>
      </w:r>
      <w:r>
        <w:rPr>
          <w:noProof/>
        </w:rPr>
        <w:fldChar w:fldCharType="begin" w:fldLock="1"/>
      </w:r>
      <w:r>
        <w:rPr>
          <w:noProof/>
        </w:rPr>
        <w:instrText xml:space="preserve"> PAGEREF _Toc328060853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6.6.6</w:t>
      </w:r>
      <w:r>
        <w:rPr>
          <w:rFonts w:eastAsia="Batang"/>
          <w:sz w:val="24"/>
          <w:szCs w:val="24"/>
          <w:lang w:eastAsia="ko-KR"/>
        </w:rPr>
        <w:tab/>
      </w:r>
      <w:r>
        <w:rPr>
          <w:noProof/>
        </w:rPr>
        <w:t>UEA identification</w:t>
      </w:r>
      <w:r>
        <w:rPr>
          <w:noProof/>
        </w:rPr>
        <w:tab/>
      </w:r>
      <w:r>
        <w:rPr>
          <w:noProof/>
        </w:rPr>
        <w:fldChar w:fldCharType="begin" w:fldLock="1"/>
      </w:r>
      <w:r>
        <w:rPr>
          <w:noProof/>
        </w:rPr>
        <w:instrText xml:space="preserve"> PAGEREF _Toc328060854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_Toc328060855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6.8</w:t>
      </w:r>
      <w:r>
        <w:rPr>
          <w:rFonts w:eastAsia="Batang"/>
          <w:sz w:val="24"/>
          <w:szCs w:val="24"/>
          <w:lang w:eastAsia="ko-KR"/>
        </w:rPr>
        <w:tab/>
      </w:r>
      <w:r>
        <w:rPr>
          <w:noProof/>
        </w:rPr>
        <w:t>Interoperation and handover between UMTS and GSM</w:t>
      </w:r>
      <w:r>
        <w:rPr>
          <w:noProof/>
        </w:rPr>
        <w:tab/>
      </w:r>
      <w:r>
        <w:rPr>
          <w:noProof/>
        </w:rPr>
        <w:fldChar w:fldCharType="begin" w:fldLock="1"/>
      </w:r>
      <w:r>
        <w:rPr>
          <w:noProof/>
        </w:rPr>
        <w:instrText xml:space="preserve"> PAGEREF _Toc328060856 \h </w:instrText>
      </w:r>
      <w:r>
        <w:rPr>
          <w:noProof/>
        </w:rPr>
      </w:r>
      <w:r>
        <w:rPr>
          <w:noProof/>
        </w:rPr>
        <w:fldChar w:fldCharType="separate"/>
      </w:r>
      <w:r>
        <w:rPr>
          <w:noProof/>
        </w:rPr>
        <w:t>42</w:t>
      </w:r>
      <w:r>
        <w:rPr>
          <w:noProof/>
        </w:rPr>
        <w:fldChar w:fldCharType="end"/>
      </w:r>
    </w:p>
    <w:p w:rsidR="00032019" w:rsidRDefault="00032019">
      <w:pPr>
        <w:pStyle w:val="TOC3"/>
        <w:rPr>
          <w:rFonts w:eastAsia="Batang"/>
          <w:noProof/>
          <w:sz w:val="24"/>
          <w:szCs w:val="24"/>
          <w:lang w:eastAsia="ko-KR"/>
        </w:rPr>
      </w:pPr>
      <w:r>
        <w:t>6.8.1</w:t>
      </w:r>
      <w:r>
        <w:rPr>
          <w:rFonts w:eastAsia="Batang"/>
          <w:sz w:val="24"/>
          <w:szCs w:val="24"/>
          <w:lang w:eastAsia="ko-KR"/>
        </w:rPr>
        <w:tab/>
      </w:r>
      <w:r>
        <w:rPr>
          <w:noProof/>
        </w:rPr>
        <w:t>Authentication and key agreement of UMTS subscribers</w:t>
      </w:r>
      <w:r>
        <w:rPr>
          <w:noProof/>
        </w:rPr>
        <w:tab/>
      </w:r>
      <w:r>
        <w:rPr>
          <w:noProof/>
        </w:rPr>
        <w:fldChar w:fldCharType="begin" w:fldLock="1"/>
      </w:r>
      <w:r>
        <w:rPr>
          <w:noProof/>
        </w:rPr>
        <w:instrText xml:space="preserve"> PAGEREF _Toc328060857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_Toc328060858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6.8.1.2</w:t>
      </w:r>
      <w:r>
        <w:rPr>
          <w:rFonts w:eastAsia="Batang"/>
          <w:sz w:val="24"/>
          <w:szCs w:val="24"/>
          <w:lang w:eastAsia="ko-KR"/>
        </w:rPr>
        <w:tab/>
      </w:r>
      <w:r>
        <w:rPr>
          <w:noProof/>
        </w:rPr>
        <w:t>R99+ HLR/AuC</w:t>
      </w:r>
      <w:r>
        <w:rPr>
          <w:noProof/>
        </w:rPr>
        <w:tab/>
      </w:r>
      <w:r>
        <w:rPr>
          <w:noProof/>
        </w:rPr>
        <w:fldChar w:fldCharType="begin" w:fldLock="1"/>
      </w:r>
      <w:r>
        <w:rPr>
          <w:noProof/>
        </w:rPr>
        <w:instrText xml:space="preserve"> PAGEREF _Toc328060859 \h </w:instrText>
      </w:r>
      <w:r>
        <w:rPr>
          <w:noProof/>
        </w:rPr>
      </w:r>
      <w:r>
        <w:rPr>
          <w:noProof/>
        </w:rPr>
        <w:fldChar w:fldCharType="separate"/>
      </w:r>
      <w:r>
        <w:rPr>
          <w:noProof/>
        </w:rPr>
        <w:t>43</w:t>
      </w:r>
      <w:r>
        <w:rPr>
          <w:noProof/>
        </w:rPr>
        <w:fldChar w:fldCharType="end"/>
      </w:r>
    </w:p>
    <w:p w:rsidR="00032019" w:rsidRDefault="00032019">
      <w:pPr>
        <w:pStyle w:val="TOC4"/>
        <w:rPr>
          <w:rFonts w:eastAsia="Batang"/>
          <w:noProof/>
          <w:sz w:val="24"/>
          <w:szCs w:val="24"/>
          <w:lang w:eastAsia="ko-KR"/>
        </w:rPr>
      </w:pPr>
      <w:r>
        <w:t>6.8.1.3</w:t>
      </w:r>
      <w:r>
        <w:rPr>
          <w:rFonts w:eastAsia="Batang"/>
          <w:sz w:val="24"/>
          <w:szCs w:val="24"/>
          <w:lang w:eastAsia="ko-KR"/>
        </w:rPr>
        <w:tab/>
      </w:r>
      <w:r>
        <w:rPr>
          <w:noProof/>
        </w:rPr>
        <w:t>R99+ VLR/SGSN</w:t>
      </w:r>
      <w:r>
        <w:rPr>
          <w:noProof/>
        </w:rPr>
        <w:tab/>
      </w:r>
      <w:r>
        <w:rPr>
          <w:noProof/>
        </w:rPr>
        <w:fldChar w:fldCharType="begin" w:fldLock="1"/>
      </w:r>
      <w:r>
        <w:rPr>
          <w:noProof/>
        </w:rPr>
        <w:instrText xml:space="preserve"> PAGEREF _Toc328060860 \h </w:instrText>
      </w:r>
      <w:r>
        <w:rPr>
          <w:noProof/>
        </w:rPr>
      </w:r>
      <w:r>
        <w:rPr>
          <w:noProof/>
        </w:rPr>
        <w:fldChar w:fldCharType="separate"/>
      </w:r>
      <w:r>
        <w:rPr>
          <w:noProof/>
        </w:rPr>
        <w:t>44</w:t>
      </w:r>
      <w:r>
        <w:rPr>
          <w:noProof/>
        </w:rPr>
        <w:fldChar w:fldCharType="end"/>
      </w:r>
    </w:p>
    <w:p w:rsidR="00032019" w:rsidRDefault="00032019">
      <w:pPr>
        <w:pStyle w:val="TOC4"/>
        <w:rPr>
          <w:rFonts w:eastAsia="Batang"/>
          <w:noProof/>
          <w:sz w:val="24"/>
          <w:szCs w:val="24"/>
          <w:lang w:eastAsia="ko-KR"/>
        </w:rPr>
      </w:pPr>
      <w:r>
        <w:t>6.8.1.4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_Toc328060861 \h </w:instrText>
      </w:r>
      <w:r>
        <w:rPr>
          <w:noProof/>
        </w:rPr>
      </w:r>
      <w:r>
        <w:rPr>
          <w:noProof/>
        </w:rPr>
        <w:fldChar w:fldCharType="separate"/>
      </w:r>
      <w:r>
        <w:rPr>
          <w:noProof/>
        </w:rPr>
        <w:t>45</w:t>
      </w:r>
      <w:r>
        <w:rPr>
          <w:noProof/>
        </w:rPr>
        <w:fldChar w:fldCharType="end"/>
      </w:r>
    </w:p>
    <w:p w:rsidR="00032019" w:rsidRDefault="00032019">
      <w:pPr>
        <w:pStyle w:val="TOC4"/>
        <w:rPr>
          <w:rFonts w:eastAsia="Batang"/>
          <w:noProof/>
          <w:sz w:val="24"/>
          <w:szCs w:val="24"/>
          <w:lang w:eastAsia="ko-KR"/>
        </w:rPr>
      </w:pPr>
      <w:r>
        <w:t>6.8.1.5</w:t>
      </w:r>
      <w:r>
        <w:rPr>
          <w:rFonts w:eastAsia="Batang"/>
          <w:sz w:val="24"/>
          <w:szCs w:val="24"/>
          <w:lang w:eastAsia="ko-KR"/>
        </w:rPr>
        <w:tab/>
      </w:r>
      <w:r>
        <w:rPr>
          <w:noProof/>
        </w:rPr>
        <w:t>USIM</w:t>
      </w:r>
      <w:r>
        <w:rPr>
          <w:noProof/>
        </w:rPr>
        <w:tab/>
      </w:r>
      <w:r>
        <w:rPr>
          <w:noProof/>
        </w:rPr>
        <w:fldChar w:fldCharType="begin" w:fldLock="1"/>
      </w:r>
      <w:r>
        <w:rPr>
          <w:noProof/>
        </w:rPr>
        <w:instrText xml:space="preserve"> PAGEREF _Toc328060862 \h </w:instrText>
      </w:r>
      <w:r>
        <w:rPr>
          <w:noProof/>
        </w:rPr>
      </w:r>
      <w:r>
        <w:rPr>
          <w:noProof/>
        </w:rPr>
        <w:fldChar w:fldCharType="separate"/>
      </w:r>
      <w:r>
        <w:rPr>
          <w:noProof/>
        </w:rPr>
        <w:t>45</w:t>
      </w:r>
      <w:r>
        <w:rPr>
          <w:noProof/>
        </w:rPr>
        <w:fldChar w:fldCharType="end"/>
      </w:r>
    </w:p>
    <w:p w:rsidR="00032019" w:rsidRDefault="00032019">
      <w:pPr>
        <w:pStyle w:val="TOC3"/>
        <w:rPr>
          <w:rFonts w:eastAsia="Batang"/>
          <w:noProof/>
          <w:sz w:val="24"/>
          <w:szCs w:val="24"/>
          <w:lang w:eastAsia="ko-KR"/>
        </w:rPr>
      </w:pPr>
      <w:r>
        <w:t>6.8.2</w:t>
      </w:r>
      <w:r>
        <w:rPr>
          <w:rFonts w:eastAsia="Batang"/>
          <w:sz w:val="24"/>
          <w:szCs w:val="24"/>
          <w:lang w:eastAsia="ko-KR"/>
        </w:rPr>
        <w:tab/>
      </w:r>
      <w:r>
        <w:rPr>
          <w:noProof/>
        </w:rPr>
        <w:t>Authentication and key agreement for GSM subscribers</w:t>
      </w:r>
      <w:r>
        <w:rPr>
          <w:noProof/>
        </w:rPr>
        <w:tab/>
      </w:r>
      <w:r>
        <w:rPr>
          <w:noProof/>
        </w:rPr>
        <w:fldChar w:fldCharType="begin" w:fldLock="1"/>
      </w:r>
      <w:r>
        <w:rPr>
          <w:noProof/>
        </w:rPr>
        <w:instrText xml:space="preserve"> PAGEREF _Toc328060863 \h </w:instrText>
      </w:r>
      <w:r>
        <w:rPr>
          <w:noProof/>
        </w:rPr>
      </w:r>
      <w:r>
        <w:rPr>
          <w:noProof/>
        </w:rPr>
        <w:fldChar w:fldCharType="separate"/>
      </w:r>
      <w:r>
        <w:rPr>
          <w:noProof/>
        </w:rPr>
        <w:t>46</w:t>
      </w:r>
      <w:r>
        <w:rPr>
          <w:noProof/>
        </w:rPr>
        <w:fldChar w:fldCharType="end"/>
      </w:r>
    </w:p>
    <w:p w:rsidR="00032019" w:rsidRDefault="00032019">
      <w:pPr>
        <w:pStyle w:val="TOC4"/>
        <w:rPr>
          <w:rFonts w:eastAsia="Batang"/>
          <w:noProof/>
          <w:sz w:val="24"/>
          <w:szCs w:val="24"/>
          <w:lang w:val="de-DE" w:eastAsia="ko-KR"/>
        </w:rPr>
      </w:pPr>
      <w:r>
        <w:rPr>
          <w:lang w:val="de-DE"/>
        </w:rPr>
        <w:t>6.8.2.1</w:t>
      </w:r>
      <w:r>
        <w:rPr>
          <w:rFonts w:eastAsia="Batang"/>
          <w:sz w:val="24"/>
          <w:szCs w:val="24"/>
          <w:lang w:val="de-DE" w:eastAsia="ko-KR"/>
        </w:rPr>
        <w:tab/>
      </w:r>
      <w:r>
        <w:rPr>
          <w:noProof/>
          <w:lang w:val="de-DE"/>
        </w:rPr>
        <w:t>General</w:t>
      </w:r>
      <w:r>
        <w:rPr>
          <w:noProof/>
          <w:lang w:val="de-DE"/>
        </w:rPr>
        <w:tab/>
      </w:r>
      <w:r>
        <w:rPr>
          <w:noProof/>
        </w:rPr>
        <w:fldChar w:fldCharType="begin" w:fldLock="1"/>
      </w:r>
      <w:r>
        <w:rPr>
          <w:noProof/>
          <w:lang w:val="de-DE"/>
        </w:rPr>
        <w:instrText xml:space="preserve"> PAGEREF _Toc328060864 \h </w:instrText>
      </w:r>
      <w:r>
        <w:rPr>
          <w:noProof/>
        </w:rPr>
      </w:r>
      <w:r>
        <w:rPr>
          <w:noProof/>
        </w:rPr>
        <w:fldChar w:fldCharType="separate"/>
      </w:r>
      <w:r>
        <w:rPr>
          <w:noProof/>
          <w:lang w:val="de-DE"/>
        </w:rPr>
        <w:t>46</w:t>
      </w:r>
      <w:r>
        <w:rPr>
          <w:noProof/>
        </w:rPr>
        <w:fldChar w:fldCharType="end"/>
      </w:r>
    </w:p>
    <w:p w:rsidR="00032019" w:rsidRDefault="00032019">
      <w:pPr>
        <w:pStyle w:val="TOC4"/>
        <w:rPr>
          <w:rFonts w:eastAsia="Batang"/>
          <w:noProof/>
          <w:sz w:val="24"/>
          <w:szCs w:val="24"/>
          <w:lang w:val="de-DE" w:eastAsia="ko-KR"/>
        </w:rPr>
      </w:pPr>
      <w:r>
        <w:rPr>
          <w:lang w:val="de-DE"/>
        </w:rPr>
        <w:t>6.8.2.2</w:t>
      </w:r>
      <w:r>
        <w:rPr>
          <w:rFonts w:eastAsia="Batang"/>
          <w:sz w:val="24"/>
          <w:szCs w:val="24"/>
          <w:lang w:val="de-DE" w:eastAsia="ko-KR"/>
        </w:rPr>
        <w:tab/>
      </w:r>
      <w:r>
        <w:rPr>
          <w:noProof/>
          <w:lang w:val="de-DE"/>
        </w:rPr>
        <w:t>R99+ HLR/AuC</w:t>
      </w:r>
      <w:r>
        <w:rPr>
          <w:noProof/>
          <w:lang w:val="de-DE"/>
        </w:rPr>
        <w:tab/>
      </w:r>
      <w:r>
        <w:rPr>
          <w:noProof/>
        </w:rPr>
        <w:fldChar w:fldCharType="begin" w:fldLock="1"/>
      </w:r>
      <w:r>
        <w:rPr>
          <w:noProof/>
          <w:lang w:val="de-DE"/>
        </w:rPr>
        <w:instrText xml:space="preserve"> PAGEREF _Toc328060865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val="de-DE" w:eastAsia="ko-KR"/>
        </w:rPr>
      </w:pPr>
      <w:r>
        <w:rPr>
          <w:lang w:val="de-DE"/>
        </w:rPr>
        <w:t>6.8.2.3</w:t>
      </w:r>
      <w:r>
        <w:rPr>
          <w:rFonts w:eastAsia="Batang"/>
          <w:sz w:val="24"/>
          <w:szCs w:val="24"/>
          <w:lang w:val="de-DE" w:eastAsia="ko-KR"/>
        </w:rPr>
        <w:tab/>
      </w:r>
      <w:r>
        <w:rPr>
          <w:noProof/>
          <w:lang w:val="de-DE"/>
        </w:rPr>
        <w:t>VLR/SGSN</w:t>
      </w:r>
      <w:r>
        <w:rPr>
          <w:noProof/>
          <w:lang w:val="de-DE"/>
        </w:rPr>
        <w:tab/>
      </w:r>
      <w:r>
        <w:rPr>
          <w:noProof/>
        </w:rPr>
        <w:fldChar w:fldCharType="begin" w:fldLock="1"/>
      </w:r>
      <w:r>
        <w:rPr>
          <w:noProof/>
          <w:lang w:val="de-DE"/>
        </w:rPr>
        <w:instrText xml:space="preserve"> PAGEREF _Toc328060866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eastAsia="ko-KR"/>
        </w:rPr>
      </w:pPr>
      <w:r>
        <w:t>6.8.2.4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_Toc328060867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6.8.3</w:t>
      </w:r>
      <w:r>
        <w:rPr>
          <w:rFonts w:eastAsia="Batang"/>
          <w:sz w:val="24"/>
          <w:szCs w:val="24"/>
          <w:lang w:eastAsia="ko-KR"/>
        </w:rPr>
        <w:tab/>
      </w:r>
      <w:r>
        <w:rPr>
          <w:noProof/>
        </w:rPr>
        <w:t>Distribution and use of authentication data between VLRs/SGSNs</w:t>
      </w:r>
      <w:r>
        <w:rPr>
          <w:noProof/>
        </w:rPr>
        <w:tab/>
      </w:r>
      <w:r>
        <w:rPr>
          <w:noProof/>
        </w:rPr>
        <w:fldChar w:fldCharType="begin" w:fldLock="1"/>
      </w:r>
      <w:r>
        <w:rPr>
          <w:noProof/>
        </w:rPr>
        <w:instrText xml:space="preserve"> PAGEREF _Toc328060868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6.8.4</w:t>
      </w:r>
      <w:r>
        <w:rPr>
          <w:rFonts w:eastAsia="Batang"/>
          <w:sz w:val="24"/>
          <w:szCs w:val="24"/>
          <w:lang w:eastAsia="ko-KR"/>
        </w:rPr>
        <w:tab/>
      </w:r>
      <w:r>
        <w:rPr>
          <w:noProof/>
        </w:rPr>
        <w:t>Intersystem handover for CS Services – from UTRAN to GSM BSS</w:t>
      </w:r>
      <w:r>
        <w:rPr>
          <w:noProof/>
        </w:rPr>
        <w:tab/>
      </w:r>
      <w:r>
        <w:rPr>
          <w:noProof/>
        </w:rPr>
        <w:fldChar w:fldCharType="begin" w:fldLock="1"/>
      </w:r>
      <w:r>
        <w:rPr>
          <w:noProof/>
        </w:rPr>
        <w:instrText xml:space="preserve"> PAGEREF _Toc328060869 \h </w:instrText>
      </w:r>
      <w:r>
        <w:rPr>
          <w:noProof/>
        </w:rPr>
      </w:r>
      <w:r>
        <w:rPr>
          <w:noProof/>
        </w:rPr>
        <w:fldChar w:fldCharType="separate"/>
      </w:r>
      <w:r>
        <w:rPr>
          <w:noProof/>
        </w:rPr>
        <w:t>48</w:t>
      </w:r>
      <w:r>
        <w:rPr>
          <w:noProof/>
        </w:rPr>
        <w:fldChar w:fldCharType="end"/>
      </w:r>
    </w:p>
    <w:p w:rsidR="00032019" w:rsidRDefault="00032019">
      <w:pPr>
        <w:pStyle w:val="TOC4"/>
        <w:rPr>
          <w:rFonts w:eastAsia="Batang"/>
          <w:noProof/>
          <w:sz w:val="24"/>
          <w:szCs w:val="24"/>
          <w:lang w:eastAsia="ko-KR"/>
        </w:rPr>
      </w:pPr>
      <w:r>
        <w:t>6.8.4.1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_Toc328060870 \h </w:instrText>
      </w:r>
      <w:r>
        <w:rPr>
          <w:noProof/>
        </w:rPr>
      </w:r>
      <w:r>
        <w:rPr>
          <w:noProof/>
        </w:rPr>
        <w:fldChar w:fldCharType="separate"/>
      </w:r>
      <w:r>
        <w:rPr>
          <w:noProof/>
        </w:rPr>
        <w:t>49</w:t>
      </w:r>
      <w:r>
        <w:rPr>
          <w:noProof/>
        </w:rPr>
        <w:fldChar w:fldCharType="end"/>
      </w:r>
    </w:p>
    <w:p w:rsidR="00032019" w:rsidRDefault="00032019">
      <w:pPr>
        <w:pStyle w:val="TOC4"/>
        <w:rPr>
          <w:rFonts w:eastAsia="Batang"/>
          <w:noProof/>
          <w:sz w:val="24"/>
          <w:szCs w:val="24"/>
          <w:lang w:eastAsia="ko-KR"/>
        </w:rPr>
      </w:pPr>
      <w:r>
        <w:t>6.8.4.2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_Toc328060871 \h </w:instrText>
      </w:r>
      <w:r>
        <w:rPr>
          <w:noProof/>
        </w:rPr>
      </w:r>
      <w:r>
        <w:rPr>
          <w:noProof/>
        </w:rPr>
        <w:fldChar w:fldCharType="separate"/>
      </w:r>
      <w:r>
        <w:rPr>
          <w:noProof/>
        </w:rPr>
        <w:t>49</w:t>
      </w:r>
      <w:r>
        <w:rPr>
          <w:noProof/>
        </w:rPr>
        <w:fldChar w:fldCharType="end"/>
      </w:r>
    </w:p>
    <w:p w:rsidR="00032019" w:rsidRDefault="00032019">
      <w:pPr>
        <w:pStyle w:val="TOC3"/>
        <w:rPr>
          <w:rFonts w:eastAsia="Batang"/>
          <w:noProof/>
          <w:sz w:val="24"/>
          <w:szCs w:val="24"/>
          <w:lang w:eastAsia="ko-KR"/>
        </w:rPr>
      </w:pPr>
      <w:r>
        <w:t>6.8.5</w:t>
      </w:r>
      <w:r>
        <w:rPr>
          <w:rFonts w:eastAsia="Batang"/>
          <w:sz w:val="24"/>
          <w:szCs w:val="24"/>
          <w:lang w:eastAsia="ko-KR"/>
        </w:rPr>
        <w:tab/>
      </w:r>
      <w:r>
        <w:rPr>
          <w:noProof/>
        </w:rPr>
        <w:t>Intersystem handover for CS Services – from GSM BSS to UTRAN</w:t>
      </w:r>
      <w:r>
        <w:rPr>
          <w:noProof/>
        </w:rPr>
        <w:tab/>
      </w:r>
      <w:r>
        <w:rPr>
          <w:noProof/>
        </w:rPr>
        <w:fldChar w:fldCharType="begin" w:fldLock="1"/>
      </w:r>
      <w:r>
        <w:rPr>
          <w:noProof/>
        </w:rPr>
        <w:instrText xml:space="preserve"> PAGEREF _Toc328060872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_Toc328060873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_Toc328060874 \h </w:instrText>
      </w:r>
      <w:r>
        <w:rPr>
          <w:noProof/>
        </w:rPr>
      </w:r>
      <w:r>
        <w:rPr>
          <w:noProof/>
        </w:rPr>
        <w:fldChar w:fldCharType="separate"/>
      </w:r>
      <w:r>
        <w:rPr>
          <w:noProof/>
        </w:rPr>
        <w:t>50</w:t>
      </w:r>
      <w:r>
        <w:rPr>
          <w:noProof/>
        </w:rPr>
        <w:fldChar w:fldCharType="end"/>
      </w:r>
    </w:p>
    <w:p w:rsidR="00032019" w:rsidRDefault="00032019">
      <w:pPr>
        <w:pStyle w:val="TOC3"/>
        <w:rPr>
          <w:rFonts w:eastAsia="Batang"/>
          <w:noProof/>
          <w:sz w:val="24"/>
          <w:szCs w:val="24"/>
          <w:lang w:eastAsia="ko-KR"/>
        </w:rPr>
      </w:pPr>
      <w:r>
        <w:t>6.8.6</w:t>
      </w:r>
      <w:r>
        <w:rPr>
          <w:rFonts w:eastAsia="Batang"/>
          <w:sz w:val="24"/>
          <w:szCs w:val="24"/>
          <w:lang w:eastAsia="ko-KR"/>
        </w:rPr>
        <w:tab/>
      </w:r>
      <w:r>
        <w:rPr>
          <w:noProof/>
        </w:rPr>
        <w:t>Intersystem change for PS Services – from UTRAN to GSM BSS</w:t>
      </w:r>
      <w:r>
        <w:rPr>
          <w:noProof/>
        </w:rPr>
        <w:tab/>
      </w:r>
      <w:r>
        <w:rPr>
          <w:noProof/>
        </w:rPr>
        <w:fldChar w:fldCharType="begin" w:fldLock="1"/>
      </w:r>
      <w:r>
        <w:rPr>
          <w:noProof/>
        </w:rPr>
        <w:instrText xml:space="preserve"> PAGEREF _Toc328060875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_Toc328060876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_Toc328060877 \h </w:instrText>
      </w:r>
      <w:r>
        <w:rPr>
          <w:noProof/>
        </w:rPr>
      </w:r>
      <w:r>
        <w:rPr>
          <w:noProof/>
        </w:rPr>
        <w:fldChar w:fldCharType="separate"/>
      </w:r>
      <w:r>
        <w:rPr>
          <w:noProof/>
        </w:rPr>
        <w:t>51</w:t>
      </w:r>
      <w:r>
        <w:rPr>
          <w:noProof/>
        </w:rPr>
        <w:fldChar w:fldCharType="end"/>
      </w:r>
    </w:p>
    <w:p w:rsidR="00032019" w:rsidRDefault="00032019">
      <w:pPr>
        <w:pStyle w:val="TOC3"/>
        <w:rPr>
          <w:rFonts w:eastAsia="Batang"/>
          <w:noProof/>
          <w:sz w:val="24"/>
          <w:szCs w:val="24"/>
          <w:lang w:eastAsia="ko-KR"/>
        </w:rPr>
      </w:pPr>
      <w:r>
        <w:t>6.8.7</w:t>
      </w:r>
      <w:r>
        <w:rPr>
          <w:rFonts w:eastAsia="Batang"/>
          <w:sz w:val="24"/>
          <w:szCs w:val="24"/>
          <w:lang w:eastAsia="ko-KR"/>
        </w:rPr>
        <w:tab/>
      </w:r>
      <w:r>
        <w:rPr>
          <w:noProof/>
        </w:rPr>
        <w:t>Intersystem change for PS services – from GSM BSS to UTRAN</w:t>
      </w:r>
      <w:r>
        <w:rPr>
          <w:noProof/>
        </w:rPr>
        <w:tab/>
      </w:r>
      <w:r>
        <w:rPr>
          <w:noProof/>
        </w:rPr>
        <w:fldChar w:fldCharType="begin" w:fldLock="1"/>
      </w:r>
      <w:r>
        <w:rPr>
          <w:noProof/>
        </w:rPr>
        <w:instrText xml:space="preserve"> PAGEREF _Toc328060878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_Toc328060879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_Toc328060880 \h </w:instrText>
      </w:r>
      <w:r>
        <w:rPr>
          <w:noProof/>
        </w:rPr>
      </w:r>
      <w:r>
        <w:rPr>
          <w:noProof/>
        </w:rPr>
        <w:fldChar w:fldCharType="separate"/>
      </w:r>
      <w:r>
        <w:rPr>
          <w:noProof/>
        </w:rPr>
        <w:t>52</w:t>
      </w:r>
      <w:r>
        <w:rPr>
          <w:noProof/>
        </w:rPr>
        <w:fldChar w:fldCharType="end"/>
      </w:r>
    </w:p>
    <w:p w:rsidR="00032019" w:rsidRDefault="00032019">
      <w:pPr>
        <w:pStyle w:val="TOC3"/>
        <w:rPr>
          <w:rFonts w:eastAsia="Batang"/>
          <w:noProof/>
          <w:sz w:val="24"/>
          <w:szCs w:val="24"/>
          <w:lang w:eastAsia="ko-KR"/>
        </w:rPr>
      </w:pPr>
      <w:r>
        <w:t>6.8.8</w:t>
      </w:r>
      <w:r>
        <w:rPr>
          <w:rFonts w:eastAsia="Batang"/>
          <w:sz w:val="24"/>
          <w:szCs w:val="24"/>
          <w:lang w:eastAsia="ko-KR"/>
        </w:rPr>
        <w:tab/>
      </w:r>
      <w:r>
        <w:rPr>
          <w:noProof/>
        </w:rPr>
        <w:t>PS handover from Iu to Gb mode</w:t>
      </w:r>
      <w:r>
        <w:rPr>
          <w:noProof/>
        </w:rPr>
        <w:tab/>
      </w:r>
      <w:r>
        <w:rPr>
          <w:noProof/>
        </w:rPr>
        <w:fldChar w:fldCharType="begin" w:fldLock="1"/>
      </w:r>
      <w:r>
        <w:rPr>
          <w:noProof/>
        </w:rPr>
        <w:instrText xml:space="preserve"> PAGEREF _Toc328060881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_Toc328060882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_Toc328060883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t>6.8.9</w:t>
      </w:r>
      <w:r>
        <w:rPr>
          <w:rFonts w:eastAsia="Batang"/>
          <w:sz w:val="24"/>
          <w:szCs w:val="24"/>
          <w:lang w:eastAsia="ko-KR"/>
        </w:rPr>
        <w:tab/>
      </w:r>
      <w:r>
        <w:rPr>
          <w:noProof/>
        </w:rPr>
        <w:t>PS handover from Gb to Iu mode</w:t>
      </w:r>
      <w:r>
        <w:rPr>
          <w:noProof/>
        </w:rPr>
        <w:tab/>
      </w:r>
      <w:r>
        <w:rPr>
          <w:noProof/>
        </w:rPr>
        <w:fldChar w:fldCharType="begin" w:fldLock="1"/>
      </w:r>
      <w:r>
        <w:rPr>
          <w:noProof/>
        </w:rPr>
        <w:instrText xml:space="preserve"> PAGEREF _Toc328060884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t>6.8.9.1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_Toc328060885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lastRenderedPageBreak/>
        <w:t>6.8.9.2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_Toc328060886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t>6.8.10</w:t>
      </w:r>
      <w:r>
        <w:rPr>
          <w:rFonts w:eastAsia="Batang"/>
          <w:sz w:val="24"/>
          <w:szCs w:val="24"/>
          <w:lang w:eastAsia="ko-KR"/>
        </w:rPr>
        <w:tab/>
      </w:r>
      <w:r>
        <w:rPr>
          <w:noProof/>
        </w:rPr>
        <w:t>SRVCC  – between HSPA and UTRAN/GERAN</w:t>
      </w:r>
      <w:r>
        <w:rPr>
          <w:noProof/>
        </w:rPr>
        <w:tab/>
      </w:r>
      <w:r>
        <w:rPr>
          <w:noProof/>
        </w:rPr>
        <w:fldChar w:fldCharType="begin" w:fldLock="1"/>
      </w:r>
      <w:r>
        <w:rPr>
          <w:noProof/>
        </w:rPr>
        <w:instrText xml:space="preserve"> PAGEREF _Toc328060887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6.8.10.1</w:t>
      </w:r>
      <w:r>
        <w:rPr>
          <w:rFonts w:eastAsia="Batang"/>
          <w:sz w:val="24"/>
          <w:szCs w:val="24"/>
          <w:lang w:eastAsia="ko-KR"/>
        </w:rPr>
        <w:tab/>
      </w:r>
      <w:r>
        <w:rPr>
          <w:noProof/>
        </w:rPr>
        <w:t>SRVCC from HSPA to circuit switched UTRAN/GERAN</w:t>
      </w:r>
      <w:r>
        <w:rPr>
          <w:noProof/>
        </w:rPr>
        <w:tab/>
      </w:r>
      <w:r>
        <w:rPr>
          <w:noProof/>
        </w:rPr>
        <w:fldChar w:fldCharType="begin" w:fldLock="1"/>
      </w:r>
      <w:r>
        <w:rPr>
          <w:noProof/>
        </w:rPr>
        <w:instrText xml:space="preserve"> PAGEREF _Toc328060888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6.8.10.2</w:t>
      </w:r>
      <w:r>
        <w:rPr>
          <w:rFonts w:eastAsia="Batang"/>
          <w:sz w:val="24"/>
          <w:szCs w:val="24"/>
          <w:lang w:eastAsia="ko-KR"/>
        </w:rPr>
        <w:tab/>
      </w:r>
      <w:r>
        <w:rPr>
          <w:noProof/>
        </w:rPr>
        <w:t>SRVCC from circuit switched UTRAN/GERAN to HSPA</w:t>
      </w:r>
      <w:r>
        <w:rPr>
          <w:noProof/>
        </w:rPr>
        <w:tab/>
      </w:r>
      <w:r>
        <w:rPr>
          <w:noProof/>
        </w:rPr>
        <w:fldChar w:fldCharType="begin" w:fldLock="1"/>
      </w:r>
      <w:r>
        <w:rPr>
          <w:noProof/>
        </w:rPr>
        <w:instrText xml:space="preserve"> PAGEREF _Toc328060889 \h </w:instrText>
      </w:r>
      <w:r>
        <w:rPr>
          <w:noProof/>
        </w:rPr>
      </w:r>
      <w:r>
        <w:rPr>
          <w:noProof/>
        </w:rPr>
        <w:fldChar w:fldCharType="separate"/>
      </w:r>
      <w:r>
        <w:rPr>
          <w:noProof/>
        </w:rPr>
        <w:t>56</w:t>
      </w:r>
      <w:r>
        <w:rPr>
          <w:noProof/>
        </w:rPr>
        <w:fldChar w:fldCharType="end"/>
      </w:r>
    </w:p>
    <w:p w:rsidR="00032019" w:rsidRDefault="00032019">
      <w:pPr>
        <w:pStyle w:val="TOC3"/>
        <w:rPr>
          <w:rFonts w:eastAsia="Batang"/>
          <w:noProof/>
          <w:sz w:val="24"/>
          <w:szCs w:val="24"/>
          <w:lang w:eastAsia="ko-KR"/>
        </w:rPr>
      </w:pPr>
      <w:r>
        <w:t>6.8.11</w:t>
      </w:r>
      <w:r>
        <w:rPr>
          <w:rFonts w:eastAsia="Batang"/>
          <w:sz w:val="24"/>
          <w:szCs w:val="24"/>
          <w:lang w:eastAsia="ko-KR"/>
        </w:rPr>
        <w:tab/>
      </w:r>
      <w:r>
        <w:rPr>
          <w:noProof/>
        </w:rPr>
        <w:t>Handling of the START value in intersystem mobility cases</w:t>
      </w:r>
      <w:r>
        <w:rPr>
          <w:noProof/>
        </w:rPr>
        <w:tab/>
      </w:r>
      <w:r>
        <w:rPr>
          <w:noProof/>
        </w:rPr>
        <w:fldChar w:fldCharType="begin" w:fldLock="1"/>
      </w:r>
      <w:r>
        <w:rPr>
          <w:noProof/>
        </w:rPr>
        <w:instrText xml:space="preserve"> PAGEREF _Toc328060890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_Toc328060891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8</w:t>
      </w:r>
      <w:r>
        <w:rPr>
          <w:rFonts w:eastAsia="Batang"/>
          <w:sz w:val="24"/>
          <w:szCs w:val="24"/>
          <w:lang w:eastAsia="ko-KR"/>
        </w:rPr>
        <w:tab/>
      </w:r>
      <w:r>
        <w:rPr>
          <w:noProof/>
        </w:rPr>
        <w:t>Application security mechanisms</w:t>
      </w:r>
      <w:r>
        <w:rPr>
          <w:noProof/>
        </w:rPr>
        <w:tab/>
      </w:r>
      <w:r>
        <w:rPr>
          <w:noProof/>
        </w:rPr>
        <w:fldChar w:fldCharType="begin" w:fldLock="1"/>
      </w:r>
      <w:r>
        <w:rPr>
          <w:noProof/>
        </w:rPr>
        <w:instrText xml:space="preserve"> PAGEREF _Toc328060892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_Toc328060893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_Toc328060894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8.3</w:t>
      </w:r>
      <w:r>
        <w:rPr>
          <w:rFonts w:eastAsia="Batang"/>
          <w:sz w:val="24"/>
          <w:szCs w:val="24"/>
          <w:lang w:eastAsia="ko-KR"/>
        </w:rPr>
        <w:tab/>
      </w:r>
      <w:r>
        <w:rPr>
          <w:noProof/>
        </w:rPr>
        <w:t>Mobile IP security</w:t>
      </w:r>
      <w:r>
        <w:rPr>
          <w:noProof/>
        </w:rPr>
        <w:tab/>
      </w:r>
      <w:r>
        <w:rPr>
          <w:noProof/>
        </w:rPr>
        <w:fldChar w:fldCharType="begin" w:fldLock="1"/>
      </w:r>
      <w:r>
        <w:rPr>
          <w:noProof/>
        </w:rPr>
        <w:instrText xml:space="preserve"> PAGEREF _Toc328060895 \h </w:instrText>
      </w:r>
      <w:r>
        <w:rPr>
          <w:noProof/>
        </w:rPr>
      </w:r>
      <w:r>
        <w:rPr>
          <w:noProof/>
        </w:rPr>
        <w:fldChar w:fldCharType="separate"/>
      </w:r>
      <w:r>
        <w:rPr>
          <w:noProof/>
        </w:rPr>
        <w:t>58</w:t>
      </w:r>
      <w:r>
        <w:rPr>
          <w:noProof/>
        </w:rPr>
        <w:fldChar w:fldCharType="end"/>
      </w:r>
    </w:p>
    <w:p w:rsidR="00032019" w:rsidRDefault="00032019">
      <w:pPr>
        <w:pStyle w:val="TOC8"/>
        <w:rPr>
          <w:rFonts w:eastAsia="Batang"/>
          <w:b w:val="0"/>
          <w:noProof/>
          <w:sz w:val="24"/>
          <w:szCs w:val="24"/>
          <w:lang w:eastAsia="ko-KR"/>
        </w:rPr>
      </w:pPr>
      <w:r>
        <w:rPr>
          <w:color w:val="FF0000"/>
        </w:rPr>
        <w:t>Annex A:</w:t>
      </w:r>
      <w:r>
        <w:rPr>
          <w:color w:val="FF0000"/>
        </w:rPr>
        <w:tab/>
        <w:t>Void</w:t>
      </w:r>
      <w:r>
        <w:rPr>
          <w:color w:val="FF0000"/>
        </w:rPr>
        <w:tab/>
      </w:r>
      <w:r>
        <w:rPr>
          <w:noProof/>
        </w:rPr>
        <w:fldChar w:fldCharType="begin" w:fldLock="1"/>
      </w:r>
      <w:r>
        <w:rPr>
          <w:noProof/>
        </w:rPr>
        <w:instrText xml:space="preserve"> PAGEREF _Toc328060896 \h </w:instrText>
      </w:r>
      <w:r>
        <w:rPr>
          <w:noProof/>
        </w:rPr>
      </w:r>
      <w:r>
        <w:rPr>
          <w:noProof/>
        </w:rPr>
        <w:fldChar w:fldCharType="separate"/>
      </w:r>
      <w:r>
        <w:rPr>
          <w:noProof/>
        </w:rPr>
        <w:t>59</w:t>
      </w:r>
      <w:r>
        <w:rPr>
          <w:noProof/>
        </w:rPr>
        <w:fldChar w:fldCharType="end"/>
      </w:r>
    </w:p>
    <w:p w:rsidR="00032019" w:rsidRDefault="00032019">
      <w:pPr>
        <w:pStyle w:val="TOC8"/>
        <w:rPr>
          <w:rFonts w:eastAsia="Batang"/>
          <w:b w:val="0"/>
          <w:noProof/>
          <w:sz w:val="24"/>
          <w:szCs w:val="24"/>
          <w:lang w:eastAsia="ko-KR"/>
        </w:rPr>
      </w:pPr>
      <w:r>
        <w:t>Annex B (normative):</w:t>
      </w:r>
      <w:r>
        <w:tab/>
        <w:t>Key derivation function</w:t>
      </w:r>
      <w:r>
        <w:tab/>
      </w:r>
      <w:r>
        <w:rPr>
          <w:noProof/>
        </w:rPr>
        <w:fldChar w:fldCharType="begin" w:fldLock="1"/>
      </w:r>
      <w:r>
        <w:rPr>
          <w:noProof/>
        </w:rPr>
        <w:instrText xml:space="preserve"> PAGEREF _Toc328060897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_Toc328060898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 xml:space="preserve">B.2 </w:t>
      </w:r>
      <w:r>
        <w:rPr>
          <w:rFonts w:eastAsia="Batang"/>
          <w:sz w:val="24"/>
          <w:szCs w:val="24"/>
          <w:lang w:eastAsia="ko-KR"/>
        </w:rPr>
        <w:tab/>
      </w:r>
      <w:r>
        <w:rPr>
          <w:noProof/>
        </w:rPr>
        <w:t>FC value allocations</w:t>
      </w:r>
      <w:r>
        <w:rPr>
          <w:noProof/>
        </w:rPr>
        <w:tab/>
      </w:r>
      <w:r>
        <w:rPr>
          <w:noProof/>
        </w:rPr>
        <w:fldChar w:fldCharType="begin" w:fldLock="1"/>
      </w:r>
      <w:r>
        <w:rPr>
          <w:noProof/>
        </w:rPr>
        <w:instrText xml:space="preserve"> PAGEREF _Toc328060899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B.3</w:t>
      </w:r>
      <w:r>
        <w:rPr>
          <w:rFonts w:eastAsia="Batang"/>
          <w:sz w:val="24"/>
          <w:szCs w:val="24"/>
          <w:lang w:eastAsia="ko-KR"/>
        </w:rPr>
        <w:tab/>
      </w:r>
      <w:r>
        <w:rPr>
          <w:noProof/>
        </w:rPr>
        <w:t>Derivation of CK’</w:t>
      </w:r>
      <w:r>
        <w:rPr>
          <w:noProof/>
          <w:vertAlign w:val="subscript"/>
        </w:rPr>
        <w:t>CS</w:t>
      </w:r>
      <w:r>
        <w:rPr>
          <w:noProof/>
        </w:rPr>
        <w:t>|| IK’</w:t>
      </w:r>
      <w:r>
        <w:rPr>
          <w:noProof/>
          <w:vertAlign w:val="subscript"/>
        </w:rPr>
        <w:t>CS</w:t>
      </w:r>
      <w:r>
        <w:rPr>
          <w:noProof/>
        </w:rPr>
        <w:t xml:space="preserve"> from CK</w:t>
      </w:r>
      <w:r>
        <w:rPr>
          <w:noProof/>
          <w:vertAlign w:val="subscript"/>
        </w:rPr>
        <w:t>PS</w:t>
      </w:r>
      <w:r>
        <w:rPr>
          <w:noProof/>
        </w:rPr>
        <w:t>||IK</w:t>
      </w:r>
      <w:r>
        <w:rPr>
          <w:noProof/>
          <w:vertAlign w:val="subscript"/>
        </w:rPr>
        <w:t>PS</w:t>
      </w:r>
      <w:r>
        <w:rPr>
          <w:noProof/>
        </w:rPr>
        <w:tab/>
      </w:r>
      <w:r>
        <w:rPr>
          <w:noProof/>
        </w:rPr>
        <w:fldChar w:fldCharType="begin" w:fldLock="1"/>
      </w:r>
      <w:r>
        <w:rPr>
          <w:noProof/>
        </w:rPr>
        <w:instrText xml:space="preserve"> PAGEREF _Toc328060900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B.4</w:t>
      </w:r>
      <w:r>
        <w:rPr>
          <w:rFonts w:eastAsia="Batang"/>
          <w:sz w:val="24"/>
          <w:szCs w:val="24"/>
          <w:lang w:eastAsia="ko-KR"/>
        </w:rPr>
        <w:tab/>
      </w:r>
      <w:r>
        <w:rPr>
          <w:noProof/>
        </w:rPr>
        <w:t>Derivation of Kc’ from Kc for HSPA to UTRAN/GERAN SRVCC handover</w:t>
      </w:r>
      <w:r>
        <w:rPr>
          <w:noProof/>
        </w:rPr>
        <w:tab/>
      </w:r>
      <w:r>
        <w:rPr>
          <w:noProof/>
        </w:rPr>
        <w:fldChar w:fldCharType="begin" w:fldLock="1"/>
      </w:r>
      <w:r>
        <w:rPr>
          <w:noProof/>
        </w:rPr>
        <w:instrText xml:space="preserve"> PAGEREF _Toc328060901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B.5</w:t>
      </w:r>
      <w:r>
        <w:rPr>
          <w:rFonts w:eastAsia="Batang"/>
          <w:sz w:val="24"/>
          <w:szCs w:val="24"/>
          <w:lang w:eastAsia="ko-KR"/>
        </w:rPr>
        <w:tab/>
      </w:r>
      <w:r>
        <w:rPr>
          <w:noProof/>
        </w:rPr>
        <w:t>Derivation of Kc</w:t>
      </w:r>
      <w:r>
        <w:rPr>
          <w:noProof/>
          <w:vertAlign w:val="subscript"/>
        </w:rPr>
        <w:t>128</w:t>
      </w:r>
      <w:r>
        <w:rPr>
          <w:noProof/>
        </w:rPr>
        <w:tab/>
      </w:r>
      <w:r>
        <w:rPr>
          <w:noProof/>
        </w:rPr>
        <w:fldChar w:fldCharType="begin" w:fldLock="1"/>
      </w:r>
      <w:r>
        <w:rPr>
          <w:noProof/>
        </w:rPr>
        <w:instrText xml:space="preserve"> PAGEREF _Toc328060902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B.6</w:t>
      </w:r>
      <w:r>
        <w:rPr>
          <w:rFonts w:eastAsia="Batang"/>
          <w:sz w:val="24"/>
          <w:szCs w:val="24"/>
          <w:lang w:eastAsia="ko-KR"/>
        </w:rPr>
        <w:tab/>
      </w:r>
      <w:r>
        <w:rPr>
          <w:noProof/>
        </w:rPr>
        <w:t>Derivation of CK'</w:t>
      </w:r>
      <w:r>
        <w:rPr>
          <w:noProof/>
          <w:vertAlign w:val="subscript"/>
        </w:rPr>
        <w:t xml:space="preserve">PS </w:t>
      </w:r>
      <w:r>
        <w:rPr>
          <w:noProof/>
        </w:rPr>
        <w:t>|| IK'</w:t>
      </w:r>
      <w:r>
        <w:rPr>
          <w:noProof/>
          <w:vertAlign w:val="subscript"/>
        </w:rPr>
        <w:t>PS</w:t>
      </w:r>
      <w:r>
        <w:rPr>
          <w:noProof/>
        </w:rPr>
        <w:t xml:space="preserve"> from CK</w:t>
      </w:r>
      <w:r>
        <w:rPr>
          <w:noProof/>
          <w:vertAlign w:val="subscript"/>
        </w:rPr>
        <w:t xml:space="preserve">CS </w:t>
      </w:r>
      <w:r>
        <w:rPr>
          <w:noProof/>
        </w:rPr>
        <w:t>|| IK</w:t>
      </w:r>
      <w:r>
        <w:rPr>
          <w:noProof/>
          <w:vertAlign w:val="subscript"/>
        </w:rPr>
        <w:t>CS</w:t>
      </w:r>
      <w:r>
        <w:rPr>
          <w:noProof/>
        </w:rPr>
        <w:tab/>
      </w:r>
      <w:r>
        <w:rPr>
          <w:noProof/>
        </w:rPr>
        <w:fldChar w:fldCharType="begin" w:fldLock="1"/>
      </w:r>
      <w:r>
        <w:rPr>
          <w:noProof/>
        </w:rPr>
        <w:instrText xml:space="preserve"> PAGEREF _Toc328060903 \h </w:instrText>
      </w:r>
      <w:r>
        <w:rPr>
          <w:noProof/>
        </w:rPr>
      </w:r>
      <w:r>
        <w:rPr>
          <w:noProof/>
        </w:rPr>
        <w:fldChar w:fldCharType="separate"/>
      </w:r>
      <w:r>
        <w:rPr>
          <w:noProof/>
        </w:rPr>
        <w:t>61</w:t>
      </w:r>
      <w:r>
        <w:rPr>
          <w:noProof/>
        </w:rPr>
        <w:fldChar w:fldCharType="end"/>
      </w:r>
    </w:p>
    <w:p w:rsidR="00032019" w:rsidRDefault="00032019">
      <w:pPr>
        <w:pStyle w:val="TOC1"/>
        <w:rPr>
          <w:rFonts w:eastAsia="Batang"/>
          <w:noProof/>
          <w:sz w:val="24"/>
          <w:szCs w:val="24"/>
          <w:lang w:eastAsia="ko-KR"/>
        </w:rPr>
      </w:pPr>
      <w:r>
        <w:t>B.7</w:t>
      </w:r>
      <w:r>
        <w:rPr>
          <w:rFonts w:eastAsia="Batang"/>
          <w:sz w:val="24"/>
          <w:szCs w:val="24"/>
          <w:lang w:eastAsia="ko-KR"/>
        </w:rPr>
        <w:tab/>
      </w:r>
      <w:r>
        <w:rPr>
          <w:noProof/>
        </w:rPr>
        <w:t>Derivation of Kc' from Kc for UTRAN/GERAN to HSPA SRVCC handover</w:t>
      </w:r>
      <w:r>
        <w:rPr>
          <w:noProof/>
        </w:rPr>
        <w:tab/>
      </w:r>
      <w:r>
        <w:rPr>
          <w:noProof/>
        </w:rPr>
        <w:fldChar w:fldCharType="begin" w:fldLock="1"/>
      </w:r>
      <w:r>
        <w:rPr>
          <w:noProof/>
        </w:rPr>
        <w:instrText xml:space="preserve"> PAGEREF _Toc328060904 \h </w:instrText>
      </w:r>
      <w:r>
        <w:rPr>
          <w:noProof/>
        </w:rPr>
      </w:r>
      <w:r>
        <w:rPr>
          <w:noProof/>
        </w:rPr>
        <w:fldChar w:fldCharType="separate"/>
      </w:r>
      <w:r>
        <w:rPr>
          <w:noProof/>
        </w:rPr>
        <w:t>61</w:t>
      </w:r>
      <w:r>
        <w:rPr>
          <w:noProof/>
        </w:rPr>
        <w:fldChar w:fldCharType="end"/>
      </w:r>
    </w:p>
    <w:p w:rsidR="00032019" w:rsidRDefault="00032019">
      <w:pPr>
        <w:pStyle w:val="TOC8"/>
        <w:rPr>
          <w:rFonts w:eastAsia="Batang"/>
          <w:b w:val="0"/>
          <w:noProof/>
          <w:sz w:val="24"/>
          <w:szCs w:val="24"/>
          <w:lang w:eastAsia="ko-KR"/>
        </w:rPr>
      </w:pPr>
      <w:r>
        <w:t>Annex C (informative):</w:t>
      </w:r>
      <w:r>
        <w:tab/>
        <w:t>Management of sequence numbers</w:t>
      </w:r>
      <w:r>
        <w:tab/>
      </w:r>
      <w:r>
        <w:rPr>
          <w:noProof/>
        </w:rPr>
        <w:fldChar w:fldCharType="begin" w:fldLock="1"/>
      </w:r>
      <w:r>
        <w:rPr>
          <w:noProof/>
        </w:rPr>
        <w:instrText xml:space="preserve"> PAGEREF _Toc328060905 \h </w:instrText>
      </w:r>
      <w:r>
        <w:rPr>
          <w:noProof/>
        </w:rPr>
      </w:r>
      <w:r>
        <w:rPr>
          <w:noProof/>
        </w:rPr>
        <w:fldChar w:fldCharType="separate"/>
      </w:r>
      <w:r>
        <w:rPr>
          <w:noProof/>
        </w:rPr>
        <w:t>62</w:t>
      </w:r>
      <w:r>
        <w:rPr>
          <w:noProof/>
        </w:rPr>
        <w:fldChar w:fldCharType="end"/>
      </w:r>
    </w:p>
    <w:p w:rsidR="00032019" w:rsidRDefault="00032019">
      <w:pPr>
        <w:pStyle w:val="TOC1"/>
        <w:rPr>
          <w:rFonts w:eastAsia="Batang"/>
          <w:noProof/>
          <w:sz w:val="24"/>
          <w:szCs w:val="24"/>
          <w:lang w:eastAsia="ko-KR"/>
        </w:rPr>
      </w:pPr>
      <w:r>
        <w:t>C.1</w:t>
      </w:r>
      <w:r>
        <w:rPr>
          <w:rFonts w:eastAsia="Batang"/>
          <w:sz w:val="24"/>
          <w:szCs w:val="24"/>
          <w:lang w:eastAsia="ko-KR"/>
        </w:rPr>
        <w:tab/>
      </w:r>
      <w:r>
        <w:rPr>
          <w:noProof/>
        </w:rPr>
        <w:t>Generation of sequence numbers in the Authentication Centre</w:t>
      </w:r>
      <w:r>
        <w:rPr>
          <w:noProof/>
        </w:rPr>
        <w:tab/>
      </w:r>
      <w:r>
        <w:rPr>
          <w:noProof/>
        </w:rPr>
        <w:fldChar w:fldCharType="begin" w:fldLock="1"/>
      </w:r>
      <w:r>
        <w:rPr>
          <w:noProof/>
        </w:rPr>
        <w:instrText xml:space="preserve"> PAGEREF _Toc328060906 \h </w:instrText>
      </w:r>
      <w:r>
        <w:rPr>
          <w:noProof/>
        </w:rPr>
      </w:r>
      <w:r>
        <w:rPr>
          <w:noProof/>
        </w:rPr>
        <w:fldChar w:fldCharType="separate"/>
      </w:r>
      <w:r>
        <w:rPr>
          <w:noProof/>
        </w:rPr>
        <w:t>62</w:t>
      </w:r>
      <w:r>
        <w:rPr>
          <w:noProof/>
        </w:rPr>
        <w:fldChar w:fldCharType="end"/>
      </w:r>
    </w:p>
    <w:p w:rsidR="00032019" w:rsidRDefault="00032019">
      <w:pPr>
        <w:pStyle w:val="TOC2"/>
        <w:rPr>
          <w:rFonts w:eastAsia="Batang"/>
          <w:noProof/>
          <w:sz w:val="24"/>
          <w:szCs w:val="24"/>
          <w:lang w:eastAsia="ko-KR"/>
        </w:rPr>
      </w:pPr>
      <w:r>
        <w:t>C.1.1</w:t>
      </w:r>
      <w:r>
        <w:rPr>
          <w:rFonts w:eastAsia="Batang"/>
          <w:sz w:val="24"/>
          <w:szCs w:val="24"/>
          <w:lang w:eastAsia="ko-KR"/>
        </w:rPr>
        <w:tab/>
      </w:r>
      <w:r>
        <w:rPr>
          <w:noProof/>
        </w:rPr>
        <w:t>Sequence number generation schemes</w:t>
      </w:r>
      <w:r>
        <w:rPr>
          <w:noProof/>
        </w:rPr>
        <w:tab/>
      </w:r>
      <w:r>
        <w:rPr>
          <w:noProof/>
        </w:rPr>
        <w:fldChar w:fldCharType="begin" w:fldLock="1"/>
      </w:r>
      <w:r>
        <w:rPr>
          <w:noProof/>
        </w:rPr>
        <w:instrText xml:space="preserve"> PAGEREF _Toc328060907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C.1.1.1</w:t>
      </w:r>
      <w:r>
        <w:rPr>
          <w:rFonts w:eastAsia="Batang"/>
          <w:sz w:val="24"/>
          <w:szCs w:val="24"/>
          <w:lang w:eastAsia="ko-KR"/>
        </w:rPr>
        <w:tab/>
      </w:r>
      <w:r>
        <w:rPr>
          <w:noProof/>
        </w:rPr>
        <w:t>General scheme</w:t>
      </w:r>
      <w:r>
        <w:rPr>
          <w:noProof/>
        </w:rPr>
        <w:tab/>
      </w:r>
      <w:r>
        <w:rPr>
          <w:noProof/>
        </w:rPr>
        <w:fldChar w:fldCharType="begin" w:fldLock="1"/>
      </w:r>
      <w:r>
        <w:rPr>
          <w:noProof/>
        </w:rPr>
        <w:instrText xml:space="preserve"> PAGEREF _Toc328060908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C.1.1.2</w:t>
      </w:r>
      <w:r>
        <w:rPr>
          <w:rFonts w:eastAsia="Batang"/>
          <w:sz w:val="24"/>
          <w:szCs w:val="24"/>
          <w:lang w:eastAsia="ko-KR"/>
        </w:rPr>
        <w:tab/>
      </w:r>
      <w:r>
        <w:rPr>
          <w:noProof/>
        </w:rPr>
        <w:t>Generation of sequence numbers which are not time-based</w:t>
      </w:r>
      <w:r>
        <w:rPr>
          <w:noProof/>
        </w:rPr>
        <w:tab/>
      </w:r>
      <w:r>
        <w:rPr>
          <w:noProof/>
        </w:rPr>
        <w:fldChar w:fldCharType="begin" w:fldLock="1"/>
      </w:r>
      <w:r>
        <w:rPr>
          <w:noProof/>
        </w:rPr>
        <w:instrText xml:space="preserve"> PAGEREF _Toc328060909 \h </w:instrText>
      </w:r>
      <w:r>
        <w:rPr>
          <w:noProof/>
        </w:rPr>
      </w:r>
      <w:r>
        <w:rPr>
          <w:noProof/>
        </w:rPr>
        <w:fldChar w:fldCharType="separate"/>
      </w:r>
      <w:r>
        <w:rPr>
          <w:noProof/>
        </w:rPr>
        <w:t>63</w:t>
      </w:r>
      <w:r>
        <w:rPr>
          <w:noProof/>
        </w:rPr>
        <w:fldChar w:fldCharType="end"/>
      </w:r>
    </w:p>
    <w:p w:rsidR="00032019" w:rsidRDefault="00032019">
      <w:pPr>
        <w:pStyle w:val="TOC3"/>
        <w:rPr>
          <w:rFonts w:eastAsia="Batang"/>
          <w:noProof/>
          <w:sz w:val="24"/>
          <w:szCs w:val="24"/>
          <w:lang w:eastAsia="ko-KR"/>
        </w:rPr>
      </w:pPr>
      <w:r>
        <w:t>C.1.1.3</w:t>
      </w:r>
      <w:r>
        <w:rPr>
          <w:rFonts w:eastAsia="Batang"/>
          <w:sz w:val="24"/>
          <w:szCs w:val="24"/>
          <w:lang w:eastAsia="ko-KR"/>
        </w:rPr>
        <w:tab/>
      </w:r>
      <w:r>
        <w:rPr>
          <w:noProof/>
        </w:rPr>
        <w:t>Time-based sequence number generation</w:t>
      </w:r>
      <w:r>
        <w:rPr>
          <w:noProof/>
        </w:rPr>
        <w:tab/>
      </w:r>
      <w:r>
        <w:rPr>
          <w:noProof/>
        </w:rPr>
        <w:fldChar w:fldCharType="begin" w:fldLock="1"/>
      </w:r>
      <w:r>
        <w:rPr>
          <w:noProof/>
        </w:rPr>
        <w:instrText xml:space="preserve"> PAGEREF _Toc328060910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C.1.2</w:t>
      </w:r>
      <w:r>
        <w:rPr>
          <w:rFonts w:eastAsia="Batang"/>
          <w:sz w:val="24"/>
          <w:szCs w:val="24"/>
          <w:lang w:eastAsia="ko-KR"/>
        </w:rPr>
        <w:tab/>
      </w:r>
      <w:r>
        <w:rPr>
          <w:noProof/>
        </w:rPr>
        <w:t>Support for the array mechanism</w:t>
      </w:r>
      <w:r>
        <w:rPr>
          <w:noProof/>
        </w:rPr>
        <w:tab/>
      </w:r>
      <w:r>
        <w:rPr>
          <w:noProof/>
        </w:rPr>
        <w:fldChar w:fldCharType="begin" w:fldLock="1"/>
      </w:r>
      <w:r>
        <w:rPr>
          <w:noProof/>
        </w:rPr>
        <w:instrText xml:space="preserve"> PAGEREF _Toc328060911 \h </w:instrText>
      </w:r>
      <w:r>
        <w:rPr>
          <w:noProof/>
        </w:rPr>
      </w:r>
      <w:r>
        <w:rPr>
          <w:noProof/>
        </w:rPr>
        <w:fldChar w:fldCharType="separate"/>
      </w:r>
      <w:r>
        <w:rPr>
          <w:noProof/>
        </w:rPr>
        <w:t>63</w:t>
      </w:r>
      <w:r>
        <w:rPr>
          <w:noProof/>
        </w:rPr>
        <w:fldChar w:fldCharType="end"/>
      </w:r>
    </w:p>
    <w:p w:rsidR="00032019" w:rsidRDefault="00032019">
      <w:pPr>
        <w:pStyle w:val="TOC1"/>
        <w:rPr>
          <w:rFonts w:eastAsia="Batang"/>
          <w:noProof/>
          <w:sz w:val="24"/>
          <w:szCs w:val="24"/>
          <w:lang w:eastAsia="ko-KR"/>
        </w:rPr>
      </w:pPr>
      <w:r>
        <w:t>C.2</w:t>
      </w:r>
      <w:r>
        <w:rPr>
          <w:rFonts w:eastAsia="Batang"/>
          <w:sz w:val="24"/>
          <w:szCs w:val="24"/>
          <w:lang w:eastAsia="ko-KR"/>
        </w:rPr>
        <w:tab/>
      </w:r>
      <w:r>
        <w:rPr>
          <w:noProof/>
        </w:rPr>
        <w:t>Handling of sequence numbers in the USIM</w:t>
      </w:r>
      <w:r>
        <w:rPr>
          <w:noProof/>
        </w:rPr>
        <w:tab/>
      </w:r>
      <w:r>
        <w:rPr>
          <w:noProof/>
        </w:rPr>
        <w:fldChar w:fldCharType="begin" w:fldLock="1"/>
      </w:r>
      <w:r>
        <w:rPr>
          <w:noProof/>
        </w:rPr>
        <w:instrText xml:space="preserve"> PAGEREF _Toc328060912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C.2.1</w:t>
      </w:r>
      <w:r>
        <w:rPr>
          <w:rFonts w:eastAsia="Batang"/>
          <w:sz w:val="24"/>
          <w:szCs w:val="24"/>
          <w:lang w:eastAsia="ko-KR"/>
        </w:rPr>
        <w:tab/>
      </w:r>
      <w:r>
        <w:rPr>
          <w:noProof/>
        </w:rPr>
        <w:t>Protection against wrap around of counter in the USIM</w:t>
      </w:r>
      <w:r>
        <w:rPr>
          <w:noProof/>
        </w:rPr>
        <w:tab/>
      </w:r>
      <w:r>
        <w:rPr>
          <w:noProof/>
        </w:rPr>
        <w:fldChar w:fldCharType="begin" w:fldLock="1"/>
      </w:r>
      <w:r>
        <w:rPr>
          <w:noProof/>
        </w:rPr>
        <w:instrText xml:space="preserve"> PAGEREF _Toc328060913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C.2.2</w:t>
      </w:r>
      <w:r>
        <w:rPr>
          <w:rFonts w:eastAsia="Batang"/>
          <w:sz w:val="24"/>
          <w:szCs w:val="24"/>
          <w:lang w:eastAsia="ko-KR"/>
        </w:rPr>
        <w:tab/>
      </w:r>
      <w:r>
        <w:rPr>
          <w:noProof/>
        </w:rPr>
        <w:t>Verification of sequence number freshness in the USIM</w:t>
      </w:r>
      <w:r>
        <w:rPr>
          <w:noProof/>
        </w:rPr>
        <w:tab/>
      </w:r>
      <w:r>
        <w:rPr>
          <w:noProof/>
        </w:rPr>
        <w:fldChar w:fldCharType="begin" w:fldLock="1"/>
      </w:r>
      <w:r>
        <w:rPr>
          <w:noProof/>
        </w:rPr>
        <w:instrText xml:space="preserve"> PAGEREF _Toc328060914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C.2.3</w:t>
      </w:r>
      <w:r>
        <w:rPr>
          <w:rFonts w:eastAsia="Batang"/>
          <w:sz w:val="24"/>
          <w:szCs w:val="24"/>
          <w:lang w:eastAsia="ko-KR"/>
        </w:rPr>
        <w:tab/>
      </w:r>
      <w:r>
        <w:rPr>
          <w:noProof/>
        </w:rPr>
        <w:t>Notes</w:t>
      </w:r>
      <w:r>
        <w:rPr>
          <w:noProof/>
        </w:rPr>
        <w:tab/>
      </w:r>
      <w:r>
        <w:rPr>
          <w:noProof/>
        </w:rPr>
        <w:fldChar w:fldCharType="begin" w:fldLock="1"/>
      </w:r>
      <w:r>
        <w:rPr>
          <w:noProof/>
        </w:rPr>
        <w:instrText xml:space="preserve"> PAGEREF _Toc328060915 \h </w:instrText>
      </w:r>
      <w:r>
        <w:rPr>
          <w:noProof/>
        </w:rPr>
      </w:r>
      <w:r>
        <w:rPr>
          <w:noProof/>
        </w:rPr>
        <w:fldChar w:fldCharType="separate"/>
      </w:r>
      <w:r>
        <w:rPr>
          <w:noProof/>
        </w:rPr>
        <w:t>64</w:t>
      </w:r>
      <w:r>
        <w:rPr>
          <w:noProof/>
        </w:rPr>
        <w:fldChar w:fldCharType="end"/>
      </w:r>
    </w:p>
    <w:p w:rsidR="00032019" w:rsidRDefault="00032019">
      <w:pPr>
        <w:pStyle w:val="TOC1"/>
        <w:rPr>
          <w:rFonts w:eastAsia="Batang"/>
          <w:noProof/>
          <w:sz w:val="24"/>
          <w:szCs w:val="24"/>
          <w:lang w:eastAsia="ko-KR"/>
        </w:rPr>
      </w:pPr>
      <w:r>
        <w:t>C.3</w:t>
      </w:r>
      <w:r>
        <w:rPr>
          <w:rFonts w:eastAsia="Batang"/>
          <w:sz w:val="24"/>
          <w:szCs w:val="24"/>
          <w:lang w:eastAsia="ko-KR"/>
        </w:rPr>
        <w:tab/>
      </w:r>
      <w:r>
        <w:rPr>
          <w:noProof/>
        </w:rPr>
        <w:t>Sequence number management profiles</w:t>
      </w:r>
      <w:r>
        <w:rPr>
          <w:noProof/>
        </w:rPr>
        <w:tab/>
      </w:r>
      <w:r>
        <w:rPr>
          <w:noProof/>
        </w:rPr>
        <w:fldChar w:fldCharType="begin" w:fldLock="1"/>
      </w:r>
      <w:r>
        <w:rPr>
          <w:noProof/>
        </w:rPr>
        <w:instrText xml:space="preserve"> PAGEREF _Toc328060916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C.3.1</w:t>
      </w:r>
      <w:r>
        <w:rPr>
          <w:rFonts w:eastAsia="Batang"/>
          <w:sz w:val="24"/>
          <w:szCs w:val="24"/>
          <w:lang w:eastAsia="ko-KR"/>
        </w:rPr>
        <w:tab/>
      </w:r>
      <w:r>
        <w:rPr>
          <w:noProof/>
        </w:rPr>
        <w:t>Profile 1: management of sequence numbers which are partly time-based</w:t>
      </w:r>
      <w:r>
        <w:rPr>
          <w:noProof/>
        </w:rPr>
        <w:tab/>
      </w:r>
      <w:r>
        <w:rPr>
          <w:noProof/>
        </w:rPr>
        <w:fldChar w:fldCharType="begin" w:fldLock="1"/>
      </w:r>
      <w:r>
        <w:rPr>
          <w:noProof/>
        </w:rPr>
        <w:instrText xml:space="preserve"> PAGEREF _Toc328060917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C.3.2</w:t>
      </w:r>
      <w:r>
        <w:rPr>
          <w:rFonts w:eastAsia="Batang"/>
          <w:sz w:val="24"/>
          <w:szCs w:val="24"/>
          <w:lang w:eastAsia="ko-KR"/>
        </w:rPr>
        <w:tab/>
      </w:r>
      <w:r>
        <w:rPr>
          <w:noProof/>
        </w:rPr>
        <w:t>Profile 2: management of sequence numbers which are not time-based</w:t>
      </w:r>
      <w:r>
        <w:rPr>
          <w:noProof/>
        </w:rPr>
        <w:tab/>
      </w:r>
      <w:r>
        <w:rPr>
          <w:noProof/>
        </w:rPr>
        <w:fldChar w:fldCharType="begin" w:fldLock="1"/>
      </w:r>
      <w:r>
        <w:rPr>
          <w:noProof/>
        </w:rPr>
        <w:instrText xml:space="preserve"> PAGEREF _Toc328060918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C.3.3</w:t>
      </w:r>
      <w:r>
        <w:rPr>
          <w:rFonts w:eastAsia="Batang"/>
          <w:sz w:val="24"/>
          <w:szCs w:val="24"/>
          <w:lang w:eastAsia="ko-KR"/>
        </w:rPr>
        <w:tab/>
      </w:r>
      <w:r>
        <w:rPr>
          <w:noProof/>
        </w:rPr>
        <w:t>Profile 3: management of sequence numbers which are entirely time-based</w:t>
      </w:r>
      <w:r>
        <w:rPr>
          <w:noProof/>
        </w:rPr>
        <w:tab/>
      </w:r>
      <w:r>
        <w:rPr>
          <w:noProof/>
        </w:rPr>
        <w:fldChar w:fldCharType="begin" w:fldLock="1"/>
      </w:r>
      <w:r>
        <w:rPr>
          <w:noProof/>
        </w:rPr>
        <w:instrText xml:space="preserve"> PAGEREF _Toc328060919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C.3.4</w:t>
      </w:r>
      <w:r>
        <w:rPr>
          <w:rFonts w:eastAsia="Batang"/>
          <w:sz w:val="24"/>
          <w:szCs w:val="24"/>
          <w:lang w:eastAsia="ko-KR"/>
        </w:rPr>
        <w:tab/>
      </w:r>
      <w:r>
        <w:rPr>
          <w:noProof/>
        </w:rPr>
        <w:t>Guidelines for the allocation of the index values in the array scheme</w:t>
      </w:r>
      <w:r>
        <w:rPr>
          <w:noProof/>
        </w:rPr>
        <w:tab/>
      </w:r>
      <w:r>
        <w:rPr>
          <w:noProof/>
        </w:rPr>
        <w:fldChar w:fldCharType="begin" w:fldLock="1"/>
      </w:r>
      <w:r>
        <w:rPr>
          <w:noProof/>
        </w:rPr>
        <w:instrText xml:space="preserve"> PAGEREF _Toc328060920 \h </w:instrText>
      </w:r>
      <w:r>
        <w:rPr>
          <w:noProof/>
        </w:rPr>
      </w:r>
      <w:r>
        <w:rPr>
          <w:noProof/>
        </w:rPr>
        <w:fldChar w:fldCharType="separate"/>
      </w:r>
      <w:r>
        <w:rPr>
          <w:noProof/>
        </w:rPr>
        <w:t>67</w:t>
      </w:r>
      <w:r>
        <w:rPr>
          <w:noProof/>
        </w:rPr>
        <w:fldChar w:fldCharType="end"/>
      </w:r>
    </w:p>
    <w:p w:rsidR="00032019" w:rsidRDefault="00032019">
      <w:pPr>
        <w:pStyle w:val="TOC1"/>
        <w:rPr>
          <w:rFonts w:eastAsia="Batang"/>
          <w:noProof/>
          <w:sz w:val="24"/>
          <w:szCs w:val="24"/>
          <w:lang w:eastAsia="ko-KR"/>
        </w:rPr>
      </w:pPr>
      <w:r>
        <w:lastRenderedPageBreak/>
        <w:t>C.4</w:t>
      </w:r>
      <w:r>
        <w:rPr>
          <w:rFonts w:eastAsia="Batang"/>
          <w:sz w:val="24"/>
          <w:szCs w:val="24"/>
          <w:lang w:eastAsia="ko-KR"/>
        </w:rPr>
        <w:tab/>
      </w:r>
      <w:r>
        <w:rPr>
          <w:noProof/>
        </w:rPr>
        <w:t>Guidelines for interoperability in a multi-vendor environment</w:t>
      </w:r>
      <w:r>
        <w:rPr>
          <w:noProof/>
        </w:rPr>
        <w:tab/>
      </w:r>
      <w:r>
        <w:rPr>
          <w:noProof/>
        </w:rPr>
        <w:fldChar w:fldCharType="begin" w:fldLock="1"/>
      </w:r>
      <w:r>
        <w:rPr>
          <w:noProof/>
        </w:rPr>
        <w:instrText xml:space="preserve"> PAGEREF _Toc328060921 \h </w:instrText>
      </w:r>
      <w:r>
        <w:rPr>
          <w:noProof/>
        </w:rPr>
      </w:r>
      <w:r>
        <w:rPr>
          <w:noProof/>
        </w:rPr>
        <w:fldChar w:fldCharType="separate"/>
      </w:r>
      <w:r>
        <w:rPr>
          <w:noProof/>
        </w:rPr>
        <w:t>67</w:t>
      </w:r>
      <w:r>
        <w:rPr>
          <w:noProof/>
        </w:rPr>
        <w:fldChar w:fldCharType="end"/>
      </w:r>
    </w:p>
    <w:p w:rsidR="00032019" w:rsidRDefault="00032019">
      <w:pPr>
        <w:pStyle w:val="TOC9"/>
        <w:rPr>
          <w:rFonts w:eastAsia="Batang"/>
          <w:b w:val="0"/>
          <w:noProof/>
          <w:sz w:val="24"/>
          <w:szCs w:val="24"/>
          <w:lang w:eastAsia="ko-KR"/>
        </w:rPr>
      </w:pPr>
      <w:r>
        <w:t>Annex D:</w:t>
      </w:r>
      <w:r>
        <w:tab/>
        <w:t>Void</w:t>
      </w:r>
      <w:r>
        <w:tab/>
      </w:r>
      <w:r>
        <w:rPr>
          <w:noProof/>
        </w:rPr>
        <w:fldChar w:fldCharType="begin" w:fldLock="1"/>
      </w:r>
      <w:r>
        <w:rPr>
          <w:noProof/>
        </w:rPr>
        <w:instrText xml:space="preserve"> PAGEREF _Toc328060922 \h </w:instrText>
      </w:r>
      <w:r>
        <w:rPr>
          <w:noProof/>
        </w:rPr>
      </w:r>
      <w:r>
        <w:rPr>
          <w:noProof/>
        </w:rPr>
        <w:fldChar w:fldCharType="separate"/>
      </w:r>
      <w:r>
        <w:rPr>
          <w:noProof/>
        </w:rPr>
        <w:t>68</w:t>
      </w:r>
      <w:r>
        <w:rPr>
          <w:noProof/>
        </w:rPr>
        <w:fldChar w:fldCharType="end"/>
      </w:r>
    </w:p>
    <w:p w:rsidR="00032019" w:rsidRDefault="00032019">
      <w:pPr>
        <w:pStyle w:val="TOC9"/>
        <w:rPr>
          <w:rFonts w:eastAsia="Batang"/>
          <w:b w:val="0"/>
          <w:noProof/>
          <w:sz w:val="24"/>
          <w:szCs w:val="24"/>
          <w:lang w:eastAsia="ko-KR"/>
        </w:rPr>
      </w:pPr>
      <w:r>
        <w:t>Annex E:</w:t>
      </w:r>
      <w:r>
        <w:tab/>
        <w:t>Void</w:t>
      </w:r>
      <w:r>
        <w:tab/>
      </w:r>
      <w:r>
        <w:rPr>
          <w:noProof/>
        </w:rPr>
        <w:fldChar w:fldCharType="begin" w:fldLock="1"/>
      </w:r>
      <w:r>
        <w:rPr>
          <w:noProof/>
        </w:rPr>
        <w:instrText xml:space="preserve"> PAGEREF _Toc328060923 \h </w:instrText>
      </w:r>
      <w:r>
        <w:rPr>
          <w:noProof/>
        </w:rPr>
      </w:r>
      <w:r>
        <w:rPr>
          <w:noProof/>
        </w:rPr>
        <w:fldChar w:fldCharType="separate"/>
      </w:r>
      <w:r>
        <w:rPr>
          <w:noProof/>
        </w:rPr>
        <w:t>69</w:t>
      </w:r>
      <w:r>
        <w:rPr>
          <w:noProof/>
        </w:rPr>
        <w:fldChar w:fldCharType="end"/>
      </w:r>
    </w:p>
    <w:p w:rsidR="00032019" w:rsidRDefault="00032019">
      <w:pPr>
        <w:pStyle w:val="TOC8"/>
        <w:rPr>
          <w:rFonts w:eastAsia="Batang"/>
          <w:b w:val="0"/>
          <w:noProof/>
          <w:sz w:val="24"/>
          <w:szCs w:val="24"/>
          <w:lang w:eastAsia="ko-KR"/>
        </w:rPr>
      </w:pPr>
      <w:r>
        <w:t>Annex F (informative):</w:t>
      </w:r>
      <w:r>
        <w:tab/>
        <w:t>Example uses of the proprietary part of the AMF</w:t>
      </w:r>
      <w:r>
        <w:tab/>
      </w:r>
      <w:r>
        <w:rPr>
          <w:noProof/>
        </w:rPr>
        <w:fldChar w:fldCharType="begin" w:fldLock="1"/>
      </w:r>
      <w:r>
        <w:rPr>
          <w:noProof/>
        </w:rPr>
        <w:instrText xml:space="preserve"> PAGEREF _Toc328060924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F.1</w:t>
      </w:r>
      <w:r>
        <w:rPr>
          <w:rFonts w:eastAsia="Batang"/>
          <w:sz w:val="24"/>
          <w:szCs w:val="24"/>
          <w:lang w:eastAsia="ko-KR"/>
        </w:rPr>
        <w:tab/>
      </w:r>
      <w:r>
        <w:rPr>
          <w:noProof/>
        </w:rPr>
        <w:t>Support multiple authentication algorithms and keys</w:t>
      </w:r>
      <w:r>
        <w:rPr>
          <w:noProof/>
        </w:rPr>
        <w:tab/>
      </w:r>
      <w:r>
        <w:rPr>
          <w:noProof/>
        </w:rPr>
        <w:fldChar w:fldCharType="begin" w:fldLock="1"/>
      </w:r>
      <w:r>
        <w:rPr>
          <w:noProof/>
        </w:rPr>
        <w:instrText xml:space="preserve"> PAGEREF _Toc328060925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F.2</w:t>
      </w:r>
      <w:r>
        <w:rPr>
          <w:rFonts w:eastAsia="Batang"/>
          <w:sz w:val="24"/>
          <w:szCs w:val="24"/>
          <w:lang w:eastAsia="ko-KR"/>
        </w:rPr>
        <w:tab/>
      </w:r>
      <w:r>
        <w:rPr>
          <w:noProof/>
        </w:rPr>
        <w:t>Changing sequence number verification parameters</w:t>
      </w:r>
      <w:r>
        <w:rPr>
          <w:noProof/>
        </w:rPr>
        <w:tab/>
      </w:r>
      <w:r>
        <w:rPr>
          <w:noProof/>
        </w:rPr>
        <w:fldChar w:fldCharType="begin" w:fldLock="1"/>
      </w:r>
      <w:r>
        <w:rPr>
          <w:noProof/>
        </w:rPr>
        <w:instrText xml:space="preserve"> PAGEREF _Toc328060926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F.3</w:t>
      </w:r>
      <w:r>
        <w:rPr>
          <w:rFonts w:eastAsia="Batang"/>
          <w:sz w:val="24"/>
          <w:szCs w:val="24"/>
          <w:lang w:eastAsia="ko-KR"/>
        </w:rPr>
        <w:tab/>
      </w:r>
      <w:r>
        <w:rPr>
          <w:noProof/>
          <w:snapToGrid w:val="0"/>
        </w:rPr>
        <w:t>Setting threshold values to restrict the lifetime of cipher and integrity keys</w:t>
      </w:r>
      <w:r>
        <w:rPr>
          <w:noProof/>
        </w:rPr>
        <w:tab/>
      </w:r>
      <w:r>
        <w:rPr>
          <w:noProof/>
        </w:rPr>
        <w:fldChar w:fldCharType="begin" w:fldLock="1"/>
      </w:r>
      <w:r>
        <w:rPr>
          <w:noProof/>
        </w:rPr>
        <w:instrText xml:space="preserve"> PAGEREF _Toc328060927 \h </w:instrText>
      </w:r>
      <w:r>
        <w:rPr>
          <w:noProof/>
        </w:rPr>
      </w:r>
      <w:r>
        <w:rPr>
          <w:noProof/>
        </w:rPr>
        <w:fldChar w:fldCharType="separate"/>
      </w:r>
      <w:r>
        <w:rPr>
          <w:noProof/>
        </w:rPr>
        <w:t>70</w:t>
      </w:r>
      <w:r>
        <w:rPr>
          <w:noProof/>
        </w:rPr>
        <w:fldChar w:fldCharType="end"/>
      </w:r>
    </w:p>
    <w:p w:rsidR="00032019" w:rsidRDefault="00032019">
      <w:pPr>
        <w:pStyle w:val="TOC8"/>
        <w:rPr>
          <w:rFonts w:eastAsia="Batang"/>
          <w:b w:val="0"/>
          <w:noProof/>
          <w:sz w:val="24"/>
          <w:szCs w:val="24"/>
          <w:lang w:eastAsia="ko-KR"/>
        </w:rPr>
      </w:pPr>
      <w:r>
        <w:t>Annex G (normative):</w:t>
      </w:r>
      <w:r>
        <w:tab/>
        <w:t>Support of algorithm change features</w:t>
      </w:r>
      <w:r>
        <w:tab/>
      </w:r>
      <w:r>
        <w:rPr>
          <w:noProof/>
        </w:rPr>
        <w:fldChar w:fldCharType="begin" w:fldLock="1"/>
      </w:r>
      <w:r>
        <w:rPr>
          <w:noProof/>
        </w:rPr>
        <w:instrText xml:space="preserve"> PAGEREF _Toc328060928 \h </w:instrText>
      </w:r>
      <w:r>
        <w:rPr>
          <w:noProof/>
        </w:rPr>
      </w:r>
      <w:r>
        <w:rPr>
          <w:noProof/>
        </w:rPr>
        <w:fldChar w:fldCharType="separate"/>
      </w:r>
      <w:r>
        <w:rPr>
          <w:noProof/>
        </w:rPr>
        <w:t>71</w:t>
      </w:r>
      <w:r>
        <w:rPr>
          <w:noProof/>
        </w:rPr>
        <w:fldChar w:fldCharType="end"/>
      </w:r>
    </w:p>
    <w:p w:rsidR="00032019" w:rsidRDefault="00032019">
      <w:pPr>
        <w:pStyle w:val="TOC8"/>
        <w:rPr>
          <w:rFonts w:eastAsia="Batang"/>
          <w:b w:val="0"/>
          <w:noProof/>
          <w:sz w:val="24"/>
          <w:szCs w:val="24"/>
          <w:lang w:eastAsia="ko-KR"/>
        </w:rPr>
      </w:pPr>
      <w:r>
        <w:t>Annex H (normative):</w:t>
      </w:r>
      <w:r>
        <w:tab/>
        <w:t xml:space="preserve"> Usage of the AMF</w:t>
      </w:r>
      <w:r>
        <w:tab/>
      </w:r>
      <w:r>
        <w:rPr>
          <w:noProof/>
        </w:rPr>
        <w:fldChar w:fldCharType="begin" w:fldLock="1"/>
      </w:r>
      <w:r>
        <w:rPr>
          <w:noProof/>
        </w:rPr>
        <w:instrText xml:space="preserve"> PAGEREF _Toc328060929 \h </w:instrText>
      </w:r>
      <w:r>
        <w:rPr>
          <w:noProof/>
        </w:rPr>
      </w:r>
      <w:r>
        <w:rPr>
          <w:noProof/>
        </w:rPr>
        <w:fldChar w:fldCharType="separate"/>
      </w:r>
      <w:r>
        <w:rPr>
          <w:noProof/>
        </w:rPr>
        <w:t>72</w:t>
      </w:r>
      <w:r>
        <w:rPr>
          <w:noProof/>
        </w:rPr>
        <w:fldChar w:fldCharType="end"/>
      </w:r>
    </w:p>
    <w:p w:rsidR="00032019" w:rsidRDefault="00032019">
      <w:pPr>
        <w:pStyle w:val="TOC8"/>
        <w:rPr>
          <w:rFonts w:eastAsia="Batang"/>
          <w:b w:val="0"/>
          <w:noProof/>
          <w:sz w:val="24"/>
          <w:szCs w:val="24"/>
          <w:lang w:eastAsia="ko-KR"/>
        </w:rPr>
      </w:pPr>
      <w:r>
        <w:t>Annex I (normative):</w:t>
      </w:r>
      <w:r>
        <w:tab/>
        <w:t>Security requirements for RNCs in exposed locations</w:t>
      </w:r>
      <w:r>
        <w:tab/>
      </w:r>
      <w:r>
        <w:rPr>
          <w:noProof/>
        </w:rPr>
        <w:fldChar w:fldCharType="begin" w:fldLock="1"/>
      </w:r>
      <w:r>
        <w:rPr>
          <w:noProof/>
        </w:rPr>
        <w:instrText xml:space="preserve"> PAGEREF _Toc328060930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_Toc328060931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I.2</w:t>
      </w:r>
      <w:r>
        <w:rPr>
          <w:rFonts w:eastAsia="Batang"/>
          <w:sz w:val="24"/>
          <w:szCs w:val="24"/>
          <w:lang w:eastAsia="ko-KR"/>
        </w:rPr>
        <w:tab/>
      </w:r>
      <w:r>
        <w:rPr>
          <w:noProof/>
        </w:rPr>
        <w:t>Requirements for RNCs in exposed locations</w:t>
      </w:r>
      <w:r>
        <w:rPr>
          <w:noProof/>
        </w:rPr>
        <w:tab/>
      </w:r>
      <w:r>
        <w:rPr>
          <w:noProof/>
        </w:rPr>
        <w:fldChar w:fldCharType="begin" w:fldLock="1"/>
      </w:r>
      <w:r>
        <w:rPr>
          <w:noProof/>
        </w:rPr>
        <w:instrText xml:space="preserve"> PAGEREF _Toc328060932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I.2.1</w:t>
      </w:r>
      <w:r>
        <w:rPr>
          <w:rFonts w:eastAsia="Batang"/>
          <w:sz w:val="24"/>
          <w:szCs w:val="24"/>
          <w:lang w:eastAsia="ko-KR"/>
        </w:rPr>
        <w:tab/>
      </w:r>
      <w:r>
        <w:rPr>
          <w:noProof/>
        </w:rPr>
        <w:t>Requirements for setup and configuration</w:t>
      </w:r>
      <w:r>
        <w:rPr>
          <w:noProof/>
        </w:rPr>
        <w:tab/>
      </w:r>
      <w:r>
        <w:rPr>
          <w:noProof/>
        </w:rPr>
        <w:fldChar w:fldCharType="begin" w:fldLock="1"/>
      </w:r>
      <w:r>
        <w:rPr>
          <w:noProof/>
        </w:rPr>
        <w:instrText xml:space="preserve"> PAGEREF _Toc328060933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I.2.2</w:t>
      </w:r>
      <w:r>
        <w:rPr>
          <w:rFonts w:eastAsia="Batang"/>
          <w:sz w:val="24"/>
          <w:szCs w:val="24"/>
          <w:lang w:eastAsia="ko-KR"/>
        </w:rPr>
        <w:tab/>
      </w:r>
      <w:r>
        <w:rPr>
          <w:noProof/>
        </w:rPr>
        <w:t>Requirements for key management inside RNCs in exposed locations</w:t>
      </w:r>
      <w:r>
        <w:rPr>
          <w:noProof/>
        </w:rPr>
        <w:tab/>
      </w:r>
      <w:r>
        <w:rPr>
          <w:noProof/>
        </w:rPr>
        <w:fldChar w:fldCharType="begin" w:fldLock="1"/>
      </w:r>
      <w:r>
        <w:rPr>
          <w:noProof/>
        </w:rPr>
        <w:instrText xml:space="preserve"> PAGEREF _Toc328060934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I.2.3</w:t>
      </w:r>
      <w:r>
        <w:rPr>
          <w:rFonts w:eastAsia="Batang"/>
          <w:sz w:val="24"/>
          <w:szCs w:val="24"/>
          <w:lang w:eastAsia="ko-KR"/>
        </w:rPr>
        <w:tab/>
      </w:r>
      <w:r>
        <w:rPr>
          <w:noProof/>
        </w:rPr>
        <w:t>Requirements for handling user plane data</w:t>
      </w:r>
      <w:r>
        <w:rPr>
          <w:noProof/>
        </w:rPr>
        <w:tab/>
      </w:r>
      <w:r>
        <w:rPr>
          <w:noProof/>
        </w:rPr>
        <w:fldChar w:fldCharType="begin" w:fldLock="1"/>
      </w:r>
      <w:r>
        <w:rPr>
          <w:noProof/>
        </w:rPr>
        <w:instrText xml:space="preserve"> PAGEREF _Toc328060935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I.2.4</w:t>
      </w:r>
      <w:r>
        <w:rPr>
          <w:rFonts w:eastAsia="Batang"/>
          <w:sz w:val="24"/>
          <w:szCs w:val="24"/>
        </w:rPr>
        <w:tab/>
      </w:r>
      <w:r>
        <w:rPr>
          <w:noProof/>
        </w:rPr>
        <w:t xml:space="preserve">Requirements for handling </w:t>
      </w:r>
      <w:r>
        <w:rPr>
          <w:noProof/>
          <w:lang w:eastAsia="zh-CN"/>
        </w:rPr>
        <w:t>control</w:t>
      </w:r>
      <w:r>
        <w:rPr>
          <w:noProof/>
        </w:rPr>
        <w:t xml:space="preserve"> plane data</w:t>
      </w:r>
      <w:r>
        <w:rPr>
          <w:noProof/>
        </w:rPr>
        <w:tab/>
      </w:r>
      <w:r>
        <w:rPr>
          <w:noProof/>
        </w:rPr>
        <w:fldChar w:fldCharType="begin" w:fldLock="1"/>
      </w:r>
      <w:r>
        <w:rPr>
          <w:noProof/>
        </w:rPr>
        <w:instrText xml:space="preserve"> PAGEREF _Toc328060936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I.2.5</w:t>
      </w:r>
      <w:r>
        <w:rPr>
          <w:rFonts w:eastAsia="Batang"/>
          <w:sz w:val="24"/>
          <w:szCs w:val="24"/>
          <w:lang w:eastAsia="ko-KR"/>
        </w:rPr>
        <w:tab/>
      </w:r>
      <w:r>
        <w:rPr>
          <w:noProof/>
        </w:rPr>
        <w:t>Requirements for secure environment</w:t>
      </w:r>
      <w:r>
        <w:rPr>
          <w:noProof/>
        </w:rPr>
        <w:tab/>
      </w:r>
      <w:r>
        <w:rPr>
          <w:noProof/>
        </w:rPr>
        <w:fldChar w:fldCharType="begin" w:fldLock="1"/>
      </w:r>
      <w:r>
        <w:rPr>
          <w:noProof/>
        </w:rPr>
        <w:instrText xml:space="preserve"> PAGEREF _Toc328060937 \h </w:instrText>
      </w:r>
      <w:r>
        <w:rPr>
          <w:noProof/>
        </w:rPr>
      </w:r>
      <w:r>
        <w:rPr>
          <w:noProof/>
        </w:rPr>
        <w:fldChar w:fldCharType="separate"/>
      </w:r>
      <w:r>
        <w:rPr>
          <w:noProof/>
        </w:rPr>
        <w:t>73</w:t>
      </w:r>
      <w:r>
        <w:rPr>
          <w:noProof/>
        </w:rPr>
        <w:fldChar w:fldCharType="end"/>
      </w:r>
    </w:p>
    <w:p w:rsidR="00032019" w:rsidRDefault="00032019">
      <w:pPr>
        <w:pStyle w:val="TOC1"/>
        <w:rPr>
          <w:rFonts w:eastAsia="Batang"/>
          <w:noProof/>
          <w:sz w:val="24"/>
          <w:szCs w:val="24"/>
          <w:lang w:eastAsia="ko-KR"/>
        </w:rPr>
      </w:pPr>
      <w:r>
        <w:t>I.3</w:t>
      </w:r>
      <w:r>
        <w:rPr>
          <w:rFonts w:eastAsia="Batang"/>
          <w:sz w:val="24"/>
          <w:szCs w:val="24"/>
          <w:lang w:eastAsia="ko-KR"/>
        </w:rPr>
        <w:tab/>
      </w:r>
      <w:r>
        <w:rPr>
          <w:noProof/>
        </w:rPr>
        <w:t>Security mechanisms for interfaces with RNCs in exposed locations</w:t>
      </w:r>
      <w:r>
        <w:rPr>
          <w:noProof/>
        </w:rPr>
        <w:tab/>
      </w:r>
      <w:r>
        <w:rPr>
          <w:noProof/>
        </w:rPr>
        <w:fldChar w:fldCharType="begin" w:fldLock="1"/>
      </w:r>
      <w:r>
        <w:rPr>
          <w:noProof/>
        </w:rPr>
        <w:instrText xml:space="preserve"> PAGEREF _Toc328060938 \h </w:instrText>
      </w:r>
      <w:r>
        <w:rPr>
          <w:noProof/>
        </w:rPr>
      </w:r>
      <w:r>
        <w:rPr>
          <w:noProof/>
        </w:rPr>
        <w:fldChar w:fldCharType="separate"/>
      </w:r>
      <w:r>
        <w:rPr>
          <w:noProof/>
        </w:rPr>
        <w:t>74</w:t>
      </w:r>
      <w:r>
        <w:rPr>
          <w:noProof/>
        </w:rPr>
        <w:fldChar w:fldCharType="end"/>
      </w:r>
    </w:p>
    <w:p w:rsidR="00032019" w:rsidRDefault="00032019">
      <w:pPr>
        <w:pStyle w:val="TOC8"/>
        <w:rPr>
          <w:rFonts w:eastAsia="Batang"/>
          <w:b w:val="0"/>
          <w:noProof/>
          <w:sz w:val="24"/>
          <w:szCs w:val="24"/>
          <w:lang w:eastAsia="ko-KR"/>
        </w:rPr>
      </w:pPr>
      <w:r>
        <w:t>Annex J (informative):</w:t>
      </w:r>
      <w:r>
        <w:tab/>
        <w:t>Change history</w:t>
      </w:r>
      <w:r>
        <w:tab/>
      </w:r>
      <w:r>
        <w:rPr>
          <w:noProof/>
        </w:rPr>
        <w:fldChar w:fldCharType="begin" w:fldLock="1"/>
      </w:r>
      <w:r>
        <w:rPr>
          <w:noProof/>
        </w:rPr>
        <w:instrText xml:space="preserve"> PAGEREF _Toc328060939 \h </w:instrText>
      </w:r>
      <w:r>
        <w:rPr>
          <w:noProof/>
        </w:rPr>
      </w:r>
      <w:r>
        <w:rPr>
          <w:noProof/>
        </w:rPr>
        <w:fldChar w:fldCharType="separate"/>
      </w:r>
      <w:r>
        <w:rPr>
          <w:noProof/>
        </w:rPr>
        <w:t>75</w:t>
      </w:r>
      <w:r>
        <w:rPr>
          <w:noProof/>
        </w:rPr>
        <w:fldChar w:fldCharType="end"/>
      </w:r>
    </w:p>
    <w:p w:rsidR="00032019" w:rsidRDefault="00032019">
      <w:pPr>
        <w:widowControl/>
      </w:pPr>
      <w:r>
        <w:fldChar w:fldCharType="end"/>
      </w:r>
    </w:p>
    <w:p w:rsidR="00032019" w:rsidRDefault="00032019">
      <w:pPr>
        <w:pStyle w:val="1"/>
      </w:pPr>
      <w:r>
        <w:br w:type="page"/>
      </w:r>
      <w:bookmarkStart w:id="4" w:name="_Toc328060771"/>
      <w:r>
        <w:lastRenderedPageBreak/>
        <w:t>Foreword</w:t>
      </w:r>
      <w:bookmarkEnd w:id="4"/>
    </w:p>
    <w:p w:rsidR="00032019" w:rsidRDefault="00032019">
      <w:r>
        <w:t>This Technical Specification (TS) has been produced by the 3</w:t>
      </w:r>
      <w:r>
        <w:rPr>
          <w:vertAlign w:val="superscript"/>
        </w:rPr>
        <w:t>rd</w:t>
      </w:r>
      <w:r>
        <w:t xml:space="preserve"> Generation Partnership Project (3GPP).</w:t>
      </w:r>
    </w:p>
    <w:p w:rsidR="00032019" w:rsidRDefault="000320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32019" w:rsidRDefault="00032019">
      <w:pPr>
        <w:pStyle w:val="B1"/>
      </w:pPr>
      <w:r>
        <w:t>Version x.y.z</w:t>
      </w:r>
    </w:p>
    <w:p w:rsidR="00032019" w:rsidRDefault="00032019">
      <w:pPr>
        <w:pStyle w:val="B1"/>
      </w:pPr>
      <w:r>
        <w:t>where:</w:t>
      </w:r>
    </w:p>
    <w:p w:rsidR="00032019" w:rsidRDefault="00032019">
      <w:pPr>
        <w:pStyle w:val="B2"/>
      </w:pPr>
      <w:r>
        <w:t>x</w:t>
      </w:r>
      <w:r>
        <w:tab/>
        <w:t>the first digit:</w:t>
      </w:r>
    </w:p>
    <w:p w:rsidR="00032019" w:rsidRDefault="00032019">
      <w:pPr>
        <w:pStyle w:val="B3"/>
      </w:pPr>
      <w:r>
        <w:t>1</w:t>
      </w:r>
      <w:r>
        <w:tab/>
        <w:t>presented to TSG for information;</w:t>
      </w:r>
    </w:p>
    <w:p w:rsidR="00032019" w:rsidRDefault="00032019">
      <w:pPr>
        <w:pStyle w:val="B3"/>
      </w:pPr>
      <w:r>
        <w:t>2</w:t>
      </w:r>
      <w:r>
        <w:tab/>
        <w:t>presented to TSG for approval;</w:t>
      </w:r>
    </w:p>
    <w:p w:rsidR="00032019" w:rsidRDefault="00032019">
      <w:pPr>
        <w:pStyle w:val="B3"/>
      </w:pPr>
      <w:r>
        <w:t>3</w:t>
      </w:r>
      <w:r>
        <w:tab/>
        <w:t>or greater indicates TSG approved document under change control.</w:t>
      </w:r>
    </w:p>
    <w:p w:rsidR="00032019" w:rsidRDefault="00032019">
      <w:pPr>
        <w:pStyle w:val="B2"/>
      </w:pPr>
      <w:r>
        <w:t>y</w:t>
      </w:r>
      <w:r>
        <w:tab/>
        <w:t>the second digit is incremented for all changes of substance, i.e. technical enhancements, corrections, updates, etc.</w:t>
      </w:r>
    </w:p>
    <w:p w:rsidR="00032019" w:rsidRDefault="00032019">
      <w:pPr>
        <w:pStyle w:val="B2"/>
      </w:pPr>
      <w:r>
        <w:t>z</w:t>
      </w:r>
      <w:r>
        <w:tab/>
        <w:t>the third digit is incremented when editorial only changes have been incorporated in the document.</w:t>
      </w:r>
    </w:p>
    <w:p w:rsidR="00032019" w:rsidRDefault="00032019">
      <w:pPr>
        <w:pStyle w:val="1"/>
        <w:widowControl/>
      </w:pPr>
      <w:r>
        <w:br w:type="page"/>
      </w:r>
      <w:bookmarkStart w:id="5" w:name="_Toc328060772"/>
      <w:r>
        <w:lastRenderedPageBreak/>
        <w:t>1</w:t>
      </w:r>
      <w:r>
        <w:tab/>
        <w:t>Scope</w:t>
      </w:r>
      <w:bookmarkEnd w:id="5"/>
    </w:p>
    <w:p w:rsidR="00032019" w:rsidRDefault="00032019">
      <w:r>
        <w:t>This specification defines the security architecture, i.e., the security features and the security mechanisms, for the third generation mobile telecommunication system.</w:t>
      </w:r>
    </w:p>
    <w:p w:rsidR="00032019" w:rsidRDefault="00032019">
      <w:r>
        <w:t>A security feature is a service capability that meets one or several security requirements. The complete set of security features address the security requirements as they are defined in "3G Security: Threats and Requirements" (TS 21.133 [1]) and implement the security objectives and principles described in TS 33.120 [2]. A security mechanism is an element that is used to realise a security feature. All security features and security mechanisms taken together form the security architecture.</w:t>
      </w:r>
    </w:p>
    <w:p w:rsidR="00032019" w:rsidRDefault="00032019">
      <w:r>
        <w:t>An example of a security feature is user data confidentiality. A security mechanism that may be used to implement that feature is a stream cipher using a derived cipher key.</w:t>
      </w:r>
    </w:p>
    <w:p w:rsidR="00032019" w:rsidRDefault="00032019">
      <w:r>
        <w:t>This specification defines 3G security procedures performed within 3G capable networks (R99+), i.e. intra-UMTS and UMTS-GSM. As an example, UMTS authentication is applicable to UMTS radio access as well as GSM radio access provided that the serving network node and the MS are UMTS capable. Interoperability with non-UMTS capable networks (R98-) is also covered.</w:t>
      </w:r>
    </w:p>
    <w:p w:rsidR="00032019" w:rsidRDefault="0003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GSM security functions are defined in the TS 43.020 [36].</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19A6" w:rsidRDefault="00D119A6" w:rsidP="001174F2">
      <w:pPr>
        <w:pStyle w:val="NO"/>
        <w:rPr>
          <w:noProof/>
        </w:rPr>
      </w:pPr>
      <w:r>
        <w:rPr>
          <w:noProof/>
        </w:rPr>
        <w:t xml:space="preserve">NOTE: </w:t>
      </w:r>
      <w:r>
        <w:rPr>
          <w:noProof/>
        </w:rPr>
        <w:tab/>
      </w:r>
      <w:r>
        <w:t>The usage of the authentication management field (AMF) is specified in Annex H and applies for the third (UMTS), fourth (LTE) and fifth (5G system) generation of mobile telecommunication systems.</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032019" w:rsidRDefault="00032019">
      <w:pPr>
        <w:pStyle w:val="1"/>
      </w:pPr>
      <w:bookmarkStart w:id="6" w:name="_Toc328060773"/>
      <w:r>
        <w:t>2</w:t>
      </w:r>
      <w:r>
        <w:tab/>
        <w:t>References</w:t>
      </w:r>
      <w:bookmarkEnd w:id="6"/>
    </w:p>
    <w:p w:rsidR="00032019" w:rsidRDefault="00032019">
      <w:r>
        <w:t>The following documents contain provisions which, through reference in this text, constitute provisions of the present document.</w:t>
      </w:r>
    </w:p>
    <w:p w:rsidR="00032019" w:rsidRDefault="00032019">
      <w:pPr>
        <w:pStyle w:val="B1"/>
      </w:pPr>
      <w:r>
        <w:t>-</w:t>
      </w:r>
      <w:r>
        <w:tab/>
        <w:t>References are either specific (identified by date of publication, edition number, version number, etc.) or non</w:t>
      </w:r>
      <w:r>
        <w:noBreakHyphen/>
        <w:t>specific.</w:t>
      </w:r>
    </w:p>
    <w:p w:rsidR="00032019" w:rsidRDefault="00032019">
      <w:pPr>
        <w:pStyle w:val="B1"/>
      </w:pPr>
      <w:r>
        <w:t>-</w:t>
      </w:r>
      <w:r>
        <w:tab/>
        <w:t>For a specific reference, subsequent revisions do not apply.</w:t>
      </w:r>
    </w:p>
    <w:p w:rsidR="00032019" w:rsidRDefault="00032019">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032019" w:rsidRDefault="00032019">
      <w:pPr>
        <w:pStyle w:val="EX"/>
      </w:pPr>
      <w:r>
        <w:t>[1]</w:t>
      </w:r>
      <w:r>
        <w:tab/>
        <w:t>3GPP TS 21.133: "3G Security; Security Threats and Requirements".</w:t>
      </w:r>
    </w:p>
    <w:p w:rsidR="00032019" w:rsidRDefault="00032019">
      <w:pPr>
        <w:pStyle w:val="EX"/>
      </w:pPr>
      <w:r>
        <w:t>[2]</w:t>
      </w:r>
      <w:r>
        <w:tab/>
        <w:t>3GPP TS 33.120: "3G Security; Security Principles and Objectives".</w:t>
      </w:r>
    </w:p>
    <w:p w:rsidR="00032019" w:rsidRDefault="00032019">
      <w:pPr>
        <w:pStyle w:val="EX"/>
      </w:pPr>
      <w:r>
        <w:t>[3]</w:t>
      </w:r>
      <w:r>
        <w:tab/>
        <w:t>3GPP TR 21.905: "Vocabulary for 3GPP Specifications (Release 1999)".</w:t>
      </w:r>
    </w:p>
    <w:p w:rsidR="00032019" w:rsidRDefault="00032019">
      <w:pPr>
        <w:pStyle w:val="EX"/>
        <w:rPr>
          <w:snapToGrid w:val="0"/>
          <w:color w:val="000000"/>
          <w:lang w:val="en-AU"/>
        </w:rPr>
      </w:pPr>
      <w:r>
        <w:rPr>
          <w:rFonts w:ascii="Arial" w:hAnsi="Arial"/>
          <w:snapToGrid w:val="0"/>
          <w:color w:val="000000"/>
          <w:lang w:val="en-AU"/>
        </w:rPr>
        <w:t>[4]</w:t>
      </w:r>
      <w:r>
        <w:rPr>
          <w:rFonts w:ascii="Arial" w:hAnsi="Arial"/>
          <w:snapToGrid w:val="0"/>
          <w:color w:val="000000"/>
          <w:lang w:val="en-AU"/>
        </w:rPr>
        <w:tab/>
      </w:r>
      <w:r>
        <w:t>3GPP TS 23.121: "</w:t>
      </w:r>
      <w:r>
        <w:rPr>
          <w:snapToGrid w:val="0"/>
          <w:color w:val="000000"/>
          <w:lang w:val="en-AU"/>
        </w:rPr>
        <w:t>Architecture Requirements for Release 99".</w:t>
      </w:r>
    </w:p>
    <w:p w:rsidR="00032019" w:rsidRDefault="00032019">
      <w:pPr>
        <w:pStyle w:val="EX"/>
      </w:pPr>
      <w:r>
        <w:t>[5]</w:t>
      </w:r>
      <w:r>
        <w:tab/>
        <w:t>3GPP TS 31.101: "</w:t>
      </w:r>
      <w:r>
        <w:rPr>
          <w:snapToGrid w:val="0"/>
          <w:color w:val="000000"/>
          <w:lang w:val="en-AU"/>
        </w:rPr>
        <w:t>UICC-terminal interface; Physical and logical characteristics".</w:t>
      </w:r>
      <w:r>
        <w:t xml:space="preserve"> </w:t>
      </w:r>
    </w:p>
    <w:p w:rsidR="00032019" w:rsidRDefault="00032019">
      <w:pPr>
        <w:pStyle w:val="EX"/>
      </w:pPr>
      <w:r>
        <w:t>[6]</w:t>
      </w:r>
      <w:r>
        <w:tab/>
        <w:t xml:space="preserve">3GPP TS 22.022: "Personalisation of UMTS Mobile Equipment (ME); </w:t>
      </w:r>
      <w:smartTag w:uri="urn:schemas-microsoft-com:office:smarttags" w:element="place">
        <w:smartTag w:uri="urn:schemas-microsoft-com:office:smarttags" w:element="metricconverter">
          <w:r>
            <w:t>Mobile</w:t>
          </w:r>
        </w:smartTag>
      </w:smartTag>
      <w:r>
        <w:t xml:space="preserve"> functionality specification".</w:t>
      </w:r>
    </w:p>
    <w:p w:rsidR="00032019" w:rsidRDefault="00032019">
      <w:pPr>
        <w:pStyle w:val="EX"/>
      </w:pPr>
      <w:r>
        <w:t>[7]</w:t>
      </w:r>
      <w:r>
        <w:tab/>
        <w:t>3GPP TS 23.048: "Security Mechanisms for the (U)SIM application toolkit; Stage 2".</w:t>
      </w:r>
    </w:p>
    <w:p w:rsidR="00032019" w:rsidRDefault="00032019">
      <w:pPr>
        <w:pStyle w:val="EX"/>
      </w:pPr>
      <w:r>
        <w:t>[8]</w:t>
      </w:r>
      <w:r>
        <w:tab/>
        <w:t>3GPP TS 43.020: "Security related network functions".</w:t>
      </w:r>
    </w:p>
    <w:p w:rsidR="00032019" w:rsidRDefault="00032019">
      <w:pPr>
        <w:pStyle w:val="EX"/>
      </w:pPr>
      <w:r>
        <w:t>[9]</w:t>
      </w:r>
      <w:r>
        <w:tab/>
        <w:t>3GPP TS 23.060: "General Packet Radio Service (GPRS); Service description; Stage 2".</w:t>
      </w:r>
    </w:p>
    <w:p w:rsidR="00032019" w:rsidRDefault="00032019">
      <w:pPr>
        <w:pStyle w:val="EX"/>
      </w:pPr>
      <w:r>
        <w:rPr>
          <w:lang w:val="en-AU"/>
        </w:rPr>
        <w:t>[10]</w:t>
      </w:r>
      <w:r>
        <w:rPr>
          <w:lang w:val="en-AU"/>
        </w:rPr>
        <w:tab/>
        <w:t>ISO/IEC 97</w:t>
      </w:r>
      <w:r>
        <w:t>98</w:t>
      </w:r>
      <w:r>
        <w:noBreakHyphen/>
        <w:t>4: "Information technology - Security techniques - Entity authentication - Part 4: Mechanisms using a cryptographic check function".</w:t>
      </w:r>
    </w:p>
    <w:p w:rsidR="00032019" w:rsidRDefault="00032019">
      <w:pPr>
        <w:pStyle w:val="EX"/>
        <w:rPr>
          <w:snapToGrid w:val="0"/>
          <w:color w:val="000000"/>
          <w:lang w:val="en-AU"/>
        </w:rPr>
      </w:pPr>
      <w:r>
        <w:lastRenderedPageBreak/>
        <w:t>[11]</w:t>
      </w:r>
      <w:r>
        <w:tab/>
        <w:t>3GPP TS 35.201: "</w:t>
      </w:r>
      <w:r>
        <w:rPr>
          <w:snapToGrid w:val="0"/>
          <w:color w:val="000000"/>
          <w:lang w:val="en-AU"/>
        </w:rPr>
        <w:t>Specification of the 3GPP confidentiality and integrity algorithms; Document 1: f8 and f9 specifications".</w:t>
      </w:r>
    </w:p>
    <w:p w:rsidR="00032019" w:rsidRDefault="00032019">
      <w:pPr>
        <w:pStyle w:val="EX"/>
        <w:rPr>
          <w:snapToGrid w:val="0"/>
          <w:color w:val="000000"/>
          <w:lang w:val="en-AU"/>
        </w:rPr>
      </w:pPr>
      <w:r>
        <w:rPr>
          <w:snapToGrid w:val="0"/>
          <w:color w:val="000000"/>
          <w:lang w:val="en-AU"/>
        </w:rPr>
        <w:t>[12]</w:t>
      </w:r>
      <w:r>
        <w:rPr>
          <w:snapToGrid w:val="0"/>
          <w:color w:val="000000"/>
          <w:lang w:val="en-AU"/>
        </w:rPr>
        <w:tab/>
        <w:t>3GPP TS 35.202: "Specification of the 3GPP confidentiality and integrity algorithms; Document 2: Kasumi algorithm specification".</w:t>
      </w:r>
    </w:p>
    <w:p w:rsidR="00032019" w:rsidRDefault="00032019">
      <w:pPr>
        <w:pStyle w:val="EX"/>
        <w:rPr>
          <w:snapToGrid w:val="0"/>
          <w:color w:val="000000"/>
          <w:lang w:val="en-AU"/>
        </w:rPr>
      </w:pPr>
      <w:r>
        <w:rPr>
          <w:snapToGrid w:val="0"/>
          <w:color w:val="000000"/>
          <w:lang w:val="en-AU"/>
        </w:rPr>
        <w:t>[13]</w:t>
      </w:r>
      <w:r>
        <w:rPr>
          <w:snapToGrid w:val="0"/>
          <w:color w:val="000000"/>
          <w:lang w:val="en-AU"/>
        </w:rPr>
        <w:tab/>
        <w:t>3GPP TS 35.203: "Specification of the 3GPP confidentiality and integrity algorithms; Document 3: Implementers' test data".</w:t>
      </w:r>
    </w:p>
    <w:p w:rsidR="00032019" w:rsidRDefault="00032019">
      <w:pPr>
        <w:pStyle w:val="EX"/>
        <w:rPr>
          <w:snapToGrid w:val="0"/>
          <w:color w:val="000000"/>
          <w:lang w:val="en-AU"/>
        </w:rPr>
      </w:pPr>
      <w:r>
        <w:rPr>
          <w:snapToGrid w:val="0"/>
          <w:color w:val="000000"/>
          <w:lang w:val="en-AU"/>
        </w:rPr>
        <w:t>[14]</w:t>
      </w:r>
      <w:r>
        <w:rPr>
          <w:snapToGrid w:val="0"/>
          <w:color w:val="000000"/>
          <w:lang w:val="en-AU"/>
        </w:rPr>
        <w:tab/>
        <w:t>3GPP TS 35.204: "Specification of the 3GPP confidentiality and integrity algorithms; Document 4: Design conformance test data".</w:t>
      </w:r>
    </w:p>
    <w:p w:rsidR="00032019" w:rsidRDefault="00032019">
      <w:pPr>
        <w:pStyle w:val="EX"/>
      </w:pPr>
      <w:r>
        <w:t>[15]</w:t>
      </w:r>
      <w:r>
        <w:tab/>
        <w:t>3G</w:t>
      </w:r>
      <w:r>
        <w:rPr>
          <w:snapToGrid w:val="0"/>
          <w:color w:val="000000"/>
          <w:lang w:val="en-AU"/>
        </w:rPr>
        <w:t>PP</w:t>
      </w:r>
      <w:r>
        <w:t> TS 31.111: "USIM Application Toolkit (USAT)".</w:t>
      </w:r>
    </w:p>
    <w:p w:rsidR="00032019" w:rsidRDefault="00032019">
      <w:pPr>
        <w:pStyle w:val="EX"/>
      </w:pPr>
      <w:r>
        <w:t>[16]</w:t>
      </w:r>
      <w:r>
        <w:tab/>
        <w:t>3GPP TS 22.048: "Security Mechanisms for the (U)SIM Application Toolkit; Stage 1".</w:t>
      </w:r>
    </w:p>
    <w:p w:rsidR="00032019" w:rsidRDefault="00032019">
      <w:pPr>
        <w:pStyle w:val="EX"/>
      </w:pPr>
      <w:r>
        <w:t>[17]</w:t>
      </w:r>
      <w:r>
        <w:tab/>
        <w:t>3GPP TS 25.331: "Radio Resource Control (RRC); Protocol specification".</w:t>
      </w:r>
    </w:p>
    <w:p w:rsidR="00032019" w:rsidRDefault="00032019">
      <w:pPr>
        <w:pStyle w:val="EX"/>
      </w:pPr>
      <w:r>
        <w:t>[18]</w:t>
      </w:r>
      <w:r>
        <w:tab/>
        <w:t>3GPP TS 25.321: "Medium Access Control (MAC) protocol specification".</w:t>
      </w:r>
    </w:p>
    <w:p w:rsidR="00032019" w:rsidRDefault="00032019">
      <w:pPr>
        <w:pStyle w:val="EX"/>
      </w:pPr>
      <w:r>
        <w:t>[19]</w:t>
      </w:r>
      <w:r>
        <w:tab/>
        <w:t>3GPP TS 25.322: "Radio Link Control (RLC)  protocol specification".</w:t>
      </w:r>
    </w:p>
    <w:p w:rsidR="00032019" w:rsidRDefault="00032019">
      <w:pPr>
        <w:pStyle w:val="EX"/>
      </w:pPr>
      <w:r>
        <w:t>[20]</w:t>
      </w:r>
      <w:r>
        <w:tab/>
        <w:t>3GPP TS 31.102: "Characteristics of the Universal Subscriber Identity Module (USIM) application".</w:t>
      </w:r>
    </w:p>
    <w:p w:rsidR="00032019" w:rsidRDefault="00032019">
      <w:pPr>
        <w:pStyle w:val="EX"/>
      </w:pPr>
      <w:r>
        <w:t>[21]</w:t>
      </w:r>
      <w:r>
        <w:tab/>
        <w:t>3GPP TS 22.101: "Service aspects; Service principles".</w:t>
      </w:r>
    </w:p>
    <w:p w:rsidR="00032019" w:rsidRDefault="00032019">
      <w:pPr>
        <w:pStyle w:val="EX"/>
      </w:pPr>
      <w:r>
        <w:t>[22]</w:t>
      </w:r>
      <w:r>
        <w:tab/>
        <w:t>3GPP TS 23.195: "Provision of User Equipment Specific Behaviour Information (UESBI) to network entities".</w:t>
      </w:r>
    </w:p>
    <w:p w:rsidR="00032019" w:rsidRDefault="00032019">
      <w:pPr>
        <w:pStyle w:val="EX"/>
      </w:pPr>
      <w:r>
        <w:t>[23]</w:t>
      </w:r>
      <w:r>
        <w:tab/>
        <w:t>3GPP TS 43.129: "Packed-switched handover for GERAN A/Gb mode; Stage 2".</w:t>
      </w:r>
    </w:p>
    <w:p w:rsidR="00032019" w:rsidRDefault="00032019">
      <w:pPr>
        <w:pStyle w:val="EX"/>
      </w:pPr>
      <w:r>
        <w:t>[24]</w:t>
      </w:r>
      <w:r>
        <w:tab/>
        <w:t>3GPP TS 35.215: "Specification of the 3GPP Confidentiality and Integrity Algorithms UEA2 &amp; UIA2; Document 1: UEA2 and UIA2 specifications".</w:t>
      </w:r>
    </w:p>
    <w:p w:rsidR="00032019" w:rsidRDefault="00032019">
      <w:pPr>
        <w:pStyle w:val="EX"/>
      </w:pPr>
      <w:r>
        <w:rPr>
          <w:snapToGrid w:val="0"/>
          <w:color w:val="000000"/>
          <w:lang w:val="en-AU"/>
        </w:rPr>
        <w:t>[25]</w:t>
      </w:r>
      <w:r>
        <w:rPr>
          <w:snapToGrid w:val="0"/>
          <w:color w:val="000000"/>
          <w:lang w:val="en-AU"/>
        </w:rPr>
        <w:tab/>
      </w:r>
      <w:r>
        <w:t>3GPP TS 35.216: "Specification of the 3GPP Confidentiality and Integrity Algorithms UEA2 &amp; UIA2; Document 2: SNOW 3G specification".</w:t>
      </w:r>
    </w:p>
    <w:p w:rsidR="00032019" w:rsidRDefault="00032019">
      <w:pPr>
        <w:pStyle w:val="EX"/>
      </w:pPr>
      <w:r>
        <w:rPr>
          <w:snapToGrid w:val="0"/>
          <w:color w:val="000000"/>
          <w:lang w:val="en-AU"/>
        </w:rPr>
        <w:t>[26]</w:t>
      </w:r>
      <w:r>
        <w:rPr>
          <w:snapToGrid w:val="0"/>
          <w:color w:val="000000"/>
          <w:lang w:val="en-AU"/>
        </w:rPr>
        <w:tab/>
      </w:r>
      <w:r>
        <w:t>3GPP TS 35.217: "Specification of the 3GPP Confidentiality and Integrity Algorithms UEA2 &amp; UIA2; Document 3: Implementors’ test data".</w:t>
      </w:r>
    </w:p>
    <w:p w:rsidR="00032019" w:rsidRDefault="00032019">
      <w:pPr>
        <w:pStyle w:val="EX"/>
      </w:pPr>
      <w:r>
        <w:rPr>
          <w:snapToGrid w:val="0"/>
          <w:color w:val="000000"/>
          <w:lang w:val="en-AU"/>
        </w:rPr>
        <w:t>[27]</w:t>
      </w:r>
      <w:r>
        <w:rPr>
          <w:snapToGrid w:val="0"/>
          <w:color w:val="000000"/>
          <w:lang w:val="en-AU"/>
        </w:rPr>
        <w:tab/>
      </w:r>
      <w:r>
        <w:t>3GPP TS 35.218: "Specification of the 3GPP Confidentiality and Integrity Algorithms UEA2 &amp; UIA2; Document 4: Design conformance test data".</w:t>
      </w:r>
    </w:p>
    <w:p w:rsidR="00032019" w:rsidRDefault="00032019">
      <w:pPr>
        <w:pStyle w:val="EX"/>
      </w:pPr>
      <w:r>
        <w:rPr>
          <w:snapToGrid w:val="0"/>
          <w:color w:val="000000"/>
          <w:lang w:val="en-AU"/>
        </w:rPr>
        <w:t>[28]</w:t>
      </w:r>
      <w:r>
        <w:rPr>
          <w:snapToGrid w:val="0"/>
          <w:color w:val="000000"/>
          <w:lang w:val="en-AU"/>
        </w:rPr>
        <w:tab/>
      </w:r>
      <w:r>
        <w:t>3GPP TS 33.401: "3GPP System Architecture Evolution: Security architecture".</w:t>
      </w:r>
    </w:p>
    <w:p w:rsidR="00032019" w:rsidRDefault="00032019">
      <w:pPr>
        <w:pStyle w:val="EX"/>
      </w:pPr>
      <w:r>
        <w:rPr>
          <w:snapToGrid w:val="0"/>
          <w:color w:val="000000"/>
          <w:lang w:val="en-AU"/>
        </w:rPr>
        <w:t>[29]</w:t>
      </w:r>
      <w:r>
        <w:rPr>
          <w:snapToGrid w:val="0"/>
          <w:color w:val="000000"/>
          <w:lang w:val="en-AU"/>
        </w:rPr>
        <w:tab/>
      </w:r>
      <w:r>
        <w:t>3GPP TS 33.402: "3GPP System Architecture Evolution: Security aspects of non 3GPP accesses".</w:t>
      </w:r>
    </w:p>
    <w:p w:rsidR="00032019" w:rsidRDefault="00032019">
      <w:pPr>
        <w:pStyle w:val="EX"/>
      </w:pPr>
      <w:r>
        <w:t>[30]</w:t>
      </w:r>
      <w:r>
        <w:tab/>
        <w:t>3GPP TS 33.220: "Generic Authentication Architecture (GAA); Generic bootstrapping architecture".</w:t>
      </w:r>
    </w:p>
    <w:p w:rsidR="00032019" w:rsidRDefault="00032019">
      <w:pPr>
        <w:pStyle w:val="EX"/>
        <w:rPr>
          <w:lang w:val="sv-SE"/>
        </w:rPr>
      </w:pPr>
      <w:r>
        <w:rPr>
          <w:lang w:val="sv-SE"/>
        </w:rPr>
        <w:t>[31]</w:t>
      </w:r>
      <w:r>
        <w:rPr>
          <w:lang w:val="sv-SE"/>
        </w:rPr>
        <w:tab/>
        <w:t>3GPP TS 25.413: "UTRAN Iu interface RANAP signalling".</w:t>
      </w:r>
    </w:p>
    <w:p w:rsidR="00032019" w:rsidRDefault="00032019">
      <w:pPr>
        <w:pStyle w:val="EX"/>
      </w:pPr>
      <w:r>
        <w:t>[32]</w:t>
      </w:r>
      <w:r>
        <w:tab/>
        <w:t>3GPP TS 22.003: "Circuit Teleservices supported by a Public Land Mobile Network (PLMN)".</w:t>
      </w:r>
    </w:p>
    <w:p w:rsidR="00032019" w:rsidRDefault="00032019">
      <w:pPr>
        <w:pStyle w:val="EX"/>
      </w:pPr>
      <w:r>
        <w:t>[33]</w:t>
      </w:r>
      <w:r>
        <w:tab/>
        <w:t>3GPP TS 22.101: "Service aspects; Service principles".</w:t>
      </w:r>
    </w:p>
    <w:p w:rsidR="00032019" w:rsidRDefault="00032019">
      <w:pPr>
        <w:pStyle w:val="EX"/>
      </w:pPr>
      <w:r>
        <w:t>[34]</w:t>
      </w:r>
      <w:r>
        <w:tab/>
        <w:t>3GPP TS 23.167: " IP Multimedia Subsystem (IMS) emergency sessions".</w:t>
      </w:r>
    </w:p>
    <w:p w:rsidR="00032019" w:rsidRDefault="00032019">
      <w:pPr>
        <w:pStyle w:val="EX"/>
      </w:pPr>
      <w:r>
        <w:t>[35]</w:t>
      </w:r>
      <w:r>
        <w:tab/>
        <w:t xml:space="preserve">3GPP TS 24.008: " </w:t>
      </w:r>
      <w:smartTag w:uri="urn:schemas-microsoft-com:office:smarttags" w:element="place">
        <w:r>
          <w:t>Mobile</w:t>
        </w:r>
      </w:smartTag>
      <w:r>
        <w:t xml:space="preserve"> radio interface Layer 3 specification; Core network protocols; Stage 3".</w:t>
      </w:r>
    </w:p>
    <w:p w:rsidR="00032019" w:rsidRDefault="00032019">
      <w:pPr>
        <w:pStyle w:val="EX"/>
      </w:pPr>
      <w:r>
        <w:t>[36]</w:t>
      </w:r>
      <w:r>
        <w:tab/>
      </w:r>
      <w:r>
        <w:tab/>
        <w:t>3GPP TS 43.020: "Security related network functions".</w:t>
      </w:r>
    </w:p>
    <w:p w:rsidR="00032019" w:rsidRDefault="00032019">
      <w:pPr>
        <w:pStyle w:val="EX"/>
      </w:pPr>
      <w:r>
        <w:t>[37]</w:t>
      </w:r>
      <w:r>
        <w:tab/>
        <w:t>3GPP TS 23.216: "Single Radio Voice Call Continuity (SRVCC); Stage 2".</w:t>
      </w:r>
    </w:p>
    <w:p w:rsidR="00032019" w:rsidRDefault="00032019">
      <w:pPr>
        <w:pStyle w:val="EX"/>
        <w:rPr>
          <w:lang w:eastAsia="ja-JP"/>
        </w:rPr>
      </w:pPr>
      <w:r>
        <w:rPr>
          <w:lang w:eastAsia="ja-JP"/>
        </w:rPr>
        <w:t>[38]</w:t>
      </w:r>
      <w:r>
        <w:rPr>
          <w:lang w:eastAsia="ja-JP"/>
        </w:rPr>
        <w:tab/>
        <w:t>3GPP TS 25.420: "UTRAN Iur interface general aspects and principles".</w:t>
      </w:r>
    </w:p>
    <w:p w:rsidR="00032019" w:rsidRDefault="00032019">
      <w:pPr>
        <w:pStyle w:val="EX"/>
        <w:rPr>
          <w:lang w:eastAsia="ja-JP"/>
        </w:rPr>
      </w:pPr>
      <w:r>
        <w:rPr>
          <w:lang w:eastAsia="ja-JP"/>
        </w:rPr>
        <w:t>[39]</w:t>
      </w:r>
      <w:r>
        <w:rPr>
          <w:lang w:eastAsia="ja-JP"/>
        </w:rPr>
        <w:tab/>
        <w:t>3GPP TS 33.210: "3G security; Network Domain Security (NDS); IP network layer security".</w:t>
      </w:r>
    </w:p>
    <w:p w:rsidR="00032019" w:rsidRDefault="00032019">
      <w:pPr>
        <w:pStyle w:val="EX"/>
        <w:rPr>
          <w:lang w:eastAsia="ja-JP"/>
        </w:rPr>
      </w:pPr>
      <w:r>
        <w:rPr>
          <w:lang w:eastAsia="ja-JP"/>
        </w:rPr>
        <w:lastRenderedPageBreak/>
        <w:t>[40]</w:t>
      </w:r>
      <w:r>
        <w:rPr>
          <w:lang w:eastAsia="ja-JP"/>
        </w:rPr>
        <w:tab/>
        <w:t>3GPP TS 33.310: "Network Domain Security (NDS); Authentication Framework (AF)".</w:t>
      </w:r>
    </w:p>
    <w:p w:rsidR="00032019" w:rsidRDefault="00032019">
      <w:pPr>
        <w:pStyle w:val="EX"/>
        <w:rPr>
          <w:lang w:val="en-US"/>
        </w:rPr>
      </w:pPr>
      <w:r>
        <w:rPr>
          <w:lang w:val="en-US"/>
        </w:rPr>
        <w:t>[41]</w:t>
      </w:r>
      <w:r>
        <w:rPr>
          <w:lang w:val="en-US"/>
        </w:rPr>
        <w:tab/>
        <w:t>RFC</w:t>
      </w:r>
      <w:r>
        <w:t> </w:t>
      </w:r>
      <w:r>
        <w:rPr>
          <w:lang w:val="en-US"/>
        </w:rPr>
        <w:t>4301: "Security Architecture for the Internet Protocol".</w:t>
      </w:r>
    </w:p>
    <w:p w:rsidR="00D119A6" w:rsidRDefault="00D119A6" w:rsidP="00D119A6">
      <w:pPr>
        <w:pStyle w:val="EX"/>
        <w:rPr>
          <w:lang w:val="en-US"/>
        </w:rPr>
      </w:pPr>
      <w:r>
        <w:rPr>
          <w:lang w:val="en-US"/>
        </w:rPr>
        <w:t>[42]</w:t>
      </w:r>
      <w:r>
        <w:rPr>
          <w:lang w:val="en-US"/>
        </w:rPr>
        <w:tab/>
        <w:t>3GPP TS 33.501: "</w:t>
      </w:r>
      <w:r w:rsidRPr="00A22947">
        <w:rPr>
          <w:lang w:val="en-US"/>
        </w:rPr>
        <w:t>Security architecture and procedures for 5G system</w:t>
      </w:r>
      <w:r>
        <w:rPr>
          <w:lang w:val="en-US"/>
        </w:rPr>
        <w:t>".</w:t>
      </w:r>
    </w:p>
    <w:p w:rsidR="00D119A6" w:rsidRDefault="00D119A6">
      <w:pPr>
        <w:pStyle w:val="EX"/>
        <w:rPr>
          <w:lang w:val="en-US"/>
        </w:rPr>
      </w:pPr>
    </w:p>
    <w:p w:rsidR="00032019" w:rsidRDefault="00032019">
      <w:pPr>
        <w:pStyle w:val="1"/>
      </w:pPr>
      <w:bookmarkStart w:id="7" w:name="_Toc328060774"/>
      <w:r>
        <w:t>3</w:t>
      </w:r>
      <w:r>
        <w:tab/>
        <w:t>Definitions, symbols abbreviations and conventions</w:t>
      </w:r>
      <w:bookmarkEnd w:id="7"/>
    </w:p>
    <w:p w:rsidR="00032019" w:rsidRDefault="00032019">
      <w:pPr>
        <w:pStyle w:val="2"/>
      </w:pPr>
      <w:bookmarkStart w:id="8" w:name="_Toc328060775"/>
      <w:r>
        <w:t>3.1</w:t>
      </w:r>
      <w:r>
        <w:tab/>
        <w:t>Definitions</w:t>
      </w:r>
      <w:bookmarkEnd w:id="8"/>
    </w:p>
    <w:p w:rsidR="00032019" w:rsidRDefault="00032019">
      <w:r>
        <w:t>In addition to the definitions included in TR 21.905 [3] and TS 22.101 [21], for the purposes of the present document, the following definitions apply:</w:t>
      </w:r>
    </w:p>
    <w:p w:rsidR="00032019" w:rsidRDefault="00032019">
      <w:pPr>
        <w:pStyle w:val="NO"/>
      </w:pPr>
      <w:r>
        <w:t>NOTE:</w:t>
      </w:r>
      <w:r>
        <w:tab/>
        <w:t>'User' and 'Subscriber' have been defined in TR 21.905 [3]. 'User Equipment', 'USIM', 'SIM' and 'IC Card' have been defined in TS 22.101 [21].</w:t>
      </w:r>
    </w:p>
    <w:p w:rsidR="00032019" w:rsidRDefault="00032019">
      <w:r>
        <w:rPr>
          <w:b/>
        </w:rPr>
        <w:t xml:space="preserve">Confidentiality: </w:t>
      </w:r>
      <w:r>
        <w:t>The property that information is not made available or disclosed to unauthorised individuals, entities or processes.</w:t>
      </w:r>
    </w:p>
    <w:p w:rsidR="00032019" w:rsidRDefault="00032019">
      <w:pPr>
        <w:rPr>
          <w:sz w:val="24"/>
        </w:rPr>
      </w:pPr>
      <w:r>
        <w:rPr>
          <w:b/>
        </w:rPr>
        <w:t>Data integrity:</w:t>
      </w:r>
      <w:r>
        <w:t xml:space="preserve"> The property that data has not been altered in an unauthorised manner.</w:t>
      </w:r>
    </w:p>
    <w:p w:rsidR="00032019" w:rsidRDefault="00032019">
      <w:r>
        <w:rPr>
          <w:b/>
        </w:rPr>
        <w:t xml:space="preserve">Data origin authentication: </w:t>
      </w:r>
      <w:r>
        <w:t>The corroboration that the source of data received is as claimed.</w:t>
      </w:r>
    </w:p>
    <w:p w:rsidR="00032019" w:rsidRDefault="00032019">
      <w:pPr>
        <w:rPr>
          <w:b/>
        </w:rPr>
      </w:pPr>
      <w:r>
        <w:rPr>
          <w:b/>
        </w:rPr>
        <w:t xml:space="preserve">Entity authentication: </w:t>
      </w:r>
      <w:r>
        <w:t>The provision of assurance of the claimed identity of an entity.</w:t>
      </w:r>
    </w:p>
    <w:p w:rsidR="00032019" w:rsidRDefault="00032019">
      <w:r>
        <w:rPr>
          <w:b/>
        </w:rPr>
        <w:t xml:space="preserve">Key freshness: </w:t>
      </w:r>
      <w:r>
        <w:t>A key is fresh if it can be guaranteed to be new, as opposed to an old key being reused through actions of either an adversary or authorised party.</w:t>
      </w:r>
    </w:p>
    <w:p w:rsidR="00032019" w:rsidRDefault="00032019">
      <w:r>
        <w:rPr>
          <w:b/>
        </w:rPr>
        <w:t>UMTS Entity authentication and key agreement:</w:t>
      </w:r>
      <w:r>
        <w:t xml:space="preserve">  Entity authentication according to this specification.</w:t>
      </w:r>
    </w:p>
    <w:p w:rsidR="00032019" w:rsidRDefault="00032019">
      <w:r>
        <w:rPr>
          <w:b/>
        </w:rPr>
        <w:t>GSM Entity authentication and key agreement:</w:t>
      </w:r>
      <w:r>
        <w:t xml:space="preserve"> The entity Authentication and Key Agreement procedure to provide authentication of a SIM to a serving network domain and to generate the key Kc in accordance to the mechanisms specified in 3GPP TS 43.020.</w:t>
      </w:r>
    </w:p>
    <w:p w:rsidR="00032019" w:rsidRDefault="00032019">
      <w:r>
        <w:rPr>
          <w:b/>
        </w:rPr>
        <w:t>User</w:t>
      </w:r>
      <w:r>
        <w:t>: Within the context of this specification a user is either a UMTS subscriber (Section 6.8.1) or a GSM Subscriber (Section 6.8.2) or a physical person as defined in TR 21.905[3] (Section 5.3 and 5.5).</w:t>
      </w:r>
    </w:p>
    <w:p w:rsidR="00032019" w:rsidRDefault="00032019">
      <w:r>
        <w:rPr>
          <w:b/>
        </w:rPr>
        <w:t>UMTS subscriber</w:t>
      </w:r>
      <w:r>
        <w:t>: a Mobile Equipment with a UICC inserted and activated USIM-application.</w:t>
      </w:r>
    </w:p>
    <w:p w:rsidR="00032019" w:rsidRDefault="00032019">
      <w:r>
        <w:rPr>
          <w:b/>
        </w:rPr>
        <w:t>GSM subscriber</w:t>
      </w:r>
      <w:r>
        <w:t>: a Mobile Equipment with a SIM inserted or a Mobile Equipment with a UICC inserted and activated SIM-application.</w:t>
      </w:r>
    </w:p>
    <w:p w:rsidR="00032019" w:rsidRDefault="00032019">
      <w:r>
        <w:rPr>
          <w:b/>
        </w:rPr>
        <w:t>UMTS security context:</w:t>
      </w:r>
      <w:r>
        <w:t xml:space="preserve"> a state that is established between a user and a serving network domain as a result of the execution of UMTS AKA or as a result of inter RAT mobility from E-UTRAN [28] to UTRAN or GERAN. At both ends "UMTS security context data" is stored, that consists at least of the UMTS cipher/integrity keys CK and IK and the key set identifier KSI. One is still in a UMTS security context, if the keys CK/IK are converted into Kc to work with a GSM BSS.</w:t>
      </w:r>
    </w:p>
    <w:p w:rsidR="00032019" w:rsidRDefault="00032019">
      <w:r>
        <w:rPr>
          <w:b/>
        </w:rPr>
        <w:t>GSM security context:</w:t>
      </w:r>
      <w:r>
        <w:t xml:space="preserve"> a state that is established between a user and a serving network domain usually as a result of the execution of GSM AKA. At both ends "GSM security context data" is stored, that consists at least of the GSM cipher key Kc and the cipher key sequence number CKSN.</w:t>
      </w:r>
    </w:p>
    <w:p w:rsidR="00032019" w:rsidRDefault="00032019">
      <w:r>
        <w:rPr>
          <w:b/>
        </w:rPr>
        <w:t>Quintet, UMTS authentication vector:</w:t>
      </w:r>
      <w:r>
        <w:t xml:space="preserve"> temporary authentication and key agreement data that enables an VLR/SGSN to engage in UMTS AKA with a particular user. A quintet consists of five elements: a) a network challenge </w:t>
      </w:r>
      <w:smartTag w:uri="urn:schemas-microsoft-com:office:smarttags" w:element="place">
        <w:smartTag w:uri="urn:schemas-microsoft-com:office:smarttags" w:element="metricconverter">
          <w:r>
            <w:t>RAND</w:t>
          </w:r>
        </w:smartTag>
      </w:smartTag>
      <w:r>
        <w:t>, b) an expected user response XRES, c) a cipher key CK, d) an integrity key IK and e) a network authentication token AUTN.</w:t>
      </w:r>
    </w:p>
    <w:p w:rsidR="00032019" w:rsidRDefault="00032019">
      <w:r>
        <w:rPr>
          <w:b/>
        </w:rPr>
        <w:t>Triplet, GSM authentication vector:</w:t>
      </w:r>
      <w:r>
        <w:t xml:space="preserve"> temporary authentication and key agreement data that enables an VLR/SGSN to engage in GSM AKA with a particular user. A triplet consists of three elements: a) a network challenge </w:t>
      </w:r>
      <w:smartTag w:uri="urn:schemas-microsoft-com:office:smarttags" w:element="place">
        <w:smartTag w:uri="urn:schemas-microsoft-com:office:smarttags" w:element="metricconverter">
          <w:r>
            <w:t>RAND</w:t>
          </w:r>
        </w:smartTag>
      </w:smartTag>
      <w:r>
        <w:t>, b) an expected user response SRES and c) a cipher key Kc.</w:t>
      </w:r>
    </w:p>
    <w:p w:rsidR="00032019" w:rsidRDefault="00032019">
      <w:r>
        <w:rPr>
          <w:b/>
        </w:rPr>
        <w:lastRenderedPageBreak/>
        <w:t>Authentication vector:</w:t>
      </w:r>
      <w:r>
        <w:t xml:space="preserve"> either a quintet or a triplet.</w:t>
      </w:r>
    </w:p>
    <w:p w:rsidR="00032019" w:rsidRDefault="00032019">
      <w:r>
        <w:rPr>
          <w:b/>
        </w:rPr>
        <w:t>Temporary authentication data:</w:t>
      </w:r>
      <w:r>
        <w:t xml:space="preserve"> either UMTS or GSM security context data or UMTS or GSM authentication vectors.</w:t>
      </w:r>
    </w:p>
    <w:p w:rsidR="00032019" w:rsidRDefault="00032019">
      <w:r>
        <w:rPr>
          <w:b/>
        </w:rPr>
        <w:t>R98</w:t>
      </w:r>
      <w:r>
        <w:rPr>
          <w:b/>
        </w:rPr>
        <w:noBreakHyphen/>
        <w:t>:</w:t>
      </w:r>
      <w:r>
        <w:t xml:space="preserve"> Refers to a network node or ME that conforms to R97 or R98 specifications.</w:t>
      </w:r>
    </w:p>
    <w:p w:rsidR="00032019" w:rsidRDefault="00032019">
      <w:r>
        <w:rPr>
          <w:b/>
        </w:rPr>
        <w:t>R99+:</w:t>
      </w:r>
      <w:r>
        <w:t xml:space="preserve"> Refers to a network node or ME that conforms to R99 or later specifications.</w:t>
      </w:r>
    </w:p>
    <w:p w:rsidR="00032019" w:rsidRDefault="00032019">
      <w:r>
        <w:rPr>
          <w:b/>
        </w:rPr>
        <w:t>Rel4</w:t>
      </w:r>
      <w:r>
        <w:rPr>
          <w:b/>
        </w:rPr>
        <w:noBreakHyphen/>
        <w:t xml:space="preserve"> ME:</w:t>
      </w:r>
      <w:r>
        <w:t xml:space="preserve"> Refers to a ME that conforms to Rel</w:t>
      </w:r>
      <w:r>
        <w:noBreakHyphen/>
        <w:t>4 or R99 specifications.</w:t>
      </w:r>
    </w:p>
    <w:p w:rsidR="00032019" w:rsidRDefault="00032019">
      <w:pPr>
        <w:rPr>
          <w:b/>
        </w:rPr>
      </w:pPr>
      <w:r>
        <w:rPr>
          <w:b/>
          <w:bCs/>
        </w:rPr>
        <w:t>Rel5+ ME</w:t>
      </w:r>
      <w:r>
        <w:t>: Refers to a ME that conforms to Rel</w:t>
      </w:r>
      <w:r>
        <w:noBreakHyphen/>
        <w:t>5 or later specifications.</w:t>
      </w:r>
    </w:p>
    <w:p w:rsidR="00032019" w:rsidRDefault="00032019">
      <w:r>
        <w:rPr>
          <w:b/>
        </w:rPr>
        <w:t>ME capable of UMTS AKA</w:t>
      </w:r>
      <w:r>
        <w:t>: either a Rel4</w:t>
      </w:r>
      <w:r>
        <w:noBreakHyphen/>
        <w:t xml:space="preserve"> ME that does support USIM-ME interface or a Rel5+ ME.</w:t>
      </w:r>
    </w:p>
    <w:p w:rsidR="00032019" w:rsidRDefault="00032019">
      <w:r>
        <w:rPr>
          <w:b/>
        </w:rPr>
        <w:t>ME not capable of UMTS AKA</w:t>
      </w:r>
      <w:r>
        <w:t>: a Rel4</w:t>
      </w:r>
      <w:r>
        <w:noBreakHyphen/>
        <w:t xml:space="preserve"> ME that does not support USIM-ME interface or a R98</w:t>
      </w:r>
      <w:r>
        <w:noBreakHyphen/>
        <w:t xml:space="preserve">  ME.</w:t>
      </w:r>
    </w:p>
    <w:p w:rsidR="00032019" w:rsidRDefault="00032019">
      <w:pPr>
        <w:pStyle w:val="2"/>
      </w:pPr>
      <w:bookmarkStart w:id="9" w:name="_Toc328060776"/>
      <w:r>
        <w:t>3.2</w:t>
      </w:r>
      <w:r>
        <w:tab/>
        <w:t>Symbols</w:t>
      </w:r>
      <w:bookmarkEnd w:id="9"/>
    </w:p>
    <w:p w:rsidR="00032019" w:rsidRDefault="00032019">
      <w:pPr>
        <w:keepNext/>
      </w:pPr>
      <w:r>
        <w:t>For the purposes of the present document, the following symbols apply:</w:t>
      </w:r>
    </w:p>
    <w:p w:rsidR="00032019" w:rsidRDefault="00032019">
      <w:pPr>
        <w:pStyle w:val="EW"/>
      </w:pPr>
      <w:r>
        <w:t>||</w:t>
      </w:r>
      <w:r>
        <w:tab/>
        <w:t>Concatenation</w:t>
      </w:r>
    </w:p>
    <w:p w:rsidR="00032019" w:rsidRDefault="00032019">
      <w:pPr>
        <w:pStyle w:val="EW"/>
      </w:pPr>
      <w:r>
        <w:fldChar w:fldCharType="begin"/>
      </w:r>
      <w:r>
        <w:instrText>symbol 197 \f "Symbol" \s 10</w:instrText>
      </w:r>
      <w:r>
        <w:fldChar w:fldCharType="separate"/>
      </w:r>
      <w:r>
        <w:rPr>
          <w:rFonts w:ascii="Symbol" w:hAnsi="Symbol"/>
        </w:rPr>
        <w:t>Å</w:t>
      </w:r>
      <w:r>
        <w:fldChar w:fldCharType="end"/>
      </w:r>
      <w:r>
        <w:tab/>
        <w:t>Exclusive or</w:t>
      </w:r>
    </w:p>
    <w:p w:rsidR="00032019" w:rsidRDefault="00032019">
      <w:pPr>
        <w:pStyle w:val="EW"/>
      </w:pPr>
      <w:r>
        <w:t>f1</w:t>
      </w:r>
      <w:r>
        <w:tab/>
        <w:t>Message authentication function used to compute MAC</w:t>
      </w:r>
    </w:p>
    <w:p w:rsidR="00032019" w:rsidRDefault="00032019">
      <w:pPr>
        <w:pStyle w:val="EW"/>
      </w:pPr>
      <w:r>
        <w:t>f1*</w:t>
      </w:r>
      <w:r>
        <w:tab/>
        <w:t>Message authentication function used to compute MAC</w:t>
      </w:r>
      <w:r>
        <w:noBreakHyphen/>
        <w:t>S</w:t>
      </w:r>
    </w:p>
    <w:p w:rsidR="00032019" w:rsidRDefault="00032019">
      <w:pPr>
        <w:pStyle w:val="EW"/>
      </w:pPr>
      <w:r>
        <w:t>f2</w:t>
      </w:r>
      <w:r>
        <w:tab/>
        <w:t>Message authentication function used to compute RES and XRES</w:t>
      </w:r>
    </w:p>
    <w:p w:rsidR="00032019" w:rsidRDefault="00032019">
      <w:pPr>
        <w:pStyle w:val="EW"/>
      </w:pPr>
      <w:r>
        <w:t>f3</w:t>
      </w:r>
      <w:r>
        <w:tab/>
        <w:t>Key generating function used to compute CK</w:t>
      </w:r>
    </w:p>
    <w:p w:rsidR="00032019" w:rsidRDefault="00032019">
      <w:pPr>
        <w:pStyle w:val="EW"/>
      </w:pPr>
      <w:r>
        <w:t>f4</w:t>
      </w:r>
      <w:r>
        <w:tab/>
        <w:t>Key generating function used to compute IK</w:t>
      </w:r>
    </w:p>
    <w:p w:rsidR="00032019" w:rsidRDefault="00032019">
      <w:pPr>
        <w:pStyle w:val="EW"/>
      </w:pPr>
      <w:r>
        <w:t>f5</w:t>
      </w:r>
      <w:r>
        <w:tab/>
        <w:t>Key generating function used to compute AK in normal procedures</w:t>
      </w:r>
    </w:p>
    <w:p w:rsidR="00032019" w:rsidRDefault="00032019">
      <w:pPr>
        <w:pStyle w:val="EW"/>
      </w:pPr>
      <w:r>
        <w:t>f5*</w:t>
      </w:r>
      <w:r>
        <w:tab/>
        <w:t>Key generating function used to compute AK in re-synchronisation procedures</w:t>
      </w:r>
    </w:p>
    <w:p w:rsidR="00032019" w:rsidRDefault="00032019">
      <w:pPr>
        <w:pStyle w:val="EW"/>
      </w:pPr>
      <w:r>
        <w:t>K</w:t>
      </w:r>
      <w:r>
        <w:tab/>
        <w:t>Long-term secret key shared between the USIM and the AuC</w:t>
      </w:r>
    </w:p>
    <w:p w:rsidR="00032019" w:rsidRDefault="00032019">
      <w:pPr>
        <w:pStyle w:val="EW"/>
      </w:pPr>
    </w:p>
    <w:p w:rsidR="00032019" w:rsidRDefault="00032019">
      <w:pPr>
        <w:pStyle w:val="2"/>
      </w:pPr>
      <w:bookmarkStart w:id="10" w:name="_Toc328060777"/>
      <w:r>
        <w:t>3.3</w:t>
      </w:r>
      <w:r>
        <w:tab/>
        <w:t>Abbreviations</w:t>
      </w:r>
      <w:bookmarkEnd w:id="10"/>
    </w:p>
    <w:p w:rsidR="00032019" w:rsidRDefault="00032019">
      <w:pPr>
        <w:keepNext/>
        <w:keepLines/>
      </w:pPr>
      <w:r>
        <w:t>In addition to (and partly in overlap to) the abbreviations included in TR 21.905 [3], for the purposes of the present document, the following abbreviations apply:</w:t>
      </w:r>
    </w:p>
    <w:p w:rsidR="00032019" w:rsidRDefault="00032019">
      <w:pPr>
        <w:pStyle w:val="EW"/>
        <w:keepNext/>
      </w:pPr>
      <w:r>
        <w:t>AK</w:t>
      </w:r>
      <w:r>
        <w:tab/>
        <w:t>Anonymity Key</w:t>
      </w:r>
    </w:p>
    <w:p w:rsidR="00032019" w:rsidRDefault="00032019">
      <w:pPr>
        <w:pStyle w:val="EW"/>
        <w:keepNext/>
      </w:pPr>
      <w:r>
        <w:t>AKA</w:t>
      </w:r>
      <w:r>
        <w:tab/>
        <w:t>Authentication and key agreement</w:t>
      </w:r>
    </w:p>
    <w:p w:rsidR="00032019" w:rsidRDefault="00032019">
      <w:pPr>
        <w:pStyle w:val="EW"/>
        <w:keepNext/>
      </w:pPr>
      <w:r>
        <w:t>AMF</w:t>
      </w:r>
      <w:r>
        <w:tab/>
        <w:t>Authentication management field</w:t>
      </w:r>
    </w:p>
    <w:p w:rsidR="00032019" w:rsidRDefault="00032019">
      <w:pPr>
        <w:pStyle w:val="EW"/>
        <w:keepNext/>
      </w:pPr>
      <w:r>
        <w:t>AUTN</w:t>
      </w:r>
      <w:r>
        <w:tab/>
        <w:t>Authentication Token</w:t>
      </w:r>
    </w:p>
    <w:p w:rsidR="00032019" w:rsidRDefault="00032019">
      <w:pPr>
        <w:pStyle w:val="EW"/>
        <w:keepNext/>
      </w:pPr>
      <w:r>
        <w:t>AV</w:t>
      </w:r>
      <w:r>
        <w:tab/>
        <w:t>Authentication Vector</w:t>
      </w:r>
    </w:p>
    <w:p w:rsidR="00032019" w:rsidRDefault="00032019">
      <w:pPr>
        <w:pStyle w:val="EW"/>
        <w:keepNext/>
      </w:pPr>
      <w:r>
        <w:t>CK</w:t>
      </w:r>
      <w:r>
        <w:tab/>
        <w:t>Cipher Key</w:t>
      </w:r>
    </w:p>
    <w:p w:rsidR="00032019" w:rsidRDefault="00032019">
      <w:pPr>
        <w:pStyle w:val="EW"/>
        <w:keepNext/>
      </w:pPr>
      <w:r>
        <w:t>CKSN</w:t>
      </w:r>
      <w:r>
        <w:tab/>
        <w:t>Cipher key sequence number</w:t>
      </w:r>
    </w:p>
    <w:p w:rsidR="00032019" w:rsidRDefault="00032019">
      <w:pPr>
        <w:pStyle w:val="EW"/>
        <w:keepNext/>
      </w:pPr>
      <w:r>
        <w:t>CS</w:t>
      </w:r>
      <w:r>
        <w:tab/>
        <w:t>Circuit Switched</w:t>
      </w:r>
    </w:p>
    <w:p w:rsidR="00032019" w:rsidRDefault="00032019">
      <w:pPr>
        <w:pStyle w:val="EW"/>
        <w:keepNext/>
      </w:pPr>
      <w:r>
        <w:t>DSCP</w:t>
      </w:r>
      <w:r>
        <w:tab/>
        <w:t>Differentiated Services Code Point</w:t>
      </w:r>
    </w:p>
    <w:p w:rsidR="00032019" w:rsidRDefault="00032019">
      <w:pPr>
        <w:pStyle w:val="EW"/>
        <w:keepNext/>
      </w:pPr>
      <w:r>
        <w:t>E-UTRAN</w:t>
      </w:r>
      <w:r>
        <w:tab/>
        <w:t>Evolved Universal Terrestrial Radio Access Network</w:t>
      </w:r>
    </w:p>
    <w:p w:rsidR="00032019" w:rsidRDefault="00032019">
      <w:pPr>
        <w:pStyle w:val="EW"/>
        <w:keepNext/>
      </w:pPr>
      <w:r>
        <w:t>GERAN</w:t>
      </w:r>
      <w:r>
        <w:tab/>
        <w:t xml:space="preserve">GSM/EDGE Radio Access Network </w:t>
      </w:r>
    </w:p>
    <w:p w:rsidR="00032019" w:rsidRDefault="00032019">
      <w:pPr>
        <w:pStyle w:val="EW"/>
        <w:keepNext/>
      </w:pPr>
      <w:r>
        <w:t>HE</w:t>
      </w:r>
      <w:r>
        <w:tab/>
        <w:t>Home Environment</w:t>
      </w:r>
    </w:p>
    <w:p w:rsidR="00032019" w:rsidRDefault="00032019">
      <w:pPr>
        <w:pStyle w:val="EW"/>
        <w:keepNext/>
      </w:pPr>
      <w:r>
        <w:t>HLR</w:t>
      </w:r>
      <w:r>
        <w:tab/>
        <w:t>Home Location Register</w:t>
      </w:r>
    </w:p>
    <w:p w:rsidR="00032019" w:rsidRDefault="00032019">
      <w:pPr>
        <w:pStyle w:val="EW"/>
      </w:pPr>
      <w:r>
        <w:t>IK</w:t>
      </w:r>
      <w:r>
        <w:tab/>
        <w:t>Integrity Key</w:t>
      </w:r>
    </w:p>
    <w:p w:rsidR="00032019" w:rsidRDefault="00032019">
      <w:pPr>
        <w:pStyle w:val="EW"/>
      </w:pPr>
      <w:r>
        <w:t>IKE</w:t>
      </w:r>
      <w:r>
        <w:tab/>
        <w:t>Internet Key Exchange</w:t>
      </w:r>
    </w:p>
    <w:p w:rsidR="00032019" w:rsidRDefault="00032019">
      <w:pPr>
        <w:pStyle w:val="EW"/>
      </w:pPr>
      <w:r>
        <w:t>IMSI</w:t>
      </w:r>
      <w:r>
        <w:tab/>
        <w:t xml:space="preserve">International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Kc</w:t>
      </w:r>
      <w:r>
        <w:tab/>
        <w:t>64-bit GSM ciphering key</w:t>
      </w:r>
    </w:p>
    <w:p w:rsidR="00032019" w:rsidRDefault="00032019">
      <w:pPr>
        <w:pStyle w:val="EW"/>
      </w:pPr>
      <w:r>
        <w:t>Kc</w:t>
      </w:r>
      <w:r>
        <w:rPr>
          <w:vertAlign w:val="subscript"/>
        </w:rPr>
        <w:t>128</w:t>
      </w:r>
      <w:r>
        <w:tab/>
        <w:t xml:space="preserve">128-bit GSM ciphering key </w:t>
      </w:r>
    </w:p>
    <w:p w:rsidR="00032019" w:rsidRDefault="00032019">
      <w:pPr>
        <w:pStyle w:val="EW"/>
      </w:pPr>
      <w:r>
        <w:t>KSI</w:t>
      </w:r>
      <w:r>
        <w:tab/>
        <w:t>Key Set Identifier</w:t>
      </w:r>
    </w:p>
    <w:p w:rsidR="00032019" w:rsidRDefault="00032019">
      <w:pPr>
        <w:pStyle w:val="EW"/>
      </w:pPr>
      <w:r>
        <w:t>KSS</w:t>
      </w:r>
      <w:r>
        <w:tab/>
        <w:t>Key Stream Segment</w:t>
      </w:r>
    </w:p>
    <w:p w:rsidR="00032019" w:rsidRDefault="00032019">
      <w:pPr>
        <w:pStyle w:val="EW"/>
      </w:pPr>
      <w:r>
        <w:t>LAI</w:t>
      </w:r>
      <w:r>
        <w:tab/>
        <w:t>Location Area Identity</w:t>
      </w:r>
    </w:p>
    <w:p w:rsidR="00032019" w:rsidRDefault="00032019">
      <w:pPr>
        <w:pStyle w:val="EW"/>
      </w:pPr>
      <w:r>
        <w:t>MAC</w:t>
      </w:r>
      <w:r>
        <w:tab/>
        <w:t>The message authentication code included in AUTN, computed using f1</w:t>
      </w:r>
    </w:p>
    <w:p w:rsidR="00032019" w:rsidRDefault="00032019">
      <w:pPr>
        <w:pStyle w:val="EW"/>
      </w:pPr>
      <w:r>
        <w:t>MAC</w:t>
      </w:r>
      <w:r>
        <w:tab/>
        <w:t>The message authentication code included in AUTN, computed using f1*</w:t>
      </w:r>
    </w:p>
    <w:p w:rsidR="00032019" w:rsidRDefault="00032019">
      <w:pPr>
        <w:pStyle w:val="EW"/>
      </w:pPr>
      <w:r>
        <w:t>ME</w:t>
      </w:r>
      <w:r>
        <w:tab/>
      </w:r>
      <w:smartTag w:uri="urn:schemas-microsoft-com:office:smarttags" w:element="place">
        <w:smartTag w:uri="urn:schemas-microsoft-com:office:smarttags" w:element="metricconverter">
          <w:r>
            <w:t>Mobile</w:t>
          </w:r>
        </w:smartTag>
      </w:smartTag>
      <w:r>
        <w:t xml:space="preserve"> Equipment</w:t>
      </w:r>
    </w:p>
    <w:p w:rsidR="00032019" w:rsidRDefault="00032019">
      <w:pPr>
        <w:pStyle w:val="EW"/>
      </w:pPr>
      <w:r>
        <w:t>MS</w:t>
      </w:r>
      <w:r>
        <w:tab/>
      </w:r>
      <w:smartTag w:uri="urn:schemas-microsoft-com:office:smarttags" w:element="place">
        <w:smartTag w:uri="urn:schemas-microsoft-com:office:smarttags" w:element="metricconverter">
          <w:r>
            <w:t>Mobile</w:t>
          </w:r>
        </w:smartTag>
      </w:smartTag>
      <w:r>
        <w:t xml:space="preserve"> Station</w:t>
      </w:r>
    </w:p>
    <w:p w:rsidR="00032019" w:rsidRDefault="00032019">
      <w:pPr>
        <w:pStyle w:val="EW"/>
      </w:pPr>
      <w:r>
        <w:lastRenderedPageBreak/>
        <w:t>MSC</w:t>
      </w:r>
      <w:r>
        <w:tab/>
      </w:r>
      <w:smartTag w:uri="urn:schemas-microsoft-com:office:smarttags" w:element="place">
        <w:smartTag w:uri="urn:schemas-microsoft-com:office:smarttags" w:element="metricconverter">
          <w:r>
            <w:t>Mobile</w:t>
          </w:r>
        </w:smartTag>
      </w:smartTag>
      <w:r>
        <w:t xml:space="preserve"> Services Switching Centre</w:t>
      </w:r>
    </w:p>
    <w:p w:rsidR="00032019" w:rsidRDefault="00032019">
      <w:pPr>
        <w:pStyle w:val="EW"/>
      </w:pPr>
      <w:r>
        <w:t>PS</w:t>
      </w:r>
      <w:r>
        <w:tab/>
        <w:t>Packet Switched</w:t>
      </w:r>
    </w:p>
    <w:p w:rsidR="00032019" w:rsidRDefault="00032019">
      <w:pPr>
        <w:pStyle w:val="EW"/>
      </w:pPr>
      <w:r>
        <w:t>P-TMSI</w:t>
      </w:r>
      <w:r>
        <w:tab/>
        <w:t>Packet-TMSI</w:t>
      </w:r>
    </w:p>
    <w:p w:rsidR="00032019" w:rsidRDefault="00032019">
      <w:pPr>
        <w:pStyle w:val="EW"/>
      </w:pPr>
      <w:r>
        <w:t>Q</w:t>
      </w:r>
      <w:r>
        <w:tab/>
        <w:t>Quintet, UMTS authentication vector</w:t>
      </w:r>
    </w:p>
    <w:p w:rsidR="00032019" w:rsidRDefault="00032019">
      <w:pPr>
        <w:pStyle w:val="EW"/>
      </w:pPr>
      <w:r>
        <w:t>RAI</w:t>
      </w:r>
      <w:r>
        <w:tab/>
        <w:t>Routing Area Identifier</w:t>
      </w:r>
    </w:p>
    <w:p w:rsidR="00032019" w:rsidRDefault="00032019">
      <w:pPr>
        <w:pStyle w:val="EW"/>
      </w:pPr>
      <w:smartTag w:uri="urn:schemas-microsoft-com:office:smarttags" w:element="place">
        <w:smartTag w:uri="urn:schemas-microsoft-com:office:smarttags" w:element="metricconverter">
          <w:r>
            <w:t>RAND</w:t>
          </w:r>
        </w:smartTag>
      </w:smartTag>
      <w:r>
        <w:tab/>
        <w:t>Random challenge</w:t>
      </w:r>
    </w:p>
    <w:p w:rsidR="00032019" w:rsidRDefault="00032019">
      <w:pPr>
        <w:pStyle w:val="EW"/>
      </w:pPr>
      <w:r>
        <w:t>SEG</w:t>
      </w:r>
      <w:r>
        <w:tab/>
        <w:t>Security Gateway</w:t>
      </w:r>
    </w:p>
    <w:p w:rsidR="00032019" w:rsidRDefault="00032019">
      <w:pPr>
        <w:pStyle w:val="EW"/>
      </w:pPr>
      <w:r>
        <w:t>SGSN</w:t>
      </w:r>
      <w:r>
        <w:tab/>
        <w:t>Serving GPRS Support Node</w:t>
      </w:r>
    </w:p>
    <w:p w:rsidR="00032019" w:rsidRDefault="00032019">
      <w:pPr>
        <w:pStyle w:val="EW"/>
      </w:pPr>
      <w:r>
        <w:t>SIM</w:t>
      </w:r>
      <w:r>
        <w:tab/>
        <w:t>(GSM) Subscriber Identity Module</w:t>
      </w:r>
    </w:p>
    <w:p w:rsidR="00032019" w:rsidRDefault="00032019">
      <w:pPr>
        <w:pStyle w:val="EW"/>
      </w:pPr>
      <w:r>
        <w:t>SN</w:t>
      </w:r>
      <w:r>
        <w:tab/>
        <w:t>Serving Network</w:t>
      </w:r>
    </w:p>
    <w:p w:rsidR="00032019" w:rsidRDefault="00032019">
      <w:pPr>
        <w:pStyle w:val="EW"/>
      </w:pPr>
      <w:bookmarkStart w:id="11" w:name="OLE_LINK1"/>
      <w:bookmarkStart w:id="12" w:name="OLE_LINK2"/>
      <w:r>
        <w:t>SQN</w:t>
      </w:r>
      <w:r>
        <w:tab/>
        <w:t>Sequence number</w:t>
      </w:r>
    </w:p>
    <w:p w:rsidR="00032019" w:rsidRDefault="00032019">
      <w:pPr>
        <w:pStyle w:val="EW"/>
      </w:pPr>
      <w:r>
        <w:t>SQN</w:t>
      </w:r>
      <w:r>
        <w:rPr>
          <w:vertAlign w:val="subscript"/>
        </w:rPr>
        <w:t>HE</w:t>
      </w:r>
      <w:r>
        <w:tab/>
        <w:t>Individual sequence number for each user maintained in the HLR/AuC</w:t>
      </w:r>
    </w:p>
    <w:p w:rsidR="00032019" w:rsidRDefault="00032019">
      <w:pPr>
        <w:pStyle w:val="EW"/>
      </w:pPr>
      <w:r>
        <w:t>SQN</w:t>
      </w:r>
      <w:r>
        <w:rPr>
          <w:vertAlign w:val="subscript"/>
        </w:rPr>
        <w:t>MS</w:t>
      </w:r>
      <w:r>
        <w:tab/>
        <w:t>The highest sequence number the USIM has accepted</w:t>
      </w:r>
    </w:p>
    <w:p w:rsidR="00032019" w:rsidRDefault="00032019">
      <w:pPr>
        <w:pStyle w:val="EW"/>
      </w:pPr>
      <w:r>
        <w:t>SRVCC</w:t>
      </w:r>
      <w:r>
        <w:tab/>
        <w:t>Single Radio Voice Call Continuity</w:t>
      </w:r>
    </w:p>
    <w:bookmarkEnd w:id="11"/>
    <w:bookmarkEnd w:id="12"/>
    <w:p w:rsidR="00032019" w:rsidRDefault="00032019">
      <w:pPr>
        <w:pStyle w:val="EW"/>
      </w:pPr>
      <w:r>
        <w:t>T</w:t>
      </w:r>
      <w:r>
        <w:tab/>
        <w:t>Triplet, GSM authentication vector</w:t>
      </w:r>
    </w:p>
    <w:p w:rsidR="00032019" w:rsidRDefault="00032019">
      <w:pPr>
        <w:pStyle w:val="EW"/>
      </w:pPr>
      <w:r>
        <w:t>TMSI</w:t>
      </w:r>
      <w:r>
        <w:tab/>
        <w:t xml:space="preserve">Temporary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UEA</w:t>
      </w:r>
      <w:r>
        <w:tab/>
        <w:t>UMTS Encryption Algorithm</w:t>
      </w:r>
    </w:p>
    <w:p w:rsidR="00032019" w:rsidRDefault="00032019">
      <w:pPr>
        <w:pStyle w:val="EW"/>
      </w:pPr>
      <w:r>
        <w:t>UIA</w:t>
      </w:r>
      <w:r>
        <w:tab/>
        <w:t>UMTS Integrity Algorithm</w:t>
      </w:r>
    </w:p>
    <w:p w:rsidR="00032019" w:rsidRDefault="00032019">
      <w:pPr>
        <w:pStyle w:val="EW"/>
      </w:pPr>
      <w:r>
        <w:t>UICC</w:t>
      </w:r>
      <w:r>
        <w:tab/>
        <w:t>UMTS IC Card</w:t>
      </w:r>
    </w:p>
    <w:p w:rsidR="00032019" w:rsidRDefault="00032019">
      <w:pPr>
        <w:pStyle w:val="EW"/>
      </w:pPr>
      <w:r>
        <w:t>USIM</w:t>
      </w:r>
      <w:r>
        <w:tab/>
        <w:t>Universal Subscriber Identity Module</w:t>
      </w:r>
    </w:p>
    <w:p w:rsidR="00032019" w:rsidRDefault="00032019">
      <w:pPr>
        <w:pStyle w:val="EW"/>
      </w:pPr>
      <w:r>
        <w:t>UTRAN</w:t>
      </w:r>
      <w:r>
        <w:tab/>
        <w:t>Universal Terrestrial Radio Access Network</w:t>
      </w:r>
    </w:p>
    <w:p w:rsidR="00032019" w:rsidRDefault="00032019">
      <w:pPr>
        <w:pStyle w:val="EW"/>
      </w:pPr>
      <w:r>
        <w:t>VLR</w:t>
      </w:r>
      <w:r>
        <w:tab/>
        <w:t>Visitor Location Register</w:t>
      </w:r>
    </w:p>
    <w:p w:rsidR="00032019" w:rsidRDefault="00032019">
      <w:pPr>
        <w:pStyle w:val="EW"/>
      </w:pPr>
      <w:r>
        <w:t>XRES</w:t>
      </w:r>
      <w:r>
        <w:tab/>
        <w:t>Expected Response</w:t>
      </w:r>
    </w:p>
    <w:p w:rsidR="00032019" w:rsidRDefault="00032019">
      <w:pPr>
        <w:pStyle w:val="EW"/>
      </w:pPr>
    </w:p>
    <w:p w:rsidR="00032019" w:rsidRDefault="00032019">
      <w:pPr>
        <w:pStyle w:val="2"/>
      </w:pPr>
      <w:bookmarkStart w:id="13" w:name="_Toc328060778"/>
      <w:r>
        <w:t>3.4</w:t>
      </w:r>
      <w:r>
        <w:tab/>
        <w:t>Conventions</w:t>
      </w:r>
      <w:bookmarkEnd w:id="13"/>
    </w:p>
    <w:p w:rsidR="00032019" w:rsidRDefault="00032019">
      <w:r>
        <w:rPr>
          <w:snapToGrid w:val="0"/>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rsidR="00032019" w:rsidRDefault="00032019">
      <w:pPr>
        <w:pStyle w:val="1"/>
      </w:pPr>
      <w:bookmarkStart w:id="14" w:name="_Toc328060779"/>
      <w:r>
        <w:t>4</w:t>
      </w:r>
      <w:r>
        <w:tab/>
        <w:t>Overview of the security architecture</w:t>
      </w:r>
      <w:bookmarkEnd w:id="14"/>
    </w:p>
    <w:p w:rsidR="00032019" w:rsidRDefault="00032019">
      <w:pPr>
        <w:keepNext/>
        <w:keepLines/>
      </w:pPr>
      <w:r>
        <w:t>Figure 1 gives an overview of the complete 3G security architecture.</w:t>
      </w:r>
    </w:p>
    <w:bookmarkStart w:id="15" w:name="_983259087"/>
    <w:bookmarkStart w:id="16" w:name="_983260147"/>
    <w:bookmarkStart w:id="17" w:name="_983260246"/>
    <w:bookmarkStart w:id="18" w:name="_983261593"/>
    <w:bookmarkStart w:id="19" w:name="_983267319"/>
    <w:bookmarkStart w:id="20" w:name="_984916580"/>
    <w:bookmarkStart w:id="21" w:name="_985163675"/>
    <w:bookmarkStart w:id="22" w:name="_986190211"/>
    <w:bookmarkStart w:id="23" w:name="_986190283"/>
    <w:bookmarkStart w:id="24" w:name="_986190439"/>
    <w:bookmarkEnd w:id="15"/>
    <w:bookmarkEnd w:id="16"/>
    <w:bookmarkEnd w:id="17"/>
    <w:bookmarkEnd w:id="18"/>
    <w:bookmarkEnd w:id="19"/>
    <w:bookmarkEnd w:id="20"/>
    <w:bookmarkEnd w:id="21"/>
    <w:bookmarkEnd w:id="22"/>
    <w:bookmarkEnd w:id="23"/>
    <w:bookmarkEnd w:id="24"/>
    <w:p w:rsidR="00032019" w:rsidRDefault="00032019">
      <w:pPr>
        <w:pStyle w:val="TH"/>
      </w:pPr>
      <w:r>
        <w:object w:dxaOrig="9601"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0.2pt;height:242.9pt" o:ole="" fillcolor="window">
            <v:imagedata r:id="rId10" o:title=""/>
          </v:shape>
          <o:OLEObject Type="Embed" ProgID="Word.Picture.8" ShapeID="_x0000_i1027" DrawAspect="Content" ObjectID="_1643320820" r:id="rId11"/>
        </w:object>
      </w:r>
    </w:p>
    <w:p w:rsidR="00032019" w:rsidRDefault="00032019">
      <w:pPr>
        <w:pStyle w:val="TF"/>
      </w:pPr>
      <w:r>
        <w:t xml:space="preserve">Figure </w:t>
      </w:r>
      <w:r>
        <w:rPr>
          <w:noProof/>
        </w:rPr>
        <w:t>1</w:t>
      </w:r>
      <w:r>
        <w:t>: Overview of the security architecture</w:t>
      </w:r>
    </w:p>
    <w:p w:rsidR="00032019" w:rsidRDefault="00032019">
      <w:pPr>
        <w:keepNext/>
        <w:keepLines/>
      </w:pPr>
      <w:r>
        <w:lastRenderedPageBreak/>
        <w:t>Five security feature groups are defined. Each of these feature groups meets certain threats and accomplishes certain security objectives:</w:t>
      </w:r>
    </w:p>
    <w:p w:rsidR="00032019" w:rsidRDefault="00032019">
      <w:pPr>
        <w:pStyle w:val="B1"/>
      </w:pPr>
      <w:r>
        <w:rPr>
          <w:b/>
        </w:rPr>
        <w:t>-</w:t>
      </w:r>
      <w:r>
        <w:rPr>
          <w:b/>
        </w:rPr>
        <w:tab/>
        <w:t>Network access security (I):</w:t>
      </w:r>
      <w:r>
        <w:t xml:space="preserve"> the set of security features that provide users with secure access to 3G services, and which in particular protect against attacks on the (radio) access link;</w:t>
      </w:r>
    </w:p>
    <w:p w:rsidR="00032019" w:rsidRDefault="00032019">
      <w:pPr>
        <w:pStyle w:val="B1"/>
      </w:pPr>
      <w:r>
        <w:rPr>
          <w:b/>
        </w:rPr>
        <w:t>-</w:t>
      </w:r>
      <w:r>
        <w:rPr>
          <w:b/>
        </w:rPr>
        <w:tab/>
        <w:t>Network domain security (II):</w:t>
      </w:r>
      <w:r>
        <w:t xml:space="preserve"> the set of security features that enable nodes in the provider domain to securely exchange signalling data, and protect against attacks on the wireline network;</w:t>
      </w:r>
    </w:p>
    <w:p w:rsidR="00032019" w:rsidRDefault="00032019">
      <w:pPr>
        <w:pStyle w:val="B1"/>
      </w:pPr>
      <w:r>
        <w:rPr>
          <w:b/>
        </w:rPr>
        <w:t>-</w:t>
      </w:r>
      <w:r>
        <w:rPr>
          <w:b/>
        </w:rPr>
        <w:tab/>
        <w:t>User domain security (III):</w:t>
      </w:r>
      <w:r>
        <w:t xml:space="preserve"> the set of security features that secure access to mobile stations;</w:t>
      </w:r>
    </w:p>
    <w:p w:rsidR="00032019" w:rsidRDefault="00032019">
      <w:pPr>
        <w:pStyle w:val="B1"/>
      </w:pPr>
      <w:r>
        <w:rPr>
          <w:b/>
        </w:rPr>
        <w:t>-</w:t>
      </w:r>
      <w:r>
        <w:rPr>
          <w:b/>
        </w:rPr>
        <w:tab/>
        <w:t>Application domain security (IV):</w:t>
      </w:r>
      <w:r>
        <w:t xml:space="preserve"> the set of security features that enable applications in the user and in the provider domain to securely exchange messages;</w:t>
      </w:r>
    </w:p>
    <w:p w:rsidR="00032019" w:rsidRDefault="00032019">
      <w:pPr>
        <w:pStyle w:val="B1"/>
      </w:pPr>
      <w:r>
        <w:rPr>
          <w:b/>
        </w:rPr>
        <w:t>-</w:t>
      </w:r>
      <w:r>
        <w:rPr>
          <w:b/>
        </w:rPr>
        <w:tab/>
        <w:t>Visibility and configurability of security (V):</w:t>
      </w:r>
      <w:r>
        <w:t xml:space="preserve"> the set of features that enables the user to inform himself whether a security feature is in operation or not and whether the use and provision of services should depend on the security feature.</w:t>
      </w:r>
    </w:p>
    <w:p w:rsidR="00032019" w:rsidRDefault="00032019">
      <w:r>
        <w:t xml:space="preserve">Figure </w:t>
      </w:r>
      <w:r>
        <w:rPr>
          <w:noProof/>
        </w:rPr>
        <w:t>2</w:t>
      </w:r>
      <w:r>
        <w:t xml:space="preserve"> gives an overview of the ME registration and connection principles within UMTS with a CS service domain and a PS service domain. As in GSM/GPRS, user (temporary) identification, authentication and key agreement will take place independently in each service domain. User plane traffic will be ciphered using the cipher key agreed for the corresponding service domain while control plane data will be ciphered and integrity protected using the cipher and integrity keys from either one of the service domains. In clause 6 the detailed procedures are defined and when not otherwise stated they are used in both service domains.</w:t>
      </w:r>
    </w:p>
    <w:p w:rsidR="00032019" w:rsidRDefault="00DD1987">
      <w:pPr>
        <w:pStyle w:val="TH"/>
      </w:pPr>
      <w:r>
        <w:rPr>
          <w:noProof/>
        </w:rPr>
        <w:drawing>
          <wp:inline distT="0" distB="0" distL="0" distR="0">
            <wp:extent cx="4792345" cy="403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2345" cy="4038600"/>
                    </a:xfrm>
                    <a:prstGeom prst="rect">
                      <a:avLst/>
                    </a:prstGeom>
                    <a:noFill/>
                    <a:ln>
                      <a:noFill/>
                    </a:ln>
                  </pic:spPr>
                </pic:pic>
              </a:graphicData>
            </a:graphic>
          </wp:inline>
        </w:drawing>
      </w:r>
    </w:p>
    <w:p w:rsidR="00032019" w:rsidRDefault="00032019">
      <w:pPr>
        <w:pStyle w:val="TF"/>
      </w:pPr>
      <w:bookmarkStart w:id="25" w:name="_Ref472317605"/>
      <w:r>
        <w:t xml:space="preserve">Figure </w:t>
      </w:r>
      <w:r>
        <w:rPr>
          <w:noProof/>
        </w:rPr>
        <w:t>2</w:t>
      </w:r>
      <w:bookmarkEnd w:id="25"/>
      <w:r>
        <w:t>: Overview of the ME registration and connection principles within UMTS for the separate CN architecture case when the CN consists of both a CS service domain with evolved MSC/VLR, 3G_MSC/VLR, as the main serving node and an PS service domain with evolved SGSN/GGSN, 3G_SGSN and 3G GGSN, as the main serving nodes (Extract from TS 23.121 [4] – Figure 4-8)</w:t>
      </w:r>
    </w:p>
    <w:p w:rsidR="00032019" w:rsidRDefault="00032019">
      <w:pPr>
        <w:pStyle w:val="1"/>
      </w:pPr>
      <w:bookmarkStart w:id="26" w:name="_Toc328060780"/>
      <w:r>
        <w:lastRenderedPageBreak/>
        <w:t>5</w:t>
      </w:r>
      <w:r>
        <w:tab/>
        <w:t>Security features</w:t>
      </w:r>
      <w:bookmarkEnd w:id="26"/>
    </w:p>
    <w:p w:rsidR="00032019" w:rsidRDefault="00032019">
      <w:pPr>
        <w:pStyle w:val="2"/>
      </w:pPr>
      <w:bookmarkStart w:id="27" w:name="_Toc328060781"/>
      <w:r>
        <w:t>5.1</w:t>
      </w:r>
      <w:r>
        <w:tab/>
        <w:t>Network access security</w:t>
      </w:r>
      <w:bookmarkEnd w:id="27"/>
    </w:p>
    <w:p w:rsidR="00032019" w:rsidRDefault="00032019">
      <w:pPr>
        <w:pStyle w:val="3"/>
      </w:pPr>
      <w:bookmarkStart w:id="28" w:name="_Toc328060782"/>
      <w:r>
        <w:t>5.1.1</w:t>
      </w:r>
      <w:r>
        <w:tab/>
        <w:t>User identity confidentiality</w:t>
      </w:r>
      <w:bookmarkEnd w:id="28"/>
    </w:p>
    <w:p w:rsidR="00032019" w:rsidRDefault="00032019">
      <w:pPr>
        <w:keepNext/>
        <w:keepLines/>
      </w:pPr>
      <w:r>
        <w:t>The following security features related to user identity confidentiality are provided:</w:t>
      </w:r>
    </w:p>
    <w:p w:rsidR="00032019" w:rsidRDefault="00032019">
      <w:pPr>
        <w:pStyle w:val="B1"/>
        <w:keepNext/>
        <w:keepLines/>
      </w:pPr>
      <w:r>
        <w:rPr>
          <w:b/>
        </w:rPr>
        <w:t>-</w:t>
      </w:r>
      <w:r>
        <w:rPr>
          <w:b/>
        </w:rPr>
        <w:tab/>
        <w:t>user identity confidentiality:</w:t>
      </w:r>
      <w:r>
        <w:t xml:space="preserve"> the property that the permanent user identity (IMSI) of a user to whom a services is delivered cannot be eavesdropped on the radio access link;</w:t>
      </w:r>
    </w:p>
    <w:p w:rsidR="00032019" w:rsidRDefault="00032019">
      <w:pPr>
        <w:pStyle w:val="B1"/>
        <w:keepNext/>
        <w:keepLines/>
      </w:pPr>
      <w:r>
        <w:rPr>
          <w:b/>
        </w:rPr>
        <w:t>-</w:t>
      </w:r>
      <w:r>
        <w:rPr>
          <w:b/>
        </w:rPr>
        <w:tab/>
        <w:t>user location confidentiality:</w:t>
      </w:r>
      <w:r>
        <w:t xml:space="preserve"> the property that the presence or the arrival of a user in a certain area cannot be determined by eavesdropping on the radio access link;</w:t>
      </w:r>
    </w:p>
    <w:p w:rsidR="00032019" w:rsidRDefault="00032019">
      <w:pPr>
        <w:pStyle w:val="B1"/>
        <w:rPr>
          <w:b/>
        </w:rPr>
      </w:pPr>
      <w:r>
        <w:rPr>
          <w:b/>
        </w:rPr>
        <w:t>-</w:t>
      </w:r>
      <w:r>
        <w:rPr>
          <w:b/>
        </w:rPr>
        <w:tab/>
        <w:t xml:space="preserve">user untraceability: </w:t>
      </w:r>
      <w:r>
        <w:t>the property that an intruder cannot deduce whether different services are delivered to the same user by eavesdropping on the radio access link.</w:t>
      </w:r>
    </w:p>
    <w:p w:rsidR="00032019" w:rsidRDefault="00032019">
      <w:r>
        <w:t>To achieve these objectives, the user is normally identified by a temporary identity by which he is known by the visited serving network. To avoid user traceability, which may lead to the compromise of user identity confidentiality, the user should not be identified for a long period by means of the same temporary identity. To achieve these security features, in addition it is required that any signalling or user data that might reveal the user's identity is ciphered on the radio access link.</w:t>
      </w:r>
    </w:p>
    <w:p w:rsidR="00032019" w:rsidRDefault="00032019">
      <w:pPr>
        <w:keepLines/>
      </w:pPr>
      <w:r>
        <w:t>Clause 6.1 describes a mechanism that allows a user to be identified on the radio path by means of a temporary identity by which he is known in the visited serving network. This mechanism should normally be used to identify a user on the radio path in location update requests, service requests, detach requests, connection re-establishment requests, etc.</w:t>
      </w:r>
    </w:p>
    <w:p w:rsidR="00032019" w:rsidRDefault="00032019">
      <w:pPr>
        <w:pStyle w:val="3"/>
      </w:pPr>
      <w:bookmarkStart w:id="29" w:name="_Toc328060783"/>
      <w:r>
        <w:t>5.1.2</w:t>
      </w:r>
      <w:r>
        <w:tab/>
        <w:t>Entity authentication</w:t>
      </w:r>
      <w:bookmarkEnd w:id="29"/>
    </w:p>
    <w:p w:rsidR="00032019" w:rsidRDefault="00032019">
      <w:pPr>
        <w:keepNext/>
        <w:keepLines/>
      </w:pPr>
      <w:r>
        <w:t>The following security features related to entity authentication are provided:</w:t>
      </w:r>
    </w:p>
    <w:p w:rsidR="00032019" w:rsidRDefault="00032019">
      <w:pPr>
        <w:pStyle w:val="B1"/>
      </w:pPr>
      <w:r>
        <w:rPr>
          <w:b/>
        </w:rPr>
        <w:t>-</w:t>
      </w:r>
      <w:r>
        <w:rPr>
          <w:b/>
        </w:rPr>
        <w:tab/>
        <w:t>user authentication:</w:t>
      </w:r>
      <w:r>
        <w:t xml:space="preserve"> the property that the serving network corroborates the user identity of the user;</w:t>
      </w:r>
    </w:p>
    <w:p w:rsidR="00032019" w:rsidRDefault="00032019">
      <w:pPr>
        <w:pStyle w:val="B1"/>
      </w:pPr>
      <w:r>
        <w:rPr>
          <w:b/>
        </w:rPr>
        <w:t>-</w:t>
      </w:r>
      <w:r>
        <w:rPr>
          <w:b/>
        </w:rPr>
        <w:tab/>
        <w:t xml:space="preserve">network authentication: </w:t>
      </w:r>
      <w:r>
        <w:t>the property that the user corroborates that he is connected to a serving network that is authorised by the user's HE to provide him services; this includes the guarantee that this authorisation is recent.</w:t>
      </w:r>
    </w:p>
    <w:p w:rsidR="00032019" w:rsidRDefault="00032019">
      <w:r>
        <w:t>To achieve these objectives, it is assumed that entity authentication should occur at each connection set-up between the user and the network. Two mechanisms have been included: an authentication mechanism using an authentication vector delivered by the user's HE to the serving network, and a local authentication mechanism using the integrity key established between the user and serving network during the previous execution of the authentication and key establishment procedure.</w:t>
      </w:r>
    </w:p>
    <w:p w:rsidR="00032019" w:rsidRDefault="00032019">
      <w:r>
        <w:t>Clause 6.3 describes an authentication and key establishment mechanism that achieves the security features listed above and in addition establishes a secret cipher key (see 5.1.3) and integrity key (see 5.1.4) between the user and the serving network. This mechanism should be invoked by the serving network after a first registration of a user in a serving network and after a service request, location update request, attach request, detach request or connection re-establishment request, when the maximum number of local authentications using the derived integrity key have been conducted.</w:t>
      </w:r>
    </w:p>
    <w:p w:rsidR="00032019" w:rsidRDefault="00032019">
      <w:r>
        <w:t>Clause 6.5 describes the local authentication mechanism. The local authentication mechanism achieves the security features user authentication and network authentication and uses an integrity key established between user and serving network during the previous execution of the authentication and key establishment procedure. This mechanism should be invoked by the serving network after a service request, location update request, attach request, detach request or connection re-establishment request, provided that the maximum number of local authentications using the same derived integrity key has not been reached yet.</w:t>
      </w:r>
    </w:p>
    <w:p w:rsidR="00032019" w:rsidRDefault="00032019">
      <w:pPr>
        <w:pStyle w:val="3"/>
      </w:pPr>
      <w:bookmarkStart w:id="30" w:name="_Toc328060784"/>
      <w:r>
        <w:t>5.1.3</w:t>
      </w:r>
      <w:r>
        <w:tab/>
        <w:t>Confidentiality</w:t>
      </w:r>
      <w:bookmarkEnd w:id="30"/>
    </w:p>
    <w:p w:rsidR="00032019" w:rsidRDefault="00032019">
      <w:r>
        <w:t>The following security features are provided with respect to confidentiality of data on the network access link:</w:t>
      </w:r>
    </w:p>
    <w:p w:rsidR="00032019" w:rsidRDefault="00032019">
      <w:pPr>
        <w:pStyle w:val="B1"/>
      </w:pPr>
      <w:r>
        <w:rPr>
          <w:b/>
        </w:rPr>
        <w:lastRenderedPageBreak/>
        <w:t>-</w:t>
      </w:r>
      <w:r>
        <w:rPr>
          <w:b/>
        </w:rPr>
        <w:tab/>
        <w:t xml:space="preserve">cipher algorithm agreement: </w:t>
      </w:r>
      <w:r>
        <w:t>the property that the MS and the SN can securely negotiate the algorithm that they shall use subsequently;</w:t>
      </w:r>
    </w:p>
    <w:p w:rsidR="00032019" w:rsidRDefault="00032019">
      <w:pPr>
        <w:pStyle w:val="B1"/>
      </w:pPr>
      <w:r>
        <w:rPr>
          <w:b/>
        </w:rPr>
        <w:t>-</w:t>
      </w:r>
      <w:r>
        <w:rPr>
          <w:b/>
        </w:rPr>
        <w:tab/>
        <w:t>cipher key agreement:</w:t>
      </w:r>
      <w:r>
        <w:t xml:space="preserve"> the property that the MS and the SN agree on a cipher key that they may use sub</w:t>
      </w:r>
      <w:r>
        <w:softHyphen/>
        <w:t>se</w:t>
      </w:r>
      <w:r>
        <w:softHyphen/>
        <w:t>quently;</w:t>
      </w:r>
    </w:p>
    <w:p w:rsidR="00032019" w:rsidRDefault="00032019">
      <w:pPr>
        <w:pStyle w:val="B1"/>
      </w:pPr>
      <w:r>
        <w:rPr>
          <w:b/>
        </w:rPr>
        <w:t>-</w:t>
      </w:r>
      <w:r>
        <w:rPr>
          <w:b/>
        </w:rPr>
        <w:tab/>
        <w:t>confidentiality of user data:</w:t>
      </w:r>
      <w:r>
        <w:t xml:space="preserve"> the property that user data cannot be overheard on the radio access interface;</w:t>
      </w:r>
    </w:p>
    <w:p w:rsidR="00032019" w:rsidRDefault="00032019">
      <w:pPr>
        <w:pStyle w:val="B1"/>
      </w:pPr>
      <w:r>
        <w:rPr>
          <w:b/>
        </w:rPr>
        <w:t>-</w:t>
      </w:r>
      <w:r>
        <w:rPr>
          <w:b/>
        </w:rPr>
        <w:tab/>
        <w:t>confidentiality of signalling data:</w:t>
      </w:r>
      <w:r>
        <w:t xml:space="preserve"> the property that signalling data cannot be overheard on the radio access interface;</w:t>
      </w:r>
    </w:p>
    <w:p w:rsidR="00032019" w:rsidRDefault="00032019">
      <w:r>
        <w:t xml:space="preserve">Cipher key agreement is realised in the course of the execution of the mechanism for authentication and key agreement (see 6.3). Cipher algorithm agreement is realised by means of a mechanism for security mode negotiation between the user and the network (see </w:t>
      </w:r>
      <w:r w:rsidR="00681C60">
        <w:rPr>
          <w:rFonts w:hint="eastAsia"/>
          <w:lang w:eastAsia="zh-CN"/>
        </w:rPr>
        <w:t>6.4.5</w:t>
      </w:r>
      <w:r>
        <w:t>). This mechanism also enables the selected ciphering algorithm and the agreed cipher key to be applied in the way described in 6.6.</w:t>
      </w:r>
    </w:p>
    <w:p w:rsidR="00032019" w:rsidRDefault="00032019">
      <w:pPr>
        <w:pStyle w:val="3"/>
      </w:pPr>
      <w:bookmarkStart w:id="31" w:name="_Toc328060785"/>
      <w:r>
        <w:t>5.1.4</w:t>
      </w:r>
      <w:r>
        <w:tab/>
        <w:t>Data integrity</w:t>
      </w:r>
      <w:bookmarkEnd w:id="31"/>
    </w:p>
    <w:p w:rsidR="00032019" w:rsidRDefault="00032019">
      <w:r>
        <w:t>The following security features are provided with respect to integrity of data on the network access link:</w:t>
      </w:r>
    </w:p>
    <w:p w:rsidR="00032019" w:rsidRDefault="00032019">
      <w:pPr>
        <w:pStyle w:val="B1"/>
      </w:pPr>
      <w:r>
        <w:rPr>
          <w:b/>
        </w:rPr>
        <w:t>-</w:t>
      </w:r>
      <w:r>
        <w:rPr>
          <w:b/>
        </w:rPr>
        <w:tab/>
        <w:t xml:space="preserve">integrity algorithm agreement: </w:t>
      </w:r>
      <w:r>
        <w:t>the property that the MS and the SN can securely negotiate the integrity algorithm that they shall use subsequently;</w:t>
      </w:r>
    </w:p>
    <w:p w:rsidR="00032019" w:rsidRDefault="00032019">
      <w:pPr>
        <w:pStyle w:val="B1"/>
      </w:pPr>
      <w:r>
        <w:rPr>
          <w:b/>
        </w:rPr>
        <w:t>-</w:t>
      </w:r>
      <w:r>
        <w:rPr>
          <w:b/>
        </w:rPr>
        <w:tab/>
        <w:t>integrity key agreement:</w:t>
      </w:r>
      <w:r>
        <w:t xml:space="preserve"> the property that the MS and the SN agree on an integrity key that they may use subsequently;</w:t>
      </w:r>
    </w:p>
    <w:p w:rsidR="00032019" w:rsidRDefault="00032019">
      <w:pPr>
        <w:pStyle w:val="B1"/>
      </w:pPr>
      <w:r>
        <w:rPr>
          <w:b/>
        </w:rPr>
        <w:t>-</w:t>
      </w:r>
      <w:r>
        <w:rPr>
          <w:b/>
        </w:rPr>
        <w:tab/>
        <w:t>data integrity and origin authentication of signalling data:</w:t>
      </w:r>
      <w:r>
        <w:t xml:space="preserve"> the property that the receiving entity (MS or SN) is able to verify that signalling data has not been modified in an unauthorised way since it was sent by the sending entity (SN or MS) and that the data origin of the signalling data received is indeed the one claimed;</w:t>
      </w:r>
    </w:p>
    <w:p w:rsidR="00032019" w:rsidRDefault="00032019">
      <w:r>
        <w:t xml:space="preserve">Integrity key agreement is realised in the course of the execution of the mechanism for authentication and key agreement (see 6.3). Integrity algorithm agreement is realised by means of a mechanism for security mode negotiation between the user and the network (see </w:t>
      </w:r>
      <w:r w:rsidR="00681C60">
        <w:rPr>
          <w:rFonts w:hint="eastAsia"/>
          <w:lang w:eastAsia="zh-CN"/>
        </w:rPr>
        <w:t>6.4.5</w:t>
      </w:r>
      <w:r>
        <w:t xml:space="preserve">). This mechanism also enables the selected integrity algorithm and the agreed integrity key to be applied in the way described in </w:t>
      </w:r>
      <w:r w:rsidR="00681C60">
        <w:rPr>
          <w:rFonts w:hint="eastAsia"/>
          <w:lang w:eastAsia="zh-CN"/>
        </w:rPr>
        <w:t>6.5</w:t>
      </w:r>
      <w:r>
        <w:t>.</w:t>
      </w:r>
    </w:p>
    <w:p w:rsidR="00032019" w:rsidRDefault="00032019">
      <w:pPr>
        <w:pStyle w:val="3"/>
      </w:pPr>
      <w:bookmarkStart w:id="32" w:name="_Toc328060786"/>
      <w:r>
        <w:t>5.1.5</w:t>
      </w:r>
      <w:r>
        <w:tab/>
        <w:t>Mobile equipment identification</w:t>
      </w:r>
      <w:bookmarkEnd w:id="32"/>
    </w:p>
    <w:p w:rsidR="00032019" w:rsidRDefault="00032019">
      <w:r>
        <w:t>The SN may request the MS to send it the IMEI or IMEISV of the terminal. The IMEI should be securely stored in the terminal. However, the presentation of this identity to the network is not a security feature and the transmission of the IMEI or IMEISV may be unprotected. Although it is not a security feature, it should not be deleted from UMTS however, as it is useful for other purposes.</w:t>
      </w:r>
    </w:p>
    <w:p w:rsidR="00032019" w:rsidRDefault="00032019">
      <w:pPr>
        <w:pStyle w:val="2"/>
      </w:pPr>
      <w:bookmarkStart w:id="33" w:name="_Toc328060787"/>
      <w:r>
        <w:t>5.2</w:t>
      </w:r>
      <w:r>
        <w:tab/>
        <w:t>Network domain security</w:t>
      </w:r>
      <w:bookmarkEnd w:id="33"/>
    </w:p>
    <w:p w:rsidR="00032019" w:rsidRDefault="00032019">
      <w:pPr>
        <w:pStyle w:val="3"/>
      </w:pPr>
      <w:bookmarkStart w:id="34" w:name="_Toc328060788"/>
      <w:r>
        <w:t>5.2.1</w:t>
      </w:r>
      <w:r>
        <w:tab/>
        <w:t>Void</w:t>
      </w:r>
      <w:bookmarkEnd w:id="34"/>
    </w:p>
    <w:p w:rsidR="00032019" w:rsidRDefault="00032019"/>
    <w:p w:rsidR="00032019" w:rsidRDefault="00032019">
      <w:pPr>
        <w:pStyle w:val="3"/>
      </w:pPr>
      <w:bookmarkStart w:id="35" w:name="_Toc328060789"/>
      <w:r>
        <w:t>5.2.2</w:t>
      </w:r>
      <w:r>
        <w:tab/>
        <w:t>Void</w:t>
      </w:r>
      <w:bookmarkEnd w:id="35"/>
    </w:p>
    <w:p w:rsidR="00032019" w:rsidRDefault="00032019"/>
    <w:p w:rsidR="00032019" w:rsidRDefault="00032019">
      <w:pPr>
        <w:pStyle w:val="3"/>
      </w:pPr>
      <w:bookmarkStart w:id="36" w:name="_Toc328060790"/>
      <w:r>
        <w:t>5.2.3</w:t>
      </w:r>
      <w:r>
        <w:tab/>
        <w:t>Void</w:t>
      </w:r>
      <w:bookmarkEnd w:id="36"/>
    </w:p>
    <w:p w:rsidR="00032019" w:rsidRDefault="00032019"/>
    <w:p w:rsidR="00032019" w:rsidRDefault="00032019">
      <w:pPr>
        <w:pStyle w:val="3"/>
      </w:pPr>
      <w:bookmarkStart w:id="37" w:name="_Toc328060791"/>
      <w:r>
        <w:lastRenderedPageBreak/>
        <w:t>5.2.4</w:t>
      </w:r>
      <w:r>
        <w:tab/>
        <w:t>Fraud information gathering system</w:t>
      </w:r>
      <w:bookmarkEnd w:id="37"/>
    </w:p>
    <w:p w:rsidR="00032019" w:rsidRDefault="00032019">
      <w:pPr>
        <w:pStyle w:val="NO"/>
      </w:pPr>
      <w:r>
        <w:t>NOTE:</w:t>
      </w:r>
      <w:r>
        <w:tab/>
        <w:t>Some feature will be provided which will allow fraud information to be exchanged between 3GMS providers according to time constraints that yet have to be defined.</w:t>
      </w:r>
    </w:p>
    <w:p w:rsidR="00032019" w:rsidRDefault="00032019">
      <w:pPr>
        <w:pStyle w:val="2"/>
      </w:pPr>
      <w:bookmarkStart w:id="38" w:name="_Toc328060792"/>
      <w:r>
        <w:t>5.3</w:t>
      </w:r>
      <w:r>
        <w:tab/>
        <w:t>User domain security</w:t>
      </w:r>
      <w:bookmarkEnd w:id="38"/>
    </w:p>
    <w:p w:rsidR="00032019" w:rsidRDefault="00032019">
      <w:pPr>
        <w:pStyle w:val="3"/>
      </w:pPr>
      <w:bookmarkStart w:id="39" w:name="_Toc328060793"/>
      <w:r>
        <w:t>5.3.1</w:t>
      </w:r>
      <w:r>
        <w:tab/>
        <w:t>User-to-USIM authentication</w:t>
      </w:r>
      <w:bookmarkEnd w:id="39"/>
    </w:p>
    <w:p w:rsidR="00032019" w:rsidRDefault="00032019">
      <w:r>
        <w:t>This feature provides the property that access to the USIM is restricted until the USIM has authenticated the user. Thereby, it is ensured that access to the USIM can be restricted to an authorised user or to a number of authorised users. To accomplish this feature, user and USIM must share a secret (e.g. a PIN) that is stored securely in the USIM. The user gets access to the USIM only if he/she proves knowledge of the secret.</w:t>
      </w:r>
    </w:p>
    <w:p w:rsidR="00032019" w:rsidRDefault="00032019">
      <w:r>
        <w:t>This security feature is implemented by means of the mechanism described in TS 31.101 [5].</w:t>
      </w:r>
    </w:p>
    <w:p w:rsidR="00032019" w:rsidRDefault="00032019">
      <w:pPr>
        <w:pStyle w:val="3"/>
      </w:pPr>
      <w:bookmarkStart w:id="40" w:name="_Toc328060794"/>
      <w:r>
        <w:t>5.3.2</w:t>
      </w:r>
      <w:r>
        <w:tab/>
        <w:t>USIM-Terminal Link</w:t>
      </w:r>
      <w:bookmarkEnd w:id="40"/>
    </w:p>
    <w:p w:rsidR="00032019" w:rsidRDefault="00032019">
      <w:pPr>
        <w:keepNext/>
        <w:keepLines/>
      </w:pPr>
      <w:r>
        <w:t>This feature ensures that access to a terminal or other user equipment can be restricted to an authorised USIM. To this end, the USIM and the terminal must share a secret that is stored securely in the USIM and the terminal. If a USIM fails to prove its knowledge of the secret, it will be denied access to the terminal.</w:t>
      </w:r>
    </w:p>
    <w:p w:rsidR="00032019" w:rsidRDefault="00032019">
      <w:r>
        <w:t>This security feature is implemented by means of the mechanism described in TS 22.022 [6].</w:t>
      </w:r>
    </w:p>
    <w:p w:rsidR="00032019" w:rsidRDefault="00032019">
      <w:pPr>
        <w:pStyle w:val="2"/>
      </w:pPr>
      <w:bookmarkStart w:id="41" w:name="_Toc328060795"/>
      <w:r>
        <w:t>5.4</w:t>
      </w:r>
      <w:r>
        <w:tab/>
        <w:t>Application security</w:t>
      </w:r>
      <w:bookmarkEnd w:id="41"/>
    </w:p>
    <w:p w:rsidR="00032019" w:rsidRDefault="00032019">
      <w:pPr>
        <w:pStyle w:val="3"/>
      </w:pPr>
      <w:bookmarkStart w:id="42" w:name="_Toc328060796"/>
      <w:r>
        <w:t>5.4.1</w:t>
      </w:r>
      <w:r>
        <w:tab/>
        <w:t>Secure messaging between the USIM and the network</w:t>
      </w:r>
      <w:bookmarkEnd w:id="42"/>
    </w:p>
    <w:p w:rsidR="00032019" w:rsidRDefault="00032019">
      <w:r>
        <w:t>USIM Application Toolkit, as specified in TS 31.111 [15], provides the capability for operators or third party providers to create applications which are resident on the USIM (similar to SIM Application Toolkit in GSM). There exists a need to secure messages which are transferred over the network to applications on the USIM, with the level of security chosen by the network operator or the application provider.</w:t>
      </w:r>
    </w:p>
    <w:p w:rsidR="00032019" w:rsidRDefault="00032019">
      <w:r>
        <w:t>Security features for USIM Application Toolkit are implemented by means of the mechanisms described in TS 23.048 [7]. These mechanisms address the security requirements identified in TS 22.048 [16].</w:t>
      </w:r>
    </w:p>
    <w:p w:rsidR="00032019" w:rsidRDefault="00032019">
      <w:pPr>
        <w:pStyle w:val="3"/>
      </w:pPr>
      <w:bookmarkStart w:id="43" w:name="_Toc328060797"/>
      <w:r>
        <w:t>5.4.2</w:t>
      </w:r>
      <w:r>
        <w:tab/>
        <w:t>Void</w:t>
      </w:r>
      <w:bookmarkEnd w:id="43"/>
    </w:p>
    <w:p w:rsidR="00032019" w:rsidRDefault="00032019"/>
    <w:p w:rsidR="00032019" w:rsidRDefault="00032019">
      <w:pPr>
        <w:pStyle w:val="3"/>
      </w:pPr>
      <w:bookmarkStart w:id="44" w:name="_Toc328060798"/>
      <w:r>
        <w:t>5.4.3</w:t>
      </w:r>
      <w:r>
        <w:tab/>
        <w:t>Void</w:t>
      </w:r>
      <w:bookmarkEnd w:id="44"/>
    </w:p>
    <w:p w:rsidR="00032019" w:rsidRDefault="00032019"/>
    <w:p w:rsidR="00032019" w:rsidRDefault="00032019">
      <w:pPr>
        <w:pStyle w:val="3"/>
      </w:pPr>
      <w:bookmarkStart w:id="45" w:name="_Toc328060799"/>
      <w:r>
        <w:t>5.4.4</w:t>
      </w:r>
      <w:r>
        <w:tab/>
        <w:t>Void</w:t>
      </w:r>
      <w:bookmarkEnd w:id="45"/>
    </w:p>
    <w:p w:rsidR="00032019" w:rsidRDefault="00032019"/>
    <w:p w:rsidR="00032019" w:rsidRDefault="00032019">
      <w:pPr>
        <w:pStyle w:val="2"/>
      </w:pPr>
      <w:bookmarkStart w:id="46" w:name="_Toc328060800"/>
      <w:r>
        <w:lastRenderedPageBreak/>
        <w:t>5.5</w:t>
      </w:r>
      <w:r>
        <w:tab/>
        <w:t>Security visibility and configurability</w:t>
      </w:r>
      <w:bookmarkEnd w:id="46"/>
    </w:p>
    <w:p w:rsidR="00032019" w:rsidRDefault="00032019">
      <w:pPr>
        <w:pStyle w:val="3"/>
      </w:pPr>
      <w:bookmarkStart w:id="47" w:name="_Toc328060801"/>
      <w:r>
        <w:t>5.5.1</w:t>
      </w:r>
      <w:r>
        <w:tab/>
        <w:t>Visibility</w:t>
      </w:r>
      <w:bookmarkEnd w:id="47"/>
    </w:p>
    <w:p w:rsidR="00032019" w:rsidRDefault="00032019">
      <w:pPr>
        <w:keepNext/>
      </w:pPr>
      <w:r>
        <w:t>Although in general the security features should be transparent to the user, for certain events and according to the user's concern, greater user visibility of the operation of security features should be provided. This yields to a number of features that inform the user of security-related events, such as:</w:t>
      </w:r>
    </w:p>
    <w:p w:rsidR="00032019" w:rsidRDefault="00032019">
      <w:pPr>
        <w:pStyle w:val="B1"/>
      </w:pPr>
      <w:r>
        <w:t>-</w:t>
      </w:r>
      <w:r>
        <w:tab/>
        <w:t>indication of access network encryption: the property that the user is informed whether the confidentiality of user data is protected on the radio access link, in particular when non-ciphered calls are set-up;</w:t>
      </w:r>
    </w:p>
    <w:p w:rsidR="00032019" w:rsidRDefault="00032019">
      <w:pPr>
        <w:pStyle w:val="B1"/>
      </w:pPr>
      <w:r>
        <w:t>-</w:t>
      </w:r>
      <w:r>
        <w:tab/>
        <w:t>indication of the level of security: the property that the user is informed on the level of security that is provided by the visited network, in particular when a user is handed over or roams into a network with lower security level (3G </w:t>
      </w:r>
      <w:r>
        <w:fldChar w:fldCharType="begin"/>
      </w:r>
      <w:r>
        <w:instrText>symbol 224 \f "Wingdings" \s 10</w:instrText>
      </w:r>
      <w:r>
        <w:fldChar w:fldCharType="separate"/>
      </w:r>
      <w:r>
        <w:rPr>
          <w:rFonts w:ascii="Wingdings" w:hAnsi="Wingdings"/>
        </w:rPr>
        <w:t>à</w:t>
      </w:r>
      <w:r>
        <w:fldChar w:fldCharType="end"/>
      </w:r>
      <w:r>
        <w:t> 2G).</w:t>
      </w:r>
    </w:p>
    <w:p w:rsidR="00032019" w:rsidRDefault="00032019">
      <w:r>
        <w:t>The ciphering indicator feature is specified in 3GPP TS 22.101 [ 21].</w:t>
      </w:r>
    </w:p>
    <w:p w:rsidR="00032019" w:rsidRDefault="00032019">
      <w:pPr>
        <w:pStyle w:val="3"/>
      </w:pPr>
      <w:bookmarkStart w:id="48" w:name="_Toc328060802"/>
      <w:r>
        <w:t>5.5.2</w:t>
      </w:r>
      <w:r>
        <w:tab/>
        <w:t>Configurability</w:t>
      </w:r>
      <w:bookmarkEnd w:id="48"/>
    </w:p>
    <w:p w:rsidR="00032019" w:rsidRDefault="00032019">
      <w:r>
        <w:t>Configurability is the property that that the user can configure whether the use or the provision of a service should depend on whether a security feature is in operation. A service can only be used if all security features, which are relevant to that service and which are required by the configurations of the user, are in operation. The following configurability features are suggested:</w:t>
      </w:r>
    </w:p>
    <w:p w:rsidR="00032019" w:rsidRDefault="00032019">
      <w:pPr>
        <w:pStyle w:val="B1"/>
      </w:pPr>
      <w:r>
        <w:t>-</w:t>
      </w:r>
      <w:r>
        <w:tab/>
        <w:t>Enabling/disabling user-USIM authentication: the user should be able to control the operation of user-USIM authentication, e.g., for some events, services or use.</w:t>
      </w:r>
    </w:p>
    <w:p w:rsidR="00032019" w:rsidRDefault="00032019">
      <w:pPr>
        <w:pStyle w:val="B1"/>
      </w:pPr>
      <w:r>
        <w:t>-</w:t>
      </w:r>
      <w:r>
        <w:tab/>
        <w:t>Accepting/rejecting incoming non-ciphered calls: the user should be able to control whether the user accepts or rejects incoming non-ciphered calls;</w:t>
      </w:r>
    </w:p>
    <w:p w:rsidR="00032019" w:rsidRDefault="00032019">
      <w:pPr>
        <w:pStyle w:val="B1"/>
      </w:pPr>
      <w:r>
        <w:t>-</w:t>
      </w:r>
      <w:r>
        <w:tab/>
        <w:t>Setting up or not setting-up non-ciphered calls: the user should be able to control whether the user sets up connections when ciphering is not enabled by the network;</w:t>
      </w:r>
    </w:p>
    <w:p w:rsidR="00032019" w:rsidRDefault="00032019">
      <w:pPr>
        <w:pStyle w:val="B1"/>
      </w:pPr>
      <w:r>
        <w:t>-</w:t>
      </w:r>
      <w:r>
        <w:tab/>
        <w:t>Accepting/rejecting the use of certain ciphering algorithms: the user should be able to control which ciphering algorithms are acceptable for use.</w:t>
      </w:r>
    </w:p>
    <w:p w:rsidR="00032019" w:rsidRDefault="00032019">
      <w:pPr>
        <w:pStyle w:val="1"/>
      </w:pPr>
      <w:bookmarkStart w:id="49" w:name="_Toc328060803"/>
      <w:r>
        <w:t>6</w:t>
      </w:r>
      <w:r>
        <w:tab/>
        <w:t>Network access security mechanisms</w:t>
      </w:r>
      <w:bookmarkEnd w:id="49"/>
    </w:p>
    <w:p w:rsidR="00032019" w:rsidRDefault="00032019">
      <w:pPr>
        <w:pStyle w:val="2"/>
      </w:pPr>
      <w:bookmarkStart w:id="50" w:name="_Ref446315046"/>
      <w:bookmarkStart w:id="51" w:name="_Toc328060804"/>
      <w:r>
        <w:t>6.1</w:t>
      </w:r>
      <w:r>
        <w:tab/>
        <w:t>Identification by temporary identities</w:t>
      </w:r>
      <w:bookmarkEnd w:id="50"/>
      <w:bookmarkEnd w:id="51"/>
    </w:p>
    <w:p w:rsidR="00032019" w:rsidRDefault="00032019">
      <w:pPr>
        <w:pStyle w:val="3"/>
      </w:pPr>
      <w:bookmarkStart w:id="52" w:name="_Toc328060805"/>
      <w:r>
        <w:t>6.1.1</w:t>
      </w:r>
      <w:r>
        <w:tab/>
        <w:t>General</w:t>
      </w:r>
      <w:bookmarkEnd w:id="52"/>
    </w:p>
    <w:p w:rsidR="00032019" w:rsidRDefault="00032019">
      <w:r>
        <w:t>This mechanism allows the identification of a user on the radio access link by means of a temporary mobile subscriber identity (TMSI/P</w:t>
      </w:r>
      <w:r>
        <w:noBreakHyphen/>
        <w:t>TMSI). A TMSI /P</w:t>
      </w:r>
      <w:r>
        <w:noBreakHyphen/>
        <w:t>TMSI has local significance only in the location area or routing area in which the user is registered. Outside that area it should be a accompanied by an appropriate Location Area Identification (LAI) or Routing Area Identification (RAI) in order to avoid ambiguities. The association between the permanent and temporary user identities is kept by the Visited Location Register (VLR/SGSN) in which the user is registered.</w:t>
      </w:r>
    </w:p>
    <w:p w:rsidR="00032019" w:rsidRDefault="00032019">
      <w:r>
        <w:t>The TMSI/P</w:t>
      </w:r>
      <w:r>
        <w:noBreakHyphen/>
        <w:t>TMSI, when available, is normally used to identify the user on the radio access path, for instance in paging requests, location update requests, attach requests, service requests, connection re-establishment requests and detach requests.</w:t>
      </w:r>
    </w:p>
    <w:p w:rsidR="00032019" w:rsidRDefault="00032019">
      <w:r>
        <w:t>The procedures and mechanisms are described in 3GPP TS 43.020 [8] and TS 23.060 [9]. The following sections contain a summary of this feature.</w:t>
      </w:r>
    </w:p>
    <w:p w:rsidR="00032019" w:rsidRDefault="00032019">
      <w:pPr>
        <w:pStyle w:val="3"/>
      </w:pPr>
      <w:bookmarkStart w:id="53" w:name="_Toc328060806"/>
      <w:r>
        <w:t>6.1.2</w:t>
      </w:r>
      <w:r>
        <w:tab/>
        <w:t>TMSI reallocation procedure</w:t>
      </w:r>
      <w:bookmarkEnd w:id="53"/>
    </w:p>
    <w:p w:rsidR="00032019" w:rsidRDefault="00032019">
      <w:pPr>
        <w:keepNext/>
      </w:pPr>
      <w:r>
        <w:t xml:space="preserve">The purpose of the mechanism described in this subsection is to allocate a new TMSI/LAI pair to a user by which he </w:t>
      </w:r>
      <w:r>
        <w:lastRenderedPageBreak/>
        <w:t>may subsequently be identified on the radio access link.</w:t>
      </w:r>
    </w:p>
    <w:p w:rsidR="00032019" w:rsidRDefault="00032019">
      <w:r>
        <w:t xml:space="preserve">The procedure should be performed after the initiation of ciphering. The ciphering of communication over the radio path is specified in clause 6.6. The allocation of a temporary identity is illustrated in Figure </w:t>
      </w:r>
      <w:r>
        <w:rPr>
          <w:noProof/>
        </w:rPr>
        <w:t>3</w:t>
      </w:r>
      <w:r>
        <w:t>.</w:t>
      </w:r>
    </w:p>
    <w:bookmarkStart w:id="54" w:name="_983187137"/>
    <w:bookmarkStart w:id="55" w:name="_983339892"/>
    <w:bookmarkStart w:id="56" w:name="_985163678"/>
    <w:bookmarkStart w:id="57" w:name="_985171890"/>
    <w:bookmarkStart w:id="58" w:name="_985171952"/>
    <w:bookmarkStart w:id="59" w:name="_985777562"/>
    <w:bookmarkStart w:id="60" w:name="_Ref446316209"/>
    <w:bookmarkStart w:id="61" w:name="_Ref470328593"/>
    <w:bookmarkEnd w:id="54"/>
    <w:bookmarkEnd w:id="55"/>
    <w:bookmarkEnd w:id="56"/>
    <w:bookmarkEnd w:id="57"/>
    <w:bookmarkEnd w:id="58"/>
    <w:bookmarkEnd w:id="59"/>
    <w:p w:rsidR="00032019" w:rsidRDefault="00032019">
      <w:pPr>
        <w:pStyle w:val="TH"/>
        <w:rPr>
          <w:b w:val="0"/>
        </w:rPr>
      </w:pPr>
      <w:r>
        <w:object w:dxaOrig="5145" w:dyaOrig="2835">
          <v:shape id="_x0000_i1029" type="#_x0000_t75" style="width:257.2pt;height:141.75pt" o:ole="" o:allowoverlap="f">
            <v:imagedata r:id="rId13" o:title=""/>
          </v:shape>
          <o:OLEObject Type="Embed" ProgID="Word.Picture.8" ShapeID="_x0000_i1029" DrawAspect="Content" ObjectID="_1643320821" r:id="rId14"/>
        </w:object>
      </w:r>
    </w:p>
    <w:p w:rsidR="00032019" w:rsidRDefault="00032019">
      <w:pPr>
        <w:pStyle w:val="TF"/>
      </w:pPr>
      <w:r>
        <w:t xml:space="preserve">Figure </w:t>
      </w:r>
      <w:r>
        <w:rPr>
          <w:noProof/>
        </w:rPr>
        <w:t>3</w:t>
      </w:r>
      <w:bookmarkEnd w:id="61"/>
      <w:r>
        <w:t>: TMSI allocation</w:t>
      </w:r>
    </w:p>
    <w:bookmarkEnd w:id="60"/>
    <w:p w:rsidR="00032019" w:rsidRDefault="00032019">
      <w:r>
        <w:t>The allocation of a temporary identity is initiated by the VLR.</w:t>
      </w:r>
    </w:p>
    <w:p w:rsidR="00032019" w:rsidRDefault="00032019">
      <w:r>
        <w:t>The VLR generates a new temporary identity (TMSIn) and stores the association of TMSIn</w:t>
      </w:r>
      <w:r>
        <w:rPr>
          <w:vertAlign w:val="subscript"/>
        </w:rPr>
        <w:t xml:space="preserve"> </w:t>
      </w:r>
      <w:r>
        <w:t>and the permanent identity IMSI in its database. The TMSI should be unpredictable. The VLR then sends the TMSIn</w:t>
      </w:r>
      <w:r>
        <w:rPr>
          <w:vertAlign w:val="subscript"/>
        </w:rPr>
        <w:t xml:space="preserve"> </w:t>
      </w:r>
      <w:r>
        <w:t>and (if necessary) the new location area identity LAIn to the user.</w:t>
      </w:r>
    </w:p>
    <w:p w:rsidR="00032019" w:rsidRDefault="00032019">
      <w:r>
        <w:t>Upon receipt the user stores TMSIn</w:t>
      </w:r>
      <w:r>
        <w:rPr>
          <w:vertAlign w:val="subscript"/>
        </w:rPr>
        <w:t xml:space="preserve"> </w:t>
      </w:r>
      <w:r>
        <w:t>and automatically removes the association with any previously allocatedTMSI. The user sends an acknowledgement back to the VLR.</w:t>
      </w:r>
    </w:p>
    <w:p w:rsidR="00032019" w:rsidRDefault="00032019">
      <w:r>
        <w:t>Upon receipt of the acknowledgement the VLR removes the association with the old temporary identity TMSIo and the IMSI (if there was any) from its database.</w:t>
      </w:r>
    </w:p>
    <w:p w:rsidR="00032019" w:rsidRDefault="00032019">
      <w:pPr>
        <w:pStyle w:val="3"/>
      </w:pPr>
      <w:bookmarkStart w:id="62" w:name="_Toc328060807"/>
      <w:r>
        <w:t>6.1.3</w:t>
      </w:r>
      <w:r>
        <w:tab/>
        <w:t>Unacknowledged allocation of a temporary identity</w:t>
      </w:r>
      <w:bookmarkEnd w:id="62"/>
    </w:p>
    <w:p w:rsidR="00032019" w:rsidRDefault="00032019">
      <w:r>
        <w:t>If the serving network does not receive an acknowledgement of the successful allocation of a temporary identity from the user, the network shall maintain the association between the new temporary identity TMSIn and the IMSI and between the old temporary identity TMSIo (if there is any) and the IMSI.</w:t>
      </w:r>
    </w:p>
    <w:p w:rsidR="00032019" w:rsidRDefault="00032019">
      <w:r>
        <w:t>For a user-originated transaction, the network shall allow the user to identify itself by either the old temporary identity TMSIo or the new temporary identity TMSIn. This allows the network to determine the temporary identity stored in the mobile station. The network shall subsequently delete the association between the other temporary identity and the IMSI, to allow the temporary identity to be allocated to another user.</w:t>
      </w:r>
    </w:p>
    <w:p w:rsidR="00032019" w:rsidRDefault="00032019">
      <w:pPr>
        <w:keepNext/>
        <w:keepLines/>
      </w:pPr>
      <w:r>
        <w:t>For a network-originated transaction, the network shall identify the user by its permanent identity (IMSI). When radio contact has been established, the network shall instruct the user to delete any stored TMSI. When the network receives an acknowledgement from the user, the network shall delete the association between the IMSI and any TMSI to allow the released temporary identities to be allocated to other users.</w:t>
      </w:r>
    </w:p>
    <w:p w:rsidR="00032019" w:rsidRDefault="00032019">
      <w:r>
        <w:t>Subsequently, in either of the cases above, the network may initiate the normal TMSI reallocation procedure.</w:t>
      </w:r>
    </w:p>
    <w:p w:rsidR="00032019" w:rsidRDefault="00032019">
      <w:r>
        <w:t>Repeated failure of TMSI reallocation (passing a limit set by the operator) may be reported for O&amp;M action.</w:t>
      </w:r>
    </w:p>
    <w:p w:rsidR="00032019" w:rsidRDefault="00032019">
      <w:pPr>
        <w:pStyle w:val="3"/>
      </w:pPr>
      <w:bookmarkStart w:id="63" w:name="_Toc328060808"/>
      <w:r>
        <w:t>6.1.4</w:t>
      </w:r>
      <w:r>
        <w:tab/>
        <w:t>Location update</w:t>
      </w:r>
      <w:bookmarkEnd w:id="63"/>
    </w:p>
    <w:p w:rsidR="00032019" w:rsidRDefault="00032019">
      <w:r>
        <w:t>In case a user identifies itself using a TMSIo/LAIo pair that was assigned by the visited VLRn the IMSI can normally be retrieved from the database. If this is not the case, the visited VLRn should request the user to identify itself by means of its permanent user identity. This mechanism is described in 6.2.</w:t>
      </w:r>
    </w:p>
    <w:p w:rsidR="00032019" w:rsidRDefault="00032019">
      <w:r>
        <w:t xml:space="preserve">In case a user identifies itself using a TMSIo/LAIo pair that was not assigned by the visited VLRn and the visited VLRn and the previously visited VLRo exchange authentication data, the visited VLRn should request the previously visited VLRo to send the permanent user identity. This mechanism is described in 6.3.4, it is integrated in the mechanism for distribution of authentication data between VLRs. If the previously visited VLRo cannot be contacted or cannot retrieve </w:t>
      </w:r>
      <w:r>
        <w:lastRenderedPageBreak/>
        <w:t>the user identity, the visited VLRn should request the user to identify itself by means of its permanent user identity. This mechanism is described in 6.2.</w:t>
      </w:r>
    </w:p>
    <w:p w:rsidR="00032019" w:rsidRDefault="00032019">
      <w:pPr>
        <w:pStyle w:val="2"/>
      </w:pPr>
      <w:bookmarkStart w:id="64" w:name="_Toc328060809"/>
      <w:r>
        <w:t>6.2</w:t>
      </w:r>
      <w:r>
        <w:tab/>
        <w:t>Identification by a permanent identity</w:t>
      </w:r>
      <w:bookmarkEnd w:id="64"/>
    </w:p>
    <w:p w:rsidR="00032019" w:rsidRDefault="00032019">
      <w:pPr>
        <w:keepLines/>
      </w:pPr>
      <w:r>
        <w:t>The mechanism described in here allows the identification of a user on the radio path by means of the permanent subscriber identity (IMSI).</w:t>
      </w:r>
    </w:p>
    <w:p w:rsidR="00032019" w:rsidRDefault="00032019">
      <w:pPr>
        <w:keepLines/>
      </w:pPr>
      <w:r>
        <w:t>The mechanism should be invoked by the serving network whenever the user cannot be identified by means of a temporary identity. In particular, it should be used when the user registers for the first time in a serving network, or when the serving network cannot retrieve the IMSI from the TMSI by which the user identifies itself on the radio path.</w:t>
      </w:r>
    </w:p>
    <w:p w:rsidR="00032019" w:rsidRDefault="00032019">
      <w:r>
        <w:t xml:space="preserve">The mechanism is illustrated in Figure </w:t>
      </w:r>
      <w:r>
        <w:rPr>
          <w:noProof/>
        </w:rPr>
        <w:t>4</w:t>
      </w:r>
      <w:r>
        <w:t>.</w:t>
      </w:r>
    </w:p>
    <w:p w:rsidR="00032019" w:rsidRDefault="00DD1987">
      <w:pPr>
        <w:pStyle w:val="TH"/>
      </w:pPr>
      <w:bookmarkStart w:id="65" w:name="_983189386"/>
      <w:bookmarkStart w:id="66" w:name="_983252448"/>
      <w:bookmarkStart w:id="67" w:name="_983256761"/>
      <w:bookmarkStart w:id="68" w:name="_983258615"/>
      <w:bookmarkStart w:id="69" w:name="_983273769"/>
      <w:bookmarkStart w:id="70" w:name="_983276022"/>
      <w:bookmarkStart w:id="71" w:name="_983346647"/>
      <w:bookmarkStart w:id="72" w:name="_985068141"/>
      <w:bookmarkStart w:id="73" w:name="_985068567"/>
      <w:bookmarkStart w:id="74" w:name="_985068678"/>
      <w:bookmarkStart w:id="75" w:name="_985163679"/>
      <w:bookmarkStart w:id="76" w:name="_985177309"/>
      <w:bookmarkStart w:id="77" w:name="_985177374"/>
      <w:bookmarkStart w:id="78" w:name="_Ref446319056"/>
      <w:bookmarkStart w:id="79" w:name="_Ref470323721"/>
      <w:bookmarkEnd w:id="65"/>
      <w:bookmarkEnd w:id="66"/>
      <w:bookmarkEnd w:id="67"/>
      <w:bookmarkEnd w:id="68"/>
      <w:bookmarkEnd w:id="69"/>
      <w:bookmarkEnd w:id="70"/>
      <w:bookmarkEnd w:id="71"/>
      <w:bookmarkEnd w:id="72"/>
      <w:bookmarkEnd w:id="73"/>
      <w:bookmarkEnd w:id="74"/>
      <w:bookmarkEnd w:id="75"/>
      <w:bookmarkEnd w:id="76"/>
      <w:bookmarkEnd w:id="77"/>
      <w:r>
        <w:rPr>
          <w:b w:val="0"/>
          <w:noProof/>
        </w:rPr>
        <w:drawing>
          <wp:inline distT="0" distB="0" distL="0" distR="0">
            <wp:extent cx="3686175" cy="89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6175" cy="896620"/>
                    </a:xfrm>
                    <a:prstGeom prst="rect">
                      <a:avLst/>
                    </a:prstGeom>
                    <a:noFill/>
                    <a:ln>
                      <a:noFill/>
                    </a:ln>
                  </pic:spPr>
                </pic:pic>
              </a:graphicData>
            </a:graphic>
          </wp:inline>
        </w:drawing>
      </w:r>
    </w:p>
    <w:p w:rsidR="00032019" w:rsidRDefault="00032019">
      <w:pPr>
        <w:pStyle w:val="TF"/>
      </w:pPr>
      <w:r>
        <w:t xml:space="preserve">Figure </w:t>
      </w:r>
      <w:r>
        <w:rPr>
          <w:noProof/>
        </w:rPr>
        <w:t>4</w:t>
      </w:r>
      <w:bookmarkEnd w:id="79"/>
      <w:r>
        <w:t>: Identification by the permanent identity</w:t>
      </w:r>
    </w:p>
    <w:bookmarkEnd w:id="78"/>
    <w:p w:rsidR="00032019" w:rsidRDefault="00032019">
      <w:r>
        <w:t>The mechanism is initiated by the visited VLR/SGSN that requests the user to send its permanent identity. The user's response contains the IMSI in cleartext. This represents a breach in the provision of user identity confidentiality.</w:t>
      </w:r>
    </w:p>
    <w:p w:rsidR="00032019" w:rsidRDefault="00032019">
      <w:pPr>
        <w:pStyle w:val="2"/>
      </w:pPr>
      <w:bookmarkStart w:id="80" w:name="_Ref446462685"/>
      <w:bookmarkStart w:id="81" w:name="_Ref446462704"/>
      <w:bookmarkStart w:id="82" w:name="_Toc328060810"/>
      <w:r>
        <w:t>6.3</w:t>
      </w:r>
      <w:r>
        <w:tab/>
        <w:t>Authentication and key agreement</w:t>
      </w:r>
      <w:bookmarkEnd w:id="82"/>
    </w:p>
    <w:p w:rsidR="00032019" w:rsidRDefault="00032019">
      <w:pPr>
        <w:pStyle w:val="3"/>
      </w:pPr>
      <w:bookmarkStart w:id="83" w:name="_Toc328060811"/>
      <w:r>
        <w:t>6.3.1</w:t>
      </w:r>
      <w:r>
        <w:tab/>
        <w:t>General</w:t>
      </w:r>
      <w:bookmarkEnd w:id="83"/>
    </w:p>
    <w:p w:rsidR="00032019" w:rsidRDefault="00032019">
      <w:r>
        <w:t>The mechanism described here achieves mutual authentication by the user and the network showing knowledge of a secret key K which is shared between and available only to the USIM and the AuC in the user's HE. In addition the USIM and the HE keep track of counters SQN</w:t>
      </w:r>
      <w:r>
        <w:rPr>
          <w:vertAlign w:val="subscript"/>
        </w:rPr>
        <w:t>MS</w:t>
      </w:r>
      <w:r>
        <w:t xml:space="preserve"> and SQN</w:t>
      </w:r>
      <w:r>
        <w:rPr>
          <w:vertAlign w:val="subscript"/>
        </w:rPr>
        <w:t>HE</w:t>
      </w:r>
      <w:r>
        <w:t xml:space="preserve"> respectively to support network authentication. The sequence number SQN</w:t>
      </w:r>
      <w:r>
        <w:rPr>
          <w:vertAlign w:val="subscript"/>
        </w:rPr>
        <w:t xml:space="preserve">HE </w:t>
      </w:r>
      <w:r>
        <w:t>is an individual counter for each user and the sequence number SQN</w:t>
      </w:r>
      <w:r>
        <w:rPr>
          <w:vertAlign w:val="subscript"/>
        </w:rPr>
        <w:t>MS</w:t>
      </w:r>
      <w:r>
        <w:t xml:space="preserve"> denotes the highest sequence number the USIM has accepted.</w:t>
      </w:r>
    </w:p>
    <w:p w:rsidR="00032019" w:rsidRDefault="00032019">
      <w:r>
        <w:t>The method was chosen in such a way as to achieve maximum compatibility with the current GSM security architecture and facilitate migration from GSM to UMTS. The method is composed of a challenge/response protocol identical to the GSM subscriber authentication and key establishment protocol combined with a sequence number-based one-pass protocol for network authentication derived from ISO/IEC 9798-4 [10] (section 5.1.1).</w:t>
      </w:r>
    </w:p>
    <w:p w:rsidR="00032019" w:rsidRDefault="00032019">
      <w:r>
        <w:t xml:space="preserve">An overview of the mechanism is shown in Figure </w:t>
      </w:r>
      <w:r>
        <w:rPr>
          <w:noProof/>
        </w:rPr>
        <w:t>5</w:t>
      </w:r>
      <w:r>
        <w:t>.</w:t>
      </w:r>
    </w:p>
    <w:p w:rsidR="00032019" w:rsidRDefault="00DD1987">
      <w:pPr>
        <w:pStyle w:val="TH"/>
      </w:pPr>
      <w:bookmarkStart w:id="84" w:name="_985075245"/>
      <w:bookmarkStart w:id="85" w:name="_985163681"/>
      <w:bookmarkStart w:id="86" w:name="_986197231"/>
      <w:bookmarkStart w:id="87" w:name="_Ref470323830"/>
      <w:bookmarkEnd w:id="84"/>
      <w:bookmarkEnd w:id="85"/>
      <w:bookmarkEnd w:id="86"/>
      <w:r>
        <w:rPr>
          <w:b w:val="0"/>
          <w:noProof/>
        </w:rPr>
        <w:lastRenderedPageBreak/>
        <w:drawing>
          <wp:inline distT="0" distB="0" distL="0" distR="0">
            <wp:extent cx="5230495" cy="5123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0495" cy="5123180"/>
                    </a:xfrm>
                    <a:prstGeom prst="rect">
                      <a:avLst/>
                    </a:prstGeom>
                    <a:noFill/>
                    <a:ln>
                      <a:noFill/>
                    </a:ln>
                  </pic:spPr>
                </pic:pic>
              </a:graphicData>
            </a:graphic>
          </wp:inline>
        </w:drawing>
      </w:r>
    </w:p>
    <w:p w:rsidR="00032019" w:rsidRDefault="00032019">
      <w:pPr>
        <w:pStyle w:val="TF"/>
      </w:pPr>
      <w:r>
        <w:t xml:space="preserve">Figure </w:t>
      </w:r>
      <w:r>
        <w:rPr>
          <w:noProof/>
        </w:rPr>
        <w:t>5</w:t>
      </w:r>
      <w:bookmarkEnd w:id="87"/>
      <w:r>
        <w:t>: Authentication and key agreement</w:t>
      </w:r>
    </w:p>
    <w:p w:rsidR="00032019" w:rsidRDefault="00032019">
      <w:pPr>
        <w:keepNext/>
        <w:keepLines/>
      </w:pPr>
      <w:r>
        <w:t xml:space="preserve">Upon receipt of a request from the VLR/SGSN, the HE/AuC sends an ordered array of </w:t>
      </w:r>
      <w:r>
        <w:rPr>
          <w:i/>
        </w:rPr>
        <w:t>n</w:t>
      </w:r>
      <w:r>
        <w:t xml:space="preserve"> authentication vectors (the equivalent of a GSM "triplet") to the VLR/SGSN. The authentication vectors are ordered based on sequence number. Each authentication vector consists of the following components: a random number RAND, an expected response XRES, a cipher key CK, an integrity key IK and an authentication token AUTN. Each authentication vector is good for one authentication and key agreement between the VLR/SGSN and the USIM.</w:t>
      </w:r>
    </w:p>
    <w:p w:rsidR="00032019" w:rsidRDefault="00032019">
      <w:r>
        <w:t>When the VLR/SGSN initiates an authentication and key agreement, it selects the next authentication vector from the ordered array and sends the parameters RAND and AUTN to the user. Authentication vectors in a particular node are used on a first-in / first-out basis. The USIM checks whether AUTN can be accepted and, if so, produces a response RES which is sent back to the VLR/SGSN. The USIM also computes CK and IK. The VLR/SGSN compares the received RES with XRES. If they match the VLR/SGSN considers the authentication and key agreement exchange to be successfully completed. The established keys CK and IK will then be transferred by the USIM and the VLR/SGSN to the entities which perform ciphering and integrity functions.</w:t>
      </w:r>
    </w:p>
    <w:p w:rsidR="00032019" w:rsidRDefault="00032019">
      <w:r>
        <w:t>VLR/SGSNs can offer secure service even when HE/AuC links are unavailable by allowing them to use previously derived cipher and integrity keys for a user so that a secure connection can still be set up without the need for an authentication and key agreement. Authentication is in that case based on a shared integrity key, by means of data integrity protection of signalling messages (see 6.4).</w:t>
      </w:r>
    </w:p>
    <w:p w:rsidR="00032019" w:rsidRDefault="00032019">
      <w:r>
        <w:t>The authenticating parties shall be the AuC of the user's HE (HE/AuC) and the USIM in the user's mobile station. The mechanism consists of the following procedures:</w:t>
      </w:r>
    </w:p>
    <w:p w:rsidR="00032019" w:rsidRDefault="00032019">
      <w:pPr>
        <w:keepLines/>
      </w:pPr>
      <w:r>
        <w:lastRenderedPageBreak/>
        <w:t>A procedure to distribute authentication information from the HE/AuC to the VLR/SGSN. This procedure is described in 6.3.2. The VLR/SGSN is assumed to be trusted by the user's HE to handle authentication information securely. It is also assumed that the intra</w:t>
      </w:r>
      <w:r>
        <w:noBreakHyphen/>
        <w:t>system links between the VLR/SGSN to the HE/AuC are adequately secure. It is further assumed that the user trusts the HE.</w:t>
      </w:r>
    </w:p>
    <w:p w:rsidR="00032019" w:rsidRDefault="00032019">
      <w:r>
        <w:t>A procedure to mutually authenticate and establish new cipher and integrity keys between the VLR/SGSN and the MS. This procedure is described in 6.3.3.</w:t>
      </w:r>
    </w:p>
    <w:p w:rsidR="00032019" w:rsidRDefault="00032019">
      <w:r>
        <w:t>A procedure to distribute authentication data from a previously visited VLR to the newly visited VLR. This procedure is described in 6.3.4. It is also assumed that the links between VLR/SGSNs are adequately secure.</w:t>
      </w:r>
    </w:p>
    <w:p w:rsidR="00032019" w:rsidRDefault="00032019">
      <w:pPr>
        <w:pStyle w:val="3"/>
      </w:pPr>
      <w:bookmarkStart w:id="88" w:name="_Toc328060812"/>
      <w:r>
        <w:t>6.3.2</w:t>
      </w:r>
      <w:r>
        <w:tab/>
        <w:t>Distribution of authentication data from HE to SN</w:t>
      </w:r>
      <w:bookmarkEnd w:id="88"/>
    </w:p>
    <w:p w:rsidR="00032019" w:rsidRDefault="00032019">
      <w:r>
        <w:t>The purpose of this procedure is to provide the VLR/SGSN with an array of fresh authentication vectors from the user's HE to perform a number of user authentications.</w:t>
      </w:r>
    </w:p>
    <w:bookmarkStart w:id="89" w:name="_985073837"/>
    <w:bookmarkStart w:id="90" w:name="_985074097"/>
    <w:bookmarkStart w:id="91" w:name="_985074183"/>
    <w:bookmarkStart w:id="92" w:name="_985074405"/>
    <w:bookmarkStart w:id="93" w:name="_985074455"/>
    <w:bookmarkStart w:id="94" w:name="_985076167"/>
    <w:bookmarkStart w:id="95" w:name="_985076198"/>
    <w:bookmarkStart w:id="96" w:name="_985085098"/>
    <w:bookmarkStart w:id="97" w:name="_985163682"/>
    <w:bookmarkStart w:id="98" w:name="_Ref470323900"/>
    <w:bookmarkEnd w:id="89"/>
    <w:bookmarkEnd w:id="90"/>
    <w:bookmarkEnd w:id="91"/>
    <w:bookmarkEnd w:id="92"/>
    <w:bookmarkEnd w:id="93"/>
    <w:bookmarkEnd w:id="94"/>
    <w:bookmarkEnd w:id="95"/>
    <w:bookmarkEnd w:id="96"/>
    <w:bookmarkEnd w:id="97"/>
    <w:p w:rsidR="00032019" w:rsidRDefault="00032019">
      <w:pPr>
        <w:pStyle w:val="TH"/>
      </w:pPr>
      <w:r>
        <w:object w:dxaOrig="6661" w:dyaOrig="1891">
          <v:shape id="_x0000_i1032" type="#_x0000_t75" style="width:333.1pt;height:94.4pt" o:ole="" fillcolor="window">
            <v:imagedata r:id="rId17" o:title=""/>
          </v:shape>
          <o:OLEObject Type="Embed" ProgID="Word.Picture.8" ShapeID="_x0000_i1032" DrawAspect="Content" ObjectID="_1643320822" r:id="rId18"/>
        </w:object>
      </w:r>
    </w:p>
    <w:p w:rsidR="00032019" w:rsidRDefault="00032019">
      <w:pPr>
        <w:pStyle w:val="TF"/>
      </w:pPr>
      <w:r>
        <w:t xml:space="preserve">Figure </w:t>
      </w:r>
      <w:r>
        <w:rPr>
          <w:noProof/>
        </w:rPr>
        <w:t>6</w:t>
      </w:r>
      <w:bookmarkEnd w:id="98"/>
      <w:r>
        <w:t>: Distribution of authentication data from HE to VLR/SGSN</w:t>
      </w:r>
    </w:p>
    <w:p w:rsidR="00032019" w:rsidRDefault="00032019">
      <w:r>
        <w:t>The VLR/SGSN invokes the procedures by requesting authentication vectors to the HE/AuC.</w:t>
      </w:r>
    </w:p>
    <w:p w:rsidR="00032019" w:rsidRDefault="00032019">
      <w:r>
        <w:t xml:space="preserve">The </w:t>
      </w:r>
      <w:r>
        <w:rPr>
          <w:i/>
        </w:rPr>
        <w:t>authentication data request</w:t>
      </w:r>
      <w:r>
        <w:t xml:space="preserve"> shall include the IMSI and the requesting node type (PS or CS).</w:t>
      </w:r>
    </w:p>
    <w:p w:rsidR="00032019" w:rsidRDefault="00032019">
      <w:pPr>
        <w:keepNext/>
        <w:keepLines/>
      </w:pPr>
      <w:r>
        <w:t xml:space="preserve">Upon the receipt of the </w:t>
      </w:r>
      <w:r>
        <w:rPr>
          <w:i/>
        </w:rPr>
        <w:t>authentication data request</w:t>
      </w:r>
      <w:r>
        <w:t xml:space="preserve"> from the VLR/SGSN, the HE may have pre-computed the required number of authentication vectors and retrieve them from the HLR database or may compute them on demand. The HE/AuC sends an authentication response back to the VLR/SGSN that contains an ordered array of n authentication vectors AV(1..n). The authentication vectors are ordered based on sequence number.</w:t>
      </w:r>
    </w:p>
    <w:p w:rsidR="00032019" w:rsidRDefault="00032019">
      <w:r>
        <w:t>Figur</w:t>
      </w:r>
      <w:bookmarkStart w:id="99" w:name="_Hlt472421089"/>
      <w:r>
        <w:t>e</w:t>
      </w:r>
      <w:bookmarkEnd w:id="99"/>
      <w:r>
        <w:t xml:space="preserve"> </w:t>
      </w:r>
      <w:r>
        <w:rPr>
          <w:noProof/>
        </w:rPr>
        <w:t>7</w:t>
      </w:r>
      <w:r>
        <w:t xml:space="preserve"> shows the generation of an authentication vector AV by the HE/AuC.</w:t>
      </w:r>
    </w:p>
    <w:bookmarkStart w:id="100" w:name="_985077323"/>
    <w:bookmarkStart w:id="101" w:name="_985080362"/>
    <w:bookmarkStart w:id="102" w:name="_985080576"/>
    <w:bookmarkStart w:id="103" w:name="_985081058"/>
    <w:bookmarkStart w:id="104" w:name="_985085188"/>
    <w:bookmarkStart w:id="105" w:name="_985088962"/>
    <w:bookmarkStart w:id="106" w:name="_985163684"/>
    <w:bookmarkEnd w:id="100"/>
    <w:bookmarkEnd w:id="101"/>
    <w:bookmarkEnd w:id="102"/>
    <w:bookmarkEnd w:id="103"/>
    <w:bookmarkEnd w:id="104"/>
    <w:bookmarkEnd w:id="105"/>
    <w:bookmarkEnd w:id="106"/>
    <w:bookmarkStart w:id="107" w:name="_MON_1006843501"/>
    <w:bookmarkStart w:id="108" w:name="_MON_1006843716"/>
    <w:bookmarkStart w:id="109" w:name="_MON_1009294262"/>
    <w:bookmarkEnd w:id="107"/>
    <w:bookmarkEnd w:id="108"/>
    <w:bookmarkEnd w:id="109"/>
    <w:p w:rsidR="00032019" w:rsidRDefault="00032019">
      <w:pPr>
        <w:pStyle w:val="TH"/>
      </w:pPr>
      <w:r>
        <w:object w:dxaOrig="7080" w:dyaOrig="5790">
          <v:shape id="_x0000_i1033" type="#_x0000_t75" style="width:354.1pt;height:289.4pt" o:ole="" fillcolor="window">
            <v:imagedata r:id="rId19" o:title=""/>
          </v:shape>
          <o:OLEObject Type="Embed" ProgID="Word.Picture.8" ShapeID="_x0000_i1033" DrawAspect="Content" ObjectID="_1643320823" r:id="rId20"/>
        </w:object>
      </w:r>
    </w:p>
    <w:p w:rsidR="00032019" w:rsidRDefault="00032019">
      <w:pPr>
        <w:pStyle w:val="TF"/>
      </w:pPr>
      <w:bookmarkStart w:id="110" w:name="_Ref472317769"/>
      <w:r>
        <w:t xml:space="preserve">Figure </w:t>
      </w:r>
      <w:r>
        <w:rPr>
          <w:noProof/>
        </w:rPr>
        <w:t>7</w:t>
      </w:r>
      <w:bookmarkEnd w:id="110"/>
      <w:r>
        <w:t>: Generation of authentication vectors</w:t>
      </w:r>
    </w:p>
    <w:p w:rsidR="00032019" w:rsidRDefault="00032019">
      <w:r>
        <w:t xml:space="preserve">The HE/AuC starts with generating a fresh sequence number SQN and an unpredictable challenge </w:t>
      </w:r>
      <w:smartTag w:uri="urn:schemas-microsoft-com:office:smarttags" w:element="place">
        <w:smartTag w:uri="urn:schemas-microsoft-com:office:smarttags" w:element="metricconverter">
          <w:r>
            <w:t>RAND</w:t>
          </w:r>
        </w:smartTag>
      </w:smartTag>
      <w:r>
        <w:t>.</w:t>
      </w:r>
    </w:p>
    <w:p w:rsidR="00032019" w:rsidRDefault="00032019">
      <w:r>
        <w:t>For each user the HE/AuC keeps track of a counter: SQN</w:t>
      </w:r>
      <w:r>
        <w:rPr>
          <w:vertAlign w:val="subscript"/>
        </w:rPr>
        <w:t>HE</w:t>
      </w:r>
    </w:p>
    <w:p w:rsidR="00032019" w:rsidRDefault="00032019">
      <w:r>
        <w:t>The HE has some flexibility in the management of sequence numbers, but some requirements need to be fulfilled by the mechanism used:</w:t>
      </w:r>
    </w:p>
    <w:p w:rsidR="00032019" w:rsidRDefault="00032019">
      <w:pPr>
        <w:pStyle w:val="B1"/>
      </w:pPr>
      <w:r>
        <w:t>a)</w:t>
      </w:r>
      <w:r>
        <w:tab/>
        <w:t>The generation mechanism shall allow a re-synchronisation procedure in the HE described in section 6.3.5.</w:t>
      </w:r>
    </w:p>
    <w:p w:rsidR="00032019" w:rsidRDefault="00032019">
      <w:pPr>
        <w:pStyle w:val="B1"/>
      </w:pPr>
      <w:r>
        <w:t>b)</w:t>
      </w:r>
      <w:r>
        <w:tab/>
        <w:t>In case the SQN exposes the identity and location of the user, the AK may be used as an anonymity key to conceal it.</w:t>
      </w:r>
    </w:p>
    <w:p w:rsidR="00032019" w:rsidRDefault="00032019">
      <w:pPr>
        <w:pStyle w:val="B1"/>
      </w:pPr>
      <w:r>
        <w:t>c)</w:t>
      </w:r>
      <w:r>
        <w:tab/>
        <w:t xml:space="preserve">The generation mechanism shall allow protection against wrap around </w:t>
      </w:r>
      <w:r w:rsidR="004F0B82">
        <w:t xml:space="preserve">of </w:t>
      </w:r>
      <w:r>
        <w:t>the counter</w:t>
      </w:r>
      <w:r w:rsidR="004F0B82">
        <w:t xml:space="preserve"> SQN</w:t>
      </w:r>
      <w:r>
        <w:t xml:space="preserve"> in the USIM.</w:t>
      </w:r>
      <w:r>
        <w:br/>
        <w:t>A method how to achieve this is given in informative Annex C.2.</w:t>
      </w:r>
    </w:p>
    <w:p w:rsidR="004F0B82" w:rsidRDefault="004F0B82" w:rsidP="004F0B82">
      <w:pPr>
        <w:pStyle w:val="NO"/>
      </w:pPr>
      <w:r>
        <w:t xml:space="preserve">NOTE: A wrap around of the counter SQN </w:t>
      </w:r>
      <w:r>
        <w:rPr>
          <w:noProof/>
        </w:rPr>
        <w:t>could lead to a repeated use of a key pair (CK, IK). This repeated key use could potentially be exploited by an attacker to compromise encryption or forge message authentication codes applied to data sent over the 3GPP-defined air interfaces.</w:t>
      </w:r>
    </w:p>
    <w:p w:rsidR="00032019" w:rsidRDefault="00032019">
      <w:r>
        <w:t>The mechanisms for verifying the freshness of sequence numbers in the USIM shall to some extent allow the out-of-order use of sequence numbers. This is to ensure that the authentication failure rate due to synchronisation failures is sufficiently low. This requires the capability of the USIM to store information on past successful authentication events (e.g. sequence numbers or relevant parts thereof). The mechanism shall ensure that a sequence number can still be accepted if it is among the last x = 32 sequence numbers generated. This shall not preclude that a sequence number is rejected for other reasons such as a limit on the age for time-based sequence numbers.</w:t>
      </w:r>
      <w:r>
        <w:br/>
        <w:t>The same minimum number x needs to be used across the systems to guarantee that the synchronisation failure rate is sufficiently low under various usage scenarios, in particular simultaneous registration in the CS- and the PS-service domains, user movement between VLRs/SGSNs which do not exchange authentication information, super-charged networks.</w:t>
      </w:r>
    </w:p>
    <w:p w:rsidR="00032019" w:rsidRDefault="00032019">
      <w:r>
        <w:t>The use of SQN</w:t>
      </w:r>
      <w:r>
        <w:rPr>
          <w:position w:val="-6"/>
          <w:sz w:val="16"/>
        </w:rPr>
        <w:t>HE</w:t>
      </w:r>
      <w:r>
        <w:t xml:space="preserve"> is specific to the method of generation sequence numbers. A method is specified in Annex C.1 how to generate a fresh sequence number. A method is specified in Annex C.2 how to verify the freshness of a sequence number.</w:t>
      </w:r>
    </w:p>
    <w:p w:rsidR="00032019" w:rsidRDefault="00032019">
      <w:r>
        <w:t xml:space="preserve">An authentication and key management field AMF is included in the authentication token of each authentication vector. </w:t>
      </w:r>
      <w:r>
        <w:lastRenderedPageBreak/>
        <w:t>Annex H defines the usage of the AMF. Example uses of the proprietary part of the AMF are included in Annex F.</w:t>
      </w:r>
    </w:p>
    <w:p w:rsidR="00032019" w:rsidRDefault="00032019">
      <w:pPr>
        <w:keepNext/>
      </w:pPr>
      <w:r>
        <w:t>Subsequently the following values are computed:</w:t>
      </w:r>
    </w:p>
    <w:p w:rsidR="00032019" w:rsidRDefault="00032019">
      <w:pPr>
        <w:pStyle w:val="B1"/>
        <w:keepNext/>
      </w:pPr>
      <w:r>
        <w:t>-</w:t>
      </w:r>
      <w:r>
        <w:tab/>
        <w:t>a message authentication code MAC = f1</w:t>
      </w:r>
      <w:r>
        <w:rPr>
          <w:vertAlign w:val="subscript"/>
        </w:rPr>
        <w:t>K</w:t>
      </w:r>
      <w:r>
        <w:t xml:space="preserve">(SQN || </w:t>
      </w:r>
      <w:smartTag w:uri="urn:schemas-microsoft-com:office:smarttags" w:element="place">
        <w:smartTag w:uri="urn:schemas-microsoft-com:office:smarttags" w:element="metricconverter">
          <w:r>
            <w:t>RAND</w:t>
          </w:r>
        </w:smartTag>
      </w:smartTag>
      <w:r>
        <w:t xml:space="preserve"> || AMF) where f1 is a message authentication function;</w:t>
      </w:r>
    </w:p>
    <w:p w:rsidR="00032019" w:rsidRDefault="00032019">
      <w:pPr>
        <w:pStyle w:val="B1"/>
      </w:pPr>
      <w:r>
        <w:t>-</w:t>
      </w:r>
      <w:r>
        <w:tab/>
        <w:t>an expected response XRES = f2</w:t>
      </w:r>
      <w:r>
        <w:rPr>
          <w:vertAlign w:val="subscript"/>
        </w:rPr>
        <w:t>K</w:t>
      </w:r>
      <w:r>
        <w:t xml:space="preserve"> (</w:t>
      </w:r>
      <w:smartTag w:uri="urn:schemas-microsoft-com:office:smarttags" w:element="place">
        <w:smartTag w:uri="urn:schemas-microsoft-com:office:smarttags" w:element="metricconverter">
          <w:r>
            <w:t>RAND</w:t>
          </w:r>
        </w:smartTag>
      </w:smartTag>
      <w:r>
        <w:t>) where f2 is a (possibly truncated) message authentication function;</w:t>
      </w:r>
    </w:p>
    <w:p w:rsidR="00032019" w:rsidRDefault="00032019">
      <w:pPr>
        <w:pStyle w:val="B1"/>
      </w:pPr>
      <w:r>
        <w:t>-</w:t>
      </w:r>
      <w:r>
        <w:tab/>
        <w:t>a cipher key CK = f3</w:t>
      </w:r>
      <w:r>
        <w:rPr>
          <w:vertAlign w:val="subscript"/>
        </w:rPr>
        <w:t>K</w:t>
      </w:r>
      <w:r>
        <w:t xml:space="preserve"> (</w:t>
      </w:r>
      <w:smartTag w:uri="urn:schemas-microsoft-com:office:smarttags" w:element="place">
        <w:smartTag w:uri="urn:schemas-microsoft-com:office:smarttags" w:element="metricconverter">
          <w:r>
            <w:t>RAND</w:t>
          </w:r>
        </w:smartTag>
      </w:smartTag>
      <w:r>
        <w:t>) where f3 is a key generating function;</w:t>
      </w:r>
    </w:p>
    <w:p w:rsidR="00032019" w:rsidRDefault="00032019">
      <w:pPr>
        <w:pStyle w:val="B1"/>
      </w:pPr>
      <w:r>
        <w:t>-</w:t>
      </w:r>
      <w:r>
        <w:tab/>
        <w:t>an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where f4 is a key generating function;</w:t>
      </w:r>
    </w:p>
    <w:p w:rsidR="00032019" w:rsidRDefault="00032019">
      <w:pPr>
        <w:pStyle w:val="B1"/>
      </w:pPr>
      <w:r>
        <w:t>-</w:t>
      </w:r>
      <w:r>
        <w:tab/>
        <w:t>an anonymity key AK = f5</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where f5 is a key generating function or f5 </w:t>
      </w:r>
      <w:r>
        <w:sym w:font="Symbol" w:char="F0BA"/>
      </w:r>
      <w:r>
        <w:t xml:space="preserve"> 0.</w:t>
      </w:r>
    </w:p>
    <w:p w:rsidR="00032019" w:rsidRDefault="00032019">
      <w:r>
        <w:t xml:space="preserve">Finally the authentication token AUTN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 AMF || MAC is constructed.</w:t>
      </w:r>
    </w:p>
    <w:p w:rsidR="00032019" w:rsidRDefault="00032019">
      <w:r>
        <w:t xml:space="preserve">Here, AK is an anonymity key used to conceal the sequence number as the latter may expose the identity and location of the user. The concealment of the sequence number is to protect against passive attacks only.  If no concealment is needed then f5 </w:t>
      </w:r>
      <w:r>
        <w:sym w:font="Symbol" w:char="F0BA"/>
      </w:r>
      <w:r>
        <w:t xml:space="preserve"> 0 (AK = 0).</w:t>
      </w:r>
    </w:p>
    <w:p w:rsidR="00032019" w:rsidRDefault="00032019">
      <w:pPr>
        <w:pStyle w:val="3"/>
      </w:pPr>
      <w:bookmarkStart w:id="111" w:name="_Toc328060813"/>
      <w:r>
        <w:t>6.3.3</w:t>
      </w:r>
      <w:r>
        <w:tab/>
        <w:t>Authentication and key agreement</w:t>
      </w:r>
      <w:bookmarkEnd w:id="111"/>
    </w:p>
    <w:p w:rsidR="00032019" w:rsidRDefault="00032019">
      <w:pPr>
        <w:keepNext/>
      </w:pPr>
      <w:r>
        <w:t>The purpose of this procedure is to authenticate the user and establish a new pair of cipher and integrity keys between the VLR/SGSN and the USIM. During the authentication, the USIM verifies the freshness of the authentication vector that is used.</w:t>
      </w:r>
    </w:p>
    <w:bookmarkStart w:id="112" w:name="_985081346"/>
    <w:bookmarkStart w:id="113" w:name="_985081612"/>
    <w:bookmarkStart w:id="114" w:name="_985081662"/>
    <w:bookmarkStart w:id="115" w:name="_985163685"/>
    <w:bookmarkEnd w:id="112"/>
    <w:bookmarkEnd w:id="113"/>
    <w:bookmarkEnd w:id="114"/>
    <w:bookmarkEnd w:id="115"/>
    <w:bookmarkStart w:id="116" w:name="_MON_1341424686"/>
    <w:bookmarkStart w:id="117" w:name="_MON_1341424780"/>
    <w:bookmarkStart w:id="118" w:name="_MON_1341424871"/>
    <w:bookmarkStart w:id="119" w:name="_MON_1341424898"/>
    <w:bookmarkEnd w:id="116"/>
    <w:bookmarkEnd w:id="117"/>
    <w:bookmarkEnd w:id="118"/>
    <w:bookmarkEnd w:id="119"/>
    <w:p w:rsidR="00032019" w:rsidRDefault="00032019">
      <w:pPr>
        <w:keepNext/>
        <w:jc w:val="center"/>
      </w:pPr>
      <w:r>
        <w:object w:dxaOrig="6674" w:dyaOrig="2671">
          <v:shape id="_x0000_i1034" type="#_x0000_t75" style="width:333.65pt;height:133.65pt" o:ole="" fillcolor="window">
            <v:imagedata r:id="rId21" o:title=""/>
          </v:shape>
          <o:OLEObject Type="Embed" ProgID="Word.Picture.8" ShapeID="_x0000_i1034" DrawAspect="Content" ObjectID="_1643320824" r:id="rId22"/>
        </w:object>
      </w:r>
    </w:p>
    <w:p w:rsidR="00032019" w:rsidRDefault="00032019">
      <w:pPr>
        <w:pStyle w:val="TF"/>
      </w:pPr>
      <w:bookmarkStart w:id="120" w:name="_Ref470323934"/>
      <w:r>
        <w:t xml:space="preserve">Figure </w:t>
      </w:r>
      <w:r>
        <w:rPr>
          <w:noProof/>
        </w:rPr>
        <w:t>8</w:t>
      </w:r>
      <w:bookmarkEnd w:id="120"/>
      <w:r>
        <w:t>: Successful UMTS Authentication and Key Agreement</w:t>
      </w:r>
    </w:p>
    <w:p w:rsidR="00032019" w:rsidRDefault="00032019">
      <w:r>
        <w:t xml:space="preserve">The VLR/SGSN invokes the procedure by selecting the next unused authentication vector from the ordered array of authentication vectors in the VLR/SGSN database. Authentication vectors in a particular node are used on a first-in / first-out basis. The VLR/SGSN sends to the USIM the random challenge </w:t>
      </w:r>
      <w:smartTag w:uri="urn:schemas-microsoft-com:office:smarttags" w:element="place">
        <w:smartTag w:uri="urn:schemas-microsoft-com:office:smarttags" w:element="metricconverter">
          <w:r>
            <w:t>RAND</w:t>
          </w:r>
        </w:smartTag>
      </w:smartTag>
      <w:r>
        <w:t xml:space="preserve"> and an authentication token for network authentication AUTN from the selected authentication vector.</w:t>
      </w:r>
    </w:p>
    <w:p w:rsidR="00032019" w:rsidRDefault="00032019">
      <w:r>
        <w:t xml:space="preserve">Upon receipt the user proceeds as shown in Figure </w:t>
      </w:r>
      <w:r>
        <w:rPr>
          <w:noProof/>
        </w:rPr>
        <w:t>9</w:t>
      </w:r>
      <w:r>
        <w:t>.</w:t>
      </w:r>
    </w:p>
    <w:bookmarkStart w:id="121" w:name="_985082248"/>
    <w:bookmarkStart w:id="122" w:name="_985083272"/>
    <w:bookmarkStart w:id="123" w:name="_985083839"/>
    <w:bookmarkStart w:id="124" w:name="_985085220"/>
    <w:bookmarkStart w:id="125" w:name="_985088929"/>
    <w:bookmarkStart w:id="126" w:name="_985163687"/>
    <w:bookmarkStart w:id="127" w:name="_986024538"/>
    <w:bookmarkStart w:id="128" w:name="_986026745"/>
    <w:bookmarkEnd w:id="121"/>
    <w:bookmarkEnd w:id="122"/>
    <w:bookmarkEnd w:id="123"/>
    <w:bookmarkEnd w:id="124"/>
    <w:bookmarkEnd w:id="125"/>
    <w:bookmarkEnd w:id="126"/>
    <w:bookmarkEnd w:id="127"/>
    <w:bookmarkEnd w:id="128"/>
    <w:bookmarkStart w:id="129" w:name="_MON_1006699107"/>
    <w:bookmarkStart w:id="130" w:name="_MON_1006843505"/>
    <w:bookmarkStart w:id="131" w:name="_MON_1006843720"/>
    <w:bookmarkStart w:id="132" w:name="_MON_1009294263"/>
    <w:bookmarkEnd w:id="129"/>
    <w:bookmarkEnd w:id="130"/>
    <w:bookmarkEnd w:id="131"/>
    <w:bookmarkEnd w:id="132"/>
    <w:p w:rsidR="00032019" w:rsidRDefault="00032019">
      <w:pPr>
        <w:pStyle w:val="TH"/>
      </w:pPr>
      <w:r>
        <w:object w:dxaOrig="6990" w:dyaOrig="5970">
          <v:shape id="_x0000_i1035" type="#_x0000_t75" style="width:349.65pt;height:298.35pt" o:ole="" fillcolor="window">
            <v:imagedata r:id="rId23" o:title=""/>
          </v:shape>
          <o:OLEObject Type="Embed" ProgID="Word.Picture.8" ShapeID="_x0000_i1035" DrawAspect="Content" ObjectID="_1643320825" r:id="rId24"/>
        </w:object>
      </w:r>
    </w:p>
    <w:p w:rsidR="00032019" w:rsidRDefault="00032019">
      <w:pPr>
        <w:pStyle w:val="TF"/>
      </w:pPr>
      <w:bookmarkStart w:id="133" w:name="_Ref470323969"/>
      <w:r>
        <w:t xml:space="preserve">Figure </w:t>
      </w:r>
      <w:r>
        <w:rPr>
          <w:noProof/>
        </w:rPr>
        <w:t>9</w:t>
      </w:r>
      <w:bookmarkEnd w:id="133"/>
      <w:r>
        <w:t>: User authentication function in the USIM</w:t>
      </w:r>
    </w:p>
    <w:p w:rsidR="00032019" w:rsidRDefault="00032019">
      <w:r>
        <w:t>Upon receipt of RAND and AUTN the USIM first computes the anonymity key AK = f5</w:t>
      </w:r>
      <w:r>
        <w:rPr>
          <w:vertAlign w:val="subscript"/>
        </w:rPr>
        <w:t>K</w:t>
      </w:r>
      <w:r>
        <w:t xml:space="preserve"> (RAND) and retrieves the sequence number SQN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w:t>
      </w:r>
      <w:r>
        <w:fldChar w:fldCharType="begin"/>
      </w:r>
      <w:r>
        <w:instrText>symbol 197 \f "Symbol" \s 10</w:instrText>
      </w:r>
      <w:r>
        <w:fldChar w:fldCharType="separate"/>
      </w:r>
      <w:r>
        <w:rPr>
          <w:rFonts w:ascii="Symbol" w:hAnsi="Symbol"/>
        </w:rPr>
        <w:t>Å</w:t>
      </w:r>
      <w:r>
        <w:fldChar w:fldCharType="end"/>
      </w:r>
      <w:r>
        <w:t xml:space="preserve"> AK.</w:t>
      </w:r>
    </w:p>
    <w:p w:rsidR="00032019" w:rsidRDefault="00032019">
      <w:pPr>
        <w:keepLines/>
      </w:pPr>
      <w:r>
        <w:t>Next the USIM computes XMAC = f1</w:t>
      </w:r>
      <w:r>
        <w:rPr>
          <w:vertAlign w:val="subscript"/>
        </w:rPr>
        <w:t>K</w:t>
      </w:r>
      <w:r>
        <w:t xml:space="preserve"> (SQN || </w:t>
      </w:r>
      <w:smartTag w:uri="urn:schemas-microsoft-com:office:smarttags" w:element="place">
        <w:smartTag w:uri="urn:schemas-microsoft-com:office:smarttags" w:element="metricconverter">
          <w:r>
            <w:t>RAND</w:t>
          </w:r>
        </w:smartTag>
      </w:smartTag>
      <w:r>
        <w:t xml:space="preserve"> || AMF) and compares this with MAC which is included in AUTN. If they are different, the user sends </w:t>
      </w:r>
      <w:r>
        <w:rPr>
          <w:i/>
        </w:rPr>
        <w:t xml:space="preserve">an authentication failure </w:t>
      </w:r>
      <w:r>
        <w:rPr>
          <w:iCs/>
        </w:rPr>
        <w:t>message</w:t>
      </w:r>
      <w:r>
        <w:rPr>
          <w:i/>
        </w:rPr>
        <w:t xml:space="preserve"> </w:t>
      </w:r>
      <w:r>
        <w:t xml:space="preserve"> back to the VLR/SGSN with an indication of the cause and the user abandons the procedure. In this case, VLR/SGSN shall initiate an Authentication Failure Report procedure towards the HLR as specified in section 6.3.6. VLR/SGSN may also decide to initiate a new identification and authentication procedure towards the user, cf. TS 24.008 [35].</w:t>
      </w:r>
    </w:p>
    <w:p w:rsidR="00032019" w:rsidRDefault="00032019">
      <w:r>
        <w:t>Next the USIM verifies that the received sequence number SQN is in the correct range.</w:t>
      </w:r>
    </w:p>
    <w:p w:rsidR="00032019" w:rsidRDefault="00032019">
      <w:r>
        <w:t xml:space="preserve">If the USIM considers the sequence number to be not in the correct range, it sends </w:t>
      </w:r>
      <w:r>
        <w:rPr>
          <w:i/>
        </w:rPr>
        <w:t xml:space="preserve">synchronisation failure </w:t>
      </w:r>
      <w:r>
        <w:t>back to the VLR/SGSN including an appropriate parameter, and abandons the procedure.</w:t>
      </w:r>
    </w:p>
    <w:p w:rsidR="00032019" w:rsidRDefault="00032019">
      <w:r>
        <w:t>The synchronisation failure message contains the parameter AUTS. It is AUTS = Conc(SQN</w:t>
      </w:r>
      <w:r>
        <w:rPr>
          <w:vertAlign w:val="subscript"/>
        </w:rPr>
        <w:t>MS</w:t>
      </w:r>
      <w:r>
        <w:t xml:space="preserve"> ) || MAC</w:t>
      </w:r>
      <w:r>
        <w:noBreakHyphen/>
        <w:t>S. Conc(SQN</w:t>
      </w:r>
      <w:r>
        <w:rPr>
          <w:vertAlign w:val="subscript"/>
        </w:rPr>
        <w:t>MS</w:t>
      </w:r>
      <w:r>
        <w:t>) = SQN</w:t>
      </w:r>
      <w:r>
        <w:rPr>
          <w:vertAlign w:val="subscript"/>
        </w:rPr>
        <w:t>MS</w:t>
      </w:r>
      <w:r>
        <w:t xml:space="preserve"> </w:t>
      </w:r>
      <w:r>
        <w:rPr>
          <w:rFonts w:ascii="Arial" w:hAnsi="Arial"/>
        </w:rPr>
        <w:sym w:font="Symbol" w:char="F0C5"/>
      </w:r>
      <w:r>
        <w:rPr>
          <w:rFonts w:ascii="Arial" w:hAnsi="Arial"/>
        </w:rPr>
        <w:t xml:space="preserve"> </w:t>
      </w:r>
      <w:r>
        <w:t xml:space="preserve"> f5*</w:t>
      </w:r>
      <w:r>
        <w:rPr>
          <w:vertAlign w:val="subscript"/>
        </w:rPr>
        <w:t>K</w:t>
      </w:r>
      <w:r>
        <w:t>(RAND) is the concealed value of the counter SQN</w:t>
      </w:r>
      <w:r>
        <w:rPr>
          <w:vertAlign w:val="subscript"/>
        </w:rPr>
        <w:t>MS</w:t>
      </w:r>
      <w:r>
        <w:t xml:space="preserve"> in the MS, and MAC</w:t>
      </w:r>
      <w:r>
        <w:noBreakHyphen/>
        <w:t>S = f1*</w:t>
      </w:r>
      <w:r>
        <w:rPr>
          <w:vertAlign w:val="subscript"/>
        </w:rPr>
        <w:t>K</w:t>
      </w:r>
      <w:r>
        <w:t>(SQN</w:t>
      </w:r>
      <w:r>
        <w:rPr>
          <w:vertAlign w:val="subscript"/>
        </w:rPr>
        <w:t>MS</w:t>
      </w:r>
      <w:r>
        <w:t xml:space="preserve"> || RAND || AMF) where </w:t>
      </w:r>
      <w:smartTag w:uri="urn:schemas-microsoft-com:office:smarttags" w:element="place">
        <w:smartTag w:uri="urn:schemas-microsoft-com:office:smarttags" w:element="metricconverter">
          <w:r>
            <w:t>RAND</w:t>
          </w:r>
        </w:smartTag>
      </w:smartTag>
      <w:r>
        <w:t xml:space="preserve"> is the random value received in the current user authentication request.  f1* is a message authentication code (MAC) function with the property that no valuable information can be inferred from the function values of f1* about those of f1, ... , f5, f5* and vice versa. f5* is the key generating function used to compute AK in re-synchronisation procedures with the property that no valuable information can be inferred from the function values of f5* about those of f1, f1*, f2, ... , f5 and vice versa.</w:t>
      </w:r>
    </w:p>
    <w:p w:rsidR="00032019" w:rsidRDefault="00032019">
      <w:pPr>
        <w:rPr>
          <w:snapToGrid w:val="0"/>
        </w:rPr>
      </w:pPr>
      <w:r>
        <w:rPr>
          <w:snapToGrid w:val="0"/>
        </w:rPr>
        <w:t>The AMF used to calculate MAC</w:t>
      </w:r>
      <w:r>
        <w:rPr>
          <w:snapToGrid w:val="0"/>
        </w:rPr>
        <w:noBreakHyphen/>
        <w:t>S assumes a dummy value of all zeros so that it does not need to be transmitted in the clear in the re-synch message.</w:t>
      </w:r>
    </w:p>
    <w:p w:rsidR="00032019" w:rsidRDefault="00032019">
      <w:r>
        <w:t xml:space="preserve">The construction of the parameter AUTS in shown in the following Figure </w:t>
      </w:r>
      <w:r>
        <w:rPr>
          <w:noProof/>
        </w:rPr>
        <w:t>10</w:t>
      </w:r>
      <w:r>
        <w:t>:</w:t>
      </w:r>
    </w:p>
    <w:bookmarkStart w:id="134" w:name="_Ref470324018"/>
    <w:p w:rsidR="00032019" w:rsidRDefault="00032019">
      <w:pPr>
        <w:pStyle w:val="TH"/>
      </w:pPr>
      <w:r>
        <w:object w:dxaOrig="5236" w:dyaOrig="3570">
          <v:shape id="_x0000_i1036" type="#_x0000_t75" style="width:261.65pt;height:178.45pt" o:ole="" fillcolor="window">
            <v:imagedata r:id="rId25" o:title=""/>
          </v:shape>
          <o:OLEObject Type="Embed" ProgID="Word.Picture.8" ShapeID="_x0000_i1036" DrawAspect="Content" ObjectID="_1643320826" r:id="rId26"/>
        </w:object>
      </w:r>
    </w:p>
    <w:p w:rsidR="00032019" w:rsidRDefault="00032019">
      <w:pPr>
        <w:pStyle w:val="TF"/>
      </w:pPr>
      <w:r>
        <w:t xml:space="preserve">Figure </w:t>
      </w:r>
      <w:r>
        <w:rPr>
          <w:noProof/>
        </w:rPr>
        <w:t>10</w:t>
      </w:r>
      <w:bookmarkEnd w:id="134"/>
      <w:r>
        <w:t>: Construction of the parameter AUTS</w:t>
      </w:r>
    </w:p>
    <w:p w:rsidR="00032019" w:rsidRDefault="00032019">
      <w:r>
        <w:t>If the sequence number is considered to be in the correct range however, the USIM computes RES = f2</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and includes this parameter in a </w:t>
      </w:r>
      <w:r>
        <w:rPr>
          <w:i/>
        </w:rPr>
        <w:t xml:space="preserve">user authentication response </w:t>
      </w:r>
      <w:r>
        <w:t>back to the VLR/SGSN. Finally the USIM computes the cipher key CK = f3</w:t>
      </w:r>
      <w:r>
        <w:rPr>
          <w:vertAlign w:val="subscript"/>
        </w:rPr>
        <w:t>K</w:t>
      </w:r>
      <w:r>
        <w:t xml:space="preserve"> (RAND) and the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Note that if this is more efficient, RES, CK and IK could also be computed earlier at any time after receiving </w:t>
      </w:r>
      <w:smartTag w:uri="urn:schemas-microsoft-com:office:smarttags" w:element="place">
        <w:smartTag w:uri="urn:schemas-microsoft-com:office:smarttags" w:element="metricconverter">
          <w:r>
            <w:t>RAND</w:t>
          </w:r>
        </w:smartTag>
      </w:smartTag>
      <w:r>
        <w:t>. If the USIM also supports conversion function c3, it shall derive the 64-bit GSM cipher key Kc from the UMTS cipher/integrity keys CK and IK. UMTS keys are sent to the MS along with the derived 64-bit GSM key for UMTS-GSM interoperability purposes. USIM shall store original CK, IK until the next successful execution of AKA.</w:t>
      </w:r>
    </w:p>
    <w:p w:rsidR="00032019" w:rsidRDefault="00032019">
      <w:r>
        <w:t xml:space="preserve">Upon receipt of </w:t>
      </w:r>
      <w:r>
        <w:rPr>
          <w:i/>
        </w:rPr>
        <w:t xml:space="preserve">user authentication response </w:t>
      </w:r>
      <w:r>
        <w:t>the VLR/SGSN compares RES with the expected response XRES from the selected authentication vector. If XRES equals RES then the authentication of the user has passed. The SGSN shall compute the 128-bit GSM ciphering key Kc</w:t>
      </w:r>
      <w:r>
        <w:rPr>
          <w:vertAlign w:val="subscript"/>
        </w:rPr>
        <w:t>128</w:t>
      </w:r>
      <w:r>
        <w:t xml:space="preserve"> according to annex B.5 if it is to use a 128-bit GSM ciphering algorithm. The VLR/MSC shall compute the 128-bit GSM ciphering key Kc</w:t>
      </w:r>
      <w:r>
        <w:rPr>
          <w:vertAlign w:val="subscript"/>
        </w:rPr>
        <w:t>128</w:t>
      </w:r>
      <w:r>
        <w:t xml:space="preserve"> according to annex B.5 if it signals a 128-bit GSM ciphering algorithm as a permitted GSM ciphering algorithm to the BSS. The VLR/SGSN also selects the appropriate cipher key CK and integrity key IK from the selected authentication vector. If XRES and RES are different, VLR/SGSN shall initiate an Authentication Failure Report procedure towards the HLR as specified in section 6.3.6. VLR/SGSN may also decide to initiate a new identification and authentication procedure towards the user, cf. TS 24.008 [35].</w:t>
      </w:r>
    </w:p>
    <w:p w:rsidR="00032019" w:rsidRDefault="00032019">
      <w:pPr>
        <w:rPr>
          <w:b/>
        </w:rPr>
      </w:pPr>
      <w:r>
        <w:rPr>
          <w:b/>
        </w:rPr>
        <w:t>Re-use and re-transmission of (RAND, AUTN)</w:t>
      </w:r>
    </w:p>
    <w:p w:rsidR="00032019" w:rsidRDefault="00032019">
      <w:r>
        <w:t>The verification of the SQN by the USIM will cause the MS to reject an attempt by the VLR/SGSN to re-use a quintet to establish a particular UMTS security context more than once. In general therefore the VLR/SGSN shall use a quintet only once.</w:t>
      </w:r>
    </w:p>
    <w:p w:rsidR="00032019" w:rsidRDefault="00032019">
      <w:r>
        <w:t xml:space="preserve">There is one exception however: in the event that the VLR/SGSN has sent out an </w:t>
      </w:r>
      <w:r>
        <w:rPr>
          <w:i/>
        </w:rPr>
        <w:t>authentication request</w:t>
      </w:r>
      <w:r>
        <w:t xml:space="preserve"> using a particular quintet and does not receive a response message (</w:t>
      </w:r>
      <w:r>
        <w:rPr>
          <w:i/>
        </w:rPr>
        <w:t>authentication response</w:t>
      </w:r>
      <w:r>
        <w:t xml:space="preserve"> or </w:t>
      </w:r>
      <w:r>
        <w:rPr>
          <w:i/>
        </w:rPr>
        <w:t>authentication failure</w:t>
      </w:r>
      <w:r>
        <w:t xml:space="preserve">) from the MS, it may re-transmit the </w:t>
      </w:r>
      <w:r>
        <w:rPr>
          <w:i/>
        </w:rPr>
        <w:t>authentication request</w:t>
      </w:r>
      <w:r>
        <w:t xml:space="preserve"> using the same quintet. However, as soon as a response message arrives no further re-transmissions are allowed. If after the initial transmission or after a series of re-transmissions no response arrives, retransmissions may be abandoned. If retransmissions are abandoned then the VLR/SGSN shall delete the quintet. </w:t>
      </w:r>
      <w:r>
        <w:rPr>
          <w:snapToGrid w:val="0"/>
          <w:lang w:eastAsia="de-DE"/>
        </w:rPr>
        <w:t xml:space="preserve">At the MS side, in order to allow this re-transmission without causing additional re-synchronisation procedures, the ME shall store for the PS domain (and optionally the CS domain) the last received RAND as well as the corresponding RES, CK and IK. If the USIM returned SRES and Kc (for GSM access), the ME shall store these values. When the ME receives an </w:t>
      </w:r>
      <w:r>
        <w:rPr>
          <w:i/>
          <w:snapToGrid w:val="0"/>
          <w:lang w:eastAsia="de-DE"/>
        </w:rPr>
        <w:t>authentication request</w:t>
      </w:r>
      <w:r>
        <w:rPr>
          <w:snapToGrid w:val="0"/>
          <w:lang w:eastAsia="de-DE"/>
        </w:rPr>
        <w:t xml:space="preserve"> and discovers that a </w:t>
      </w:r>
      <w:smartTag w:uri="urn:schemas-microsoft-com:office:smarttags" w:element="place">
        <w:r>
          <w:rPr>
            <w:snapToGrid w:val="0"/>
            <w:lang w:eastAsia="de-DE"/>
          </w:rPr>
          <w:t>RAND</w:t>
        </w:r>
      </w:smartTag>
      <w:r>
        <w:rPr>
          <w:snapToGrid w:val="0"/>
          <w:lang w:eastAsia="de-DE"/>
        </w:rPr>
        <w:t xml:space="preserve"> is repeated, it shall re-transmit the response. The ME shall delete the stored values </w:t>
      </w:r>
      <w:smartTag w:uri="urn:schemas-microsoft-com:office:smarttags" w:element="place">
        <w:smartTag w:uri="urn:schemas-microsoft-com:office:smarttags" w:element="metricconverter">
          <w:r>
            <w:rPr>
              <w:snapToGrid w:val="0"/>
              <w:lang w:eastAsia="de-DE"/>
            </w:rPr>
            <w:t>RAND</w:t>
          </w:r>
        </w:smartTag>
      </w:smartTag>
      <w:r>
        <w:rPr>
          <w:snapToGrid w:val="0"/>
          <w:lang w:eastAsia="ja-JP"/>
        </w:rPr>
        <w:t>,</w:t>
      </w:r>
      <w:r>
        <w:rPr>
          <w:rFonts w:hint="eastAsia"/>
          <w:snapToGrid w:val="0"/>
          <w:lang w:eastAsia="ja-JP"/>
        </w:rPr>
        <w:t xml:space="preserve"> RES and SRES (if </w:t>
      </w:r>
      <w:r>
        <w:rPr>
          <w:snapToGrid w:val="0"/>
          <w:lang w:eastAsia="ja-JP"/>
        </w:rPr>
        <w:t xml:space="preserve">they </w:t>
      </w:r>
      <w:r>
        <w:rPr>
          <w:rFonts w:hint="eastAsia"/>
          <w:snapToGrid w:val="0"/>
          <w:lang w:eastAsia="ja-JP"/>
        </w:rPr>
        <w:t>exist)</w:t>
      </w:r>
      <w:r>
        <w:rPr>
          <w:snapToGrid w:val="0"/>
          <w:lang w:eastAsia="de-DE"/>
        </w:rPr>
        <w:t xml:space="preserve"> as soon as the 3G security mode command or the GSM cipher mode command is received by the ME or the connection is aborted. If the ME can handle the retransmission mechanism for CS domain then it shall be able to handle the retransmission for both PS and CS domain simultaneously.</w:t>
      </w:r>
    </w:p>
    <w:p w:rsidR="00032019" w:rsidRDefault="00032019">
      <w:pPr>
        <w:pStyle w:val="3"/>
      </w:pPr>
      <w:bookmarkStart w:id="135" w:name="_Toc328060814"/>
      <w:r>
        <w:lastRenderedPageBreak/>
        <w:t>6.3.4</w:t>
      </w:r>
      <w:r>
        <w:tab/>
        <w:t>Distribution of IMSI and temporary authentication data within one serving network domain</w:t>
      </w:r>
      <w:bookmarkEnd w:id="135"/>
    </w:p>
    <w:p w:rsidR="00032019" w:rsidRDefault="00032019">
      <w:pPr>
        <w:keepNext/>
      </w:pPr>
      <w:r>
        <w:t>The purpose of this procedure is to provide a newly visited VLR/SGSN with temporary authentication data from a previously visited VLR/SGSN within the same serving network domain.</w:t>
      </w:r>
    </w:p>
    <w:p w:rsidR="00032019" w:rsidRDefault="00032019">
      <w:pPr>
        <w:keepNext/>
      </w:pPr>
      <w:r>
        <w:t xml:space="preserve">The procedure is shown in Figure </w:t>
      </w:r>
      <w:r>
        <w:rPr>
          <w:noProof/>
        </w:rPr>
        <w:t>11</w:t>
      </w:r>
      <w:r>
        <w:t>.</w:t>
      </w:r>
    </w:p>
    <w:p w:rsidR="00032019" w:rsidRDefault="00DD1987">
      <w:pPr>
        <w:pStyle w:val="TH"/>
      </w:pPr>
      <w:bookmarkStart w:id="136" w:name="_Ref470324084"/>
      <w:r>
        <w:rPr>
          <w:b w:val="0"/>
          <w:noProof/>
        </w:rPr>
        <w:drawing>
          <wp:inline distT="0" distB="0" distL="0" distR="0">
            <wp:extent cx="3504565" cy="1458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04565" cy="1458595"/>
                    </a:xfrm>
                    <a:prstGeom prst="rect">
                      <a:avLst/>
                    </a:prstGeom>
                    <a:noFill/>
                    <a:ln>
                      <a:noFill/>
                    </a:ln>
                  </pic:spPr>
                </pic:pic>
              </a:graphicData>
            </a:graphic>
          </wp:inline>
        </w:drawing>
      </w:r>
    </w:p>
    <w:p w:rsidR="00032019" w:rsidRDefault="00032019">
      <w:pPr>
        <w:pStyle w:val="TF"/>
      </w:pPr>
      <w:r>
        <w:t xml:space="preserve">Figure </w:t>
      </w:r>
      <w:r>
        <w:rPr>
          <w:noProof/>
        </w:rPr>
        <w:t>11</w:t>
      </w:r>
      <w:bookmarkEnd w:id="136"/>
      <w:r>
        <w:t>: Distribution of IMSI and temporary authentication data within one serving network domain</w:t>
      </w:r>
    </w:p>
    <w:p w:rsidR="00032019" w:rsidRDefault="00032019">
      <w:r>
        <w:t>The procedure shall be invoked by the newly visited VLRn/SGSNn after the receipt of a location update request (resp. routing area update request) from the user wherein the user is identified by means of a temporary user identity TMSIo (resp. P-TMSIo) and the location area identity LAIo (resp. routing area identity RAIo) under the jurisdiction of a previously visited VLRo/SGSNo that belongs to the same serving network domain as the newly visited VLRn/SGSNn.</w:t>
      </w:r>
    </w:p>
    <w:p w:rsidR="00032019" w:rsidRDefault="00032019">
      <w:r>
        <w:t>The protocol steps are as follows:</w:t>
      </w:r>
    </w:p>
    <w:p w:rsidR="00032019" w:rsidRDefault="00032019">
      <w:pPr>
        <w:pStyle w:val="B1"/>
      </w:pPr>
      <w:r>
        <w:t>a)</w:t>
      </w:r>
      <w:r>
        <w:tab/>
        <w:t xml:space="preserve">The VLRn/SGSNn sends a </w:t>
      </w:r>
      <w:r>
        <w:rPr>
          <w:i/>
        </w:rPr>
        <w:t>user identity request</w:t>
      </w:r>
      <w:r>
        <w:t xml:space="preserve"> to the VLRo/SGSNo, this message contains TMSIo and LAIo (resp. P-TMSIo and RAIo).</w:t>
      </w:r>
    </w:p>
    <w:p w:rsidR="00032019" w:rsidRDefault="00032019">
      <w:pPr>
        <w:pStyle w:val="B1"/>
      </w:pPr>
      <w:r>
        <w:t>b)</w:t>
      </w:r>
      <w:r>
        <w:tab/>
        <w:t>The VLRo/SGSNo searches the user data in the database.</w:t>
      </w:r>
    </w:p>
    <w:p w:rsidR="00032019" w:rsidRDefault="00032019">
      <w:pPr>
        <w:pStyle w:val="B1"/>
      </w:pPr>
      <w:r>
        <w:tab/>
        <w:t xml:space="preserve">If the user is found, the VLRo/SGSNo shall send a </w:t>
      </w:r>
      <w:r>
        <w:rPr>
          <w:i/>
        </w:rPr>
        <w:t xml:space="preserve">user identity response </w:t>
      </w:r>
      <w:r>
        <w:t>back that:</w:t>
      </w:r>
    </w:p>
    <w:p w:rsidR="00032019" w:rsidRDefault="00032019">
      <w:pPr>
        <w:pStyle w:val="B2"/>
      </w:pPr>
      <w:r>
        <w:t>i)</w:t>
      </w:r>
      <w:r>
        <w:tab/>
        <w:t>shall include the IMSI,</w:t>
      </w:r>
    </w:p>
    <w:p w:rsidR="00032019" w:rsidRDefault="00032019">
      <w:pPr>
        <w:pStyle w:val="B2"/>
      </w:pPr>
      <w:r>
        <w:t>ii)</w:t>
      </w:r>
      <w:r>
        <w:tab/>
        <w:t>may include a number of unused authentication vectors (quintets or triplets) ordered on a first-in / first-out basis, and</w:t>
      </w:r>
    </w:p>
    <w:p w:rsidR="00032019" w:rsidRDefault="00032019">
      <w:pPr>
        <w:pStyle w:val="B2"/>
      </w:pPr>
      <w:r>
        <w:t>iii)</w:t>
      </w:r>
      <w:r>
        <w:tab/>
        <w:t>may include the current security context data: CK, IK and KSI (UMTS) or Kc and CKSN (GSM).</w:t>
      </w:r>
    </w:p>
    <w:p w:rsidR="00032019" w:rsidRDefault="00032019">
      <w:pPr>
        <w:pStyle w:val="B1"/>
      </w:pPr>
      <w:r>
        <w:tab/>
        <w:t>The SGSNn shall derive Kc</w:t>
      </w:r>
      <w:r>
        <w:rPr>
          <w:vertAlign w:val="subscript"/>
        </w:rPr>
        <w:t>128</w:t>
      </w:r>
      <w:r>
        <w:t xml:space="preserve"> from the current security context data according to annex B.5 if it received a CK/IK pair and KSI from the SGSNo and if the SGSNn is to use a 128-bit GSM ciphering algorithm in GSM. The VLRn shall derive Kc</w:t>
      </w:r>
      <w:r>
        <w:rPr>
          <w:vertAlign w:val="subscript"/>
        </w:rPr>
        <w:t>128</w:t>
      </w:r>
      <w:r>
        <w:t xml:space="preserve"> from the current security context data according to annex B.5 if it received a CK/IK pair and KSI from the VLRo and if the VLRn is to signal a 128-bit GSM ciphering algorithm as a permitted ciphering algorithm to the BSS in GSM.</w:t>
      </w:r>
    </w:p>
    <w:p w:rsidR="00032019" w:rsidRDefault="00032019">
      <w:pPr>
        <w:pStyle w:val="B1"/>
      </w:pPr>
      <w:r>
        <w:tab/>
        <w:t>The VLRo/SGSNo subsequently deletes the authentication vectors which have been sent and the data elements on the current security context.</w:t>
      </w:r>
    </w:p>
    <w:p w:rsidR="00032019" w:rsidRDefault="00032019">
      <w:pPr>
        <w:pStyle w:val="B1"/>
      </w:pPr>
      <w:r>
        <w:tab/>
        <w:t xml:space="preserve">If the user cannot be identified the VLRo/SGSNo shall send a </w:t>
      </w:r>
      <w:r>
        <w:rPr>
          <w:i/>
        </w:rPr>
        <w:t>user identity response</w:t>
      </w:r>
      <w:r>
        <w:t xml:space="preserve"> indicating that the user identity cannot be retrieved.</w:t>
      </w:r>
    </w:p>
    <w:p w:rsidR="00032019" w:rsidRDefault="00032019">
      <w:pPr>
        <w:pStyle w:val="B1"/>
      </w:pPr>
      <w:r>
        <w:t>c)</w:t>
      </w:r>
      <w:r>
        <w:tab/>
        <w:t xml:space="preserve">If the VLRn/SGSNn receives a </w:t>
      </w:r>
      <w:r>
        <w:rPr>
          <w:i/>
        </w:rPr>
        <w:t>user identity response</w:t>
      </w:r>
      <w:r>
        <w:t xml:space="preserve"> with an IMSI, it creates an entry and stores any authentication vectors and any data on the current security context that may be included.</w:t>
      </w:r>
    </w:p>
    <w:p w:rsidR="00032019" w:rsidRDefault="00032019">
      <w:pPr>
        <w:pStyle w:val="B1"/>
      </w:pPr>
      <w:r>
        <w:tab/>
        <w:t xml:space="preserve">If the VLRn/SGSNn receives a </w:t>
      </w:r>
      <w:r>
        <w:rPr>
          <w:i/>
        </w:rPr>
        <w:t xml:space="preserve">user identity response </w:t>
      </w:r>
      <w:r>
        <w:t>indicating that the user could not be identified, it shall initiate the user identification procedure described in 6.2.</w:t>
      </w:r>
    </w:p>
    <w:p w:rsidR="00032019" w:rsidRDefault="00032019">
      <w:pPr>
        <w:pStyle w:val="3"/>
        <w:tabs>
          <w:tab w:val="left" w:pos="1140"/>
        </w:tabs>
        <w:ind w:left="1140" w:hanging="1140"/>
      </w:pPr>
      <w:bookmarkStart w:id="137" w:name="_985086134"/>
      <w:bookmarkStart w:id="138" w:name="_985163689"/>
      <w:bookmarkStart w:id="139" w:name="_Toc328060815"/>
      <w:bookmarkEnd w:id="137"/>
      <w:bookmarkEnd w:id="138"/>
      <w:r>
        <w:lastRenderedPageBreak/>
        <w:t>6.3.5</w:t>
      </w:r>
      <w:r>
        <w:tab/>
        <w:t>Re-synchronisation procedure</w:t>
      </w:r>
      <w:bookmarkEnd w:id="139"/>
    </w:p>
    <w:p w:rsidR="00032019" w:rsidRDefault="00032019">
      <w:pPr>
        <w:keepNext/>
      </w:pPr>
      <w:r>
        <w:t xml:space="preserve">A VLR/SGSN may send two types of </w:t>
      </w:r>
      <w:r>
        <w:rPr>
          <w:i/>
        </w:rPr>
        <w:t>authentication data requests</w:t>
      </w:r>
      <w:r>
        <w:t xml:space="preserve"> to the HE/AuC, the (regular) one described in subsection 6.3.2 and one used in case of synchronisation failures, described in this subsection.</w:t>
      </w:r>
    </w:p>
    <w:p w:rsidR="00032019" w:rsidRDefault="00032019">
      <w:pPr>
        <w:keepNext/>
      </w:pPr>
      <w:r>
        <w:t xml:space="preserve">Upon receiving a </w:t>
      </w:r>
      <w:r>
        <w:rPr>
          <w:i/>
        </w:rPr>
        <w:t>synchronisation failure</w:t>
      </w:r>
      <w:r>
        <w:t xml:space="preserve"> message from the user, the VLR/SGSN sends an </w:t>
      </w:r>
      <w:r>
        <w:rPr>
          <w:i/>
        </w:rPr>
        <w:t>authentication data request</w:t>
      </w:r>
      <w:r>
        <w:t xml:space="preserve"> with a "</w:t>
      </w:r>
      <w:r>
        <w:rPr>
          <w:i/>
        </w:rPr>
        <w:t>synchronisation failure indication</w:t>
      </w:r>
      <w:r>
        <w:t>" to the HE/AuC, together with the parameters:</w:t>
      </w:r>
    </w:p>
    <w:p w:rsidR="00032019" w:rsidRDefault="00032019">
      <w:pPr>
        <w:pStyle w:val="B1"/>
        <w:keepNext/>
      </w:pPr>
      <w:r>
        <w:rPr>
          <w:i/>
        </w:rPr>
        <w:t>-</w:t>
      </w:r>
      <w:r>
        <w:rPr>
          <w:i/>
        </w:rPr>
        <w:tab/>
      </w:r>
      <w:smartTag w:uri="urn:schemas-microsoft-com:office:smarttags" w:element="place">
        <w:smartTag w:uri="urn:schemas-microsoft-com:office:smarttags" w:element="metricconverter">
          <w:r>
            <w:rPr>
              <w:i/>
            </w:rPr>
            <w:t>RAND</w:t>
          </w:r>
        </w:smartTag>
      </w:smartTag>
      <w:r>
        <w:t xml:space="preserve"> sent to the MS in the preceding user authentication request, and</w:t>
      </w:r>
    </w:p>
    <w:p w:rsidR="00032019" w:rsidRDefault="00032019">
      <w:pPr>
        <w:pStyle w:val="B1"/>
      </w:pPr>
      <w:r>
        <w:rPr>
          <w:i/>
        </w:rPr>
        <w:t>-</w:t>
      </w:r>
      <w:r>
        <w:rPr>
          <w:i/>
        </w:rPr>
        <w:tab/>
        <w:t>AUTS</w:t>
      </w:r>
      <w:r>
        <w:t xml:space="preserve"> received by the VLR/SGSN in the response to that request, as described in subsection 6.3.3.</w:t>
      </w:r>
    </w:p>
    <w:p w:rsidR="00032019" w:rsidRDefault="00032019">
      <w:r>
        <w:t>An VLR/SGSN will not react to unsolicited "synchronisation failure indication" messages from the MS.</w:t>
      </w:r>
    </w:p>
    <w:p w:rsidR="00032019" w:rsidRDefault="00032019">
      <w:r>
        <w:t>The VLR/SGSN does not send new user authentication requests to the user before having received the response to its authentication data request from the HE/AuC (or before it is timed out).</w:t>
      </w:r>
    </w:p>
    <w:p w:rsidR="00032019" w:rsidRDefault="00032019">
      <w:r>
        <w:t xml:space="preserve">When the HE/AuC receives an </w:t>
      </w:r>
      <w:r>
        <w:rPr>
          <w:i/>
        </w:rPr>
        <w:t>authentication data request</w:t>
      </w:r>
      <w:r>
        <w:t xml:space="preserve"> with a "</w:t>
      </w:r>
      <w:r>
        <w:rPr>
          <w:i/>
        </w:rPr>
        <w:t>synchronisation failure indication</w:t>
      </w:r>
      <w:r>
        <w:t>" it acts as follows:</w:t>
      </w:r>
    </w:p>
    <w:p w:rsidR="00032019" w:rsidRDefault="00032019">
      <w:pPr>
        <w:pStyle w:val="B1"/>
      </w:pPr>
      <w:r>
        <w:t>1.</w:t>
      </w:r>
      <w:r>
        <w:tab/>
        <w:t xml:space="preserve">The HE/AuC retrieves </w:t>
      </w:r>
      <w:r>
        <w:rPr>
          <w:i/>
        </w:rPr>
        <w:t>SQN</w:t>
      </w:r>
      <w:r>
        <w:rPr>
          <w:i/>
          <w:vertAlign w:val="subscript"/>
        </w:rPr>
        <w:t>MS</w:t>
      </w:r>
      <w:r>
        <w:rPr>
          <w:i/>
        </w:rPr>
        <w:t xml:space="preserve"> </w:t>
      </w:r>
      <w:r>
        <w:t>from</w:t>
      </w:r>
      <w:r>
        <w:rPr>
          <w:i/>
        </w:rPr>
        <w:t xml:space="preserve"> </w:t>
      </w:r>
      <w:r>
        <w:t>Conc(</w:t>
      </w:r>
      <w:r>
        <w:rPr>
          <w:i/>
        </w:rPr>
        <w:t>SQN</w:t>
      </w:r>
      <w:r>
        <w:rPr>
          <w:i/>
          <w:vertAlign w:val="subscript"/>
        </w:rPr>
        <w:t>MS</w:t>
      </w:r>
      <w:r>
        <w:t>) by computing Conc(</w:t>
      </w:r>
      <w:r>
        <w:rPr>
          <w:i/>
        </w:rPr>
        <w:t>SQN</w:t>
      </w:r>
      <w:r>
        <w:rPr>
          <w:i/>
          <w:vertAlign w:val="subscript"/>
        </w:rPr>
        <w:t>MS</w:t>
      </w:r>
      <w:r>
        <w:t xml:space="preserve">) </w:t>
      </w:r>
      <w:r>
        <w:fldChar w:fldCharType="begin"/>
      </w:r>
      <w:r>
        <w:instrText>symbol 197 \f "Symbol" \s 10</w:instrText>
      </w:r>
      <w:r>
        <w:fldChar w:fldCharType="separate"/>
      </w:r>
      <w:r>
        <w:rPr>
          <w:rFonts w:ascii="Symbol" w:hAnsi="Symbol"/>
        </w:rPr>
        <w:t>Å</w:t>
      </w:r>
      <w:r>
        <w:fldChar w:fldCharType="end"/>
      </w:r>
      <w:r>
        <w:t xml:space="preserve"> </w:t>
      </w:r>
      <w:r>
        <w:rPr>
          <w:i/>
        </w:rPr>
        <w:t>f5</w:t>
      </w:r>
      <w:r>
        <w:rPr>
          <w:i/>
          <w:vertAlign w:val="superscript"/>
        </w:rPr>
        <w:t>*</w:t>
      </w:r>
      <w:r>
        <w:rPr>
          <w:i/>
          <w:vertAlign w:val="subscript"/>
        </w:rPr>
        <w:t>K</w:t>
      </w:r>
      <w:r>
        <w:rPr>
          <w:i/>
        </w:rPr>
        <w:t>(RAND)</w:t>
      </w:r>
      <w:r>
        <w:t>.</w:t>
      </w:r>
    </w:p>
    <w:p w:rsidR="00032019" w:rsidRDefault="00032019">
      <w:pPr>
        <w:pStyle w:val="B1"/>
      </w:pPr>
      <w:r>
        <w:t>2.</w:t>
      </w:r>
      <w:r>
        <w:tab/>
        <w:t xml:space="preserve">The HE/AuC checks if </w:t>
      </w:r>
      <w:r>
        <w:rPr>
          <w:i/>
        </w:rPr>
        <w:t>SQN</w:t>
      </w:r>
      <w:r>
        <w:rPr>
          <w:i/>
          <w:vertAlign w:val="subscript"/>
        </w:rPr>
        <w:t>HE</w:t>
      </w:r>
      <w:r>
        <w:t xml:space="preserve"> is in the correct range, i.e. if the next sequence number generated </w:t>
      </w:r>
      <w:r>
        <w:rPr>
          <w:i/>
        </w:rPr>
        <w:t>SQN</w:t>
      </w:r>
      <w:r>
        <w:rPr>
          <w:i/>
          <w:vertAlign w:val="subscript"/>
        </w:rPr>
        <w:t>HE</w:t>
      </w:r>
      <w:r>
        <w:t xml:space="preserve"> using would be accepted by the USIM.</w:t>
      </w:r>
    </w:p>
    <w:p w:rsidR="00032019" w:rsidRDefault="00032019">
      <w:pPr>
        <w:pStyle w:val="B1"/>
      </w:pPr>
      <w:r>
        <w:t>3.</w:t>
      </w:r>
      <w:r>
        <w:tab/>
        <w:t xml:space="preserve">If </w:t>
      </w:r>
      <w:r>
        <w:rPr>
          <w:i/>
        </w:rPr>
        <w:t>SQN</w:t>
      </w:r>
      <w:r>
        <w:rPr>
          <w:i/>
          <w:vertAlign w:val="subscript"/>
        </w:rPr>
        <w:t>HE</w:t>
      </w:r>
      <w:r>
        <w:t xml:space="preserve"> is in the correct range then the HE/AuC continues with step (6), otherwise it continues with step (4).</w:t>
      </w:r>
    </w:p>
    <w:p w:rsidR="00032019" w:rsidRDefault="00032019">
      <w:pPr>
        <w:pStyle w:val="B1"/>
      </w:pPr>
      <w:r>
        <w:t>4.</w:t>
      </w:r>
      <w:r>
        <w:tab/>
        <w:t xml:space="preserve">The HE/AuC verifies </w:t>
      </w:r>
      <w:r>
        <w:rPr>
          <w:i/>
        </w:rPr>
        <w:t>AUTS</w:t>
      </w:r>
      <w:r>
        <w:t xml:space="preserve"> (cf.</w:t>
      </w:r>
      <w:r>
        <w:rPr>
          <w:i/>
        </w:rPr>
        <w:t xml:space="preserve"> </w:t>
      </w:r>
      <w:r>
        <w:t>subsection 6.3.3).</w:t>
      </w:r>
    </w:p>
    <w:p w:rsidR="00032019" w:rsidRDefault="00032019">
      <w:pPr>
        <w:pStyle w:val="B1"/>
      </w:pPr>
      <w:r>
        <w:t>5.</w:t>
      </w:r>
      <w:r>
        <w:tab/>
        <w:t xml:space="preserve">If the verification is successful the HE/AuC resets the value of the counter </w:t>
      </w:r>
      <w:r>
        <w:rPr>
          <w:i/>
        </w:rPr>
        <w:t>SQN</w:t>
      </w:r>
      <w:r>
        <w:rPr>
          <w:i/>
          <w:vertAlign w:val="subscript"/>
        </w:rPr>
        <w:t>HE</w:t>
      </w:r>
      <w:r>
        <w:rPr>
          <w:i/>
        </w:rPr>
        <w:t xml:space="preserve"> </w:t>
      </w:r>
      <w:r>
        <w:t xml:space="preserve">to </w:t>
      </w:r>
      <w:r>
        <w:rPr>
          <w:i/>
        </w:rPr>
        <w:t>SQN</w:t>
      </w:r>
      <w:r>
        <w:rPr>
          <w:i/>
          <w:vertAlign w:val="subscript"/>
        </w:rPr>
        <w:t>MS</w:t>
      </w:r>
      <w:r>
        <w:t>.</w:t>
      </w:r>
    </w:p>
    <w:p w:rsidR="00032019" w:rsidRDefault="00032019">
      <w:pPr>
        <w:pStyle w:val="B1"/>
      </w:pPr>
      <w:r>
        <w:t>6.</w:t>
      </w:r>
      <w:r>
        <w:tab/>
        <w:t xml:space="preserve">The HE/AuC sends an </w:t>
      </w:r>
      <w:r>
        <w:rPr>
          <w:i/>
        </w:rPr>
        <w:t>authentication data response</w:t>
      </w:r>
      <w:r>
        <w:t xml:space="preserve"> with a new batch of authentication vectors to the VLR/SGSN. If the counter </w:t>
      </w:r>
      <w:r>
        <w:rPr>
          <w:i/>
        </w:rPr>
        <w:t>SQN</w:t>
      </w:r>
      <w:r>
        <w:rPr>
          <w:i/>
          <w:vertAlign w:val="subscript"/>
        </w:rPr>
        <w:t>HE</w:t>
      </w:r>
      <w:r>
        <w:rPr>
          <w:i/>
        </w:rPr>
        <w:t xml:space="preserve"> </w:t>
      </w:r>
      <w:r>
        <w:t xml:space="preserve">was not reset then these authentication vectors can be taken from storage, otherwise they are newly generated after resetting </w:t>
      </w:r>
      <w:r>
        <w:rPr>
          <w:i/>
        </w:rPr>
        <w:t>SQN</w:t>
      </w:r>
      <w:r>
        <w:rPr>
          <w:i/>
          <w:vertAlign w:val="subscript"/>
        </w:rPr>
        <w:t>HE</w:t>
      </w:r>
      <w:r>
        <w:t>. In order to reduce the real-time computation burden on the HE/AuC, the HE/AuC may also send only a single authentication vector in the latter case.</w:t>
      </w:r>
    </w:p>
    <w:p w:rsidR="00032019" w:rsidRDefault="00032019">
      <w:r>
        <w:t>Whenever the VLR/SGSN receives a new batch of authentication vectors from the HE/AuC in an authentication data response to an authentication data request with synchronisation failure indication it deletes the old ones for that user in the VLR/SGSN.</w:t>
      </w:r>
    </w:p>
    <w:p w:rsidR="00032019" w:rsidRDefault="00032019">
      <w:r>
        <w:t xml:space="preserve">The user may now be authenticated based on a new authentication vector from the HE/AuC. Figure </w:t>
      </w:r>
      <w:r>
        <w:rPr>
          <w:noProof/>
        </w:rPr>
        <w:t>12</w:t>
      </w:r>
      <w:r>
        <w:t xml:space="preserve"> shows how re-synchronisation is achieved by combining a </w:t>
      </w:r>
      <w:r>
        <w:rPr>
          <w:i/>
        </w:rPr>
        <w:t>user authentication request</w:t>
      </w:r>
      <w:r>
        <w:t xml:space="preserve"> answered by a </w:t>
      </w:r>
      <w:r>
        <w:rPr>
          <w:i/>
        </w:rPr>
        <w:t>synchronisation failure</w:t>
      </w:r>
      <w:r>
        <w:t xml:space="preserve"> message (as described in section 6.3.3) with an </w:t>
      </w:r>
      <w:r>
        <w:rPr>
          <w:i/>
        </w:rPr>
        <w:t>authentication data request</w:t>
      </w:r>
      <w:r>
        <w:t xml:space="preserve"> with </w:t>
      </w:r>
      <w:r>
        <w:rPr>
          <w:i/>
        </w:rPr>
        <w:t>synchronisation failure</w:t>
      </w:r>
      <w:r>
        <w:t xml:space="preserve"> indication answered by an </w:t>
      </w:r>
      <w:r>
        <w:rPr>
          <w:i/>
        </w:rPr>
        <w:t xml:space="preserve">authentication data response </w:t>
      </w:r>
      <w:r>
        <w:t>(as described in this section)</w:t>
      </w:r>
      <w:r>
        <w:rPr>
          <w:i/>
        </w:rPr>
        <w:t>.</w:t>
      </w:r>
    </w:p>
    <w:p w:rsidR="00032019" w:rsidRDefault="00DD1987">
      <w:pPr>
        <w:pStyle w:val="TH"/>
      </w:pPr>
      <w:bookmarkStart w:id="140" w:name="_Ref470324935"/>
      <w:r>
        <w:rPr>
          <w:b w:val="0"/>
          <w:noProof/>
        </w:rPr>
        <w:drawing>
          <wp:inline distT="0" distB="0" distL="0" distR="0">
            <wp:extent cx="4514850" cy="17259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850" cy="1725930"/>
                    </a:xfrm>
                    <a:prstGeom prst="rect">
                      <a:avLst/>
                    </a:prstGeom>
                    <a:noFill/>
                    <a:ln>
                      <a:noFill/>
                    </a:ln>
                  </pic:spPr>
                </pic:pic>
              </a:graphicData>
            </a:graphic>
          </wp:inline>
        </w:drawing>
      </w:r>
    </w:p>
    <w:p w:rsidR="00032019" w:rsidRDefault="00032019">
      <w:pPr>
        <w:pStyle w:val="TF"/>
      </w:pPr>
      <w:r>
        <w:t xml:space="preserve">Figure </w:t>
      </w:r>
      <w:r>
        <w:rPr>
          <w:noProof/>
        </w:rPr>
        <w:t>12</w:t>
      </w:r>
      <w:bookmarkEnd w:id="140"/>
      <w:r>
        <w:t>: Resynchronisation mechanism</w:t>
      </w:r>
    </w:p>
    <w:p w:rsidR="00032019" w:rsidRDefault="00032019">
      <w:pPr>
        <w:pStyle w:val="3"/>
      </w:pPr>
      <w:bookmarkStart w:id="141" w:name="_985087460"/>
      <w:bookmarkStart w:id="142" w:name="_985087678"/>
      <w:bookmarkStart w:id="143" w:name="_985163691"/>
      <w:bookmarkStart w:id="144" w:name="_Toc328060816"/>
      <w:bookmarkEnd w:id="141"/>
      <w:bookmarkEnd w:id="142"/>
      <w:bookmarkEnd w:id="143"/>
      <w:r>
        <w:t>6.3.6</w:t>
      </w:r>
      <w:r>
        <w:tab/>
        <w:t>Reporting authentication failures from the SGSN/VLR to the HLR</w:t>
      </w:r>
      <w:bookmarkEnd w:id="144"/>
    </w:p>
    <w:p w:rsidR="00032019" w:rsidRDefault="00032019">
      <w:pPr>
        <w:keepLines/>
        <w:spacing w:before="240"/>
      </w:pPr>
      <w:r>
        <w:t>The purpose of this procedure is to provide a mechanism for reporting authentication failures from the serving environment back to the home environment.</w:t>
      </w:r>
    </w:p>
    <w:p w:rsidR="00032019" w:rsidRDefault="00032019">
      <w:r>
        <w:lastRenderedPageBreak/>
        <w:t xml:space="preserve">The procedure is shown in Figure </w:t>
      </w:r>
      <w:r>
        <w:rPr>
          <w:noProof/>
        </w:rPr>
        <w:t>13</w:t>
      </w:r>
      <w:r>
        <w:t>.</w:t>
      </w:r>
    </w:p>
    <w:p w:rsidR="00032019" w:rsidRDefault="00DD1987">
      <w:pPr>
        <w:pStyle w:val="TH"/>
      </w:pPr>
      <w:bookmarkStart w:id="145" w:name="_Ref470324977"/>
      <w:r>
        <w:rPr>
          <w:noProof/>
        </w:rPr>
        <w:drawing>
          <wp:inline distT="0" distB="0" distL="0" distR="0">
            <wp:extent cx="4230370" cy="11988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30370" cy="1198880"/>
                    </a:xfrm>
                    <a:prstGeom prst="rect">
                      <a:avLst/>
                    </a:prstGeom>
                    <a:noFill/>
                    <a:ln>
                      <a:noFill/>
                    </a:ln>
                  </pic:spPr>
                </pic:pic>
              </a:graphicData>
            </a:graphic>
          </wp:inline>
        </w:drawing>
      </w:r>
    </w:p>
    <w:p w:rsidR="00032019" w:rsidRDefault="00032019">
      <w:pPr>
        <w:pStyle w:val="TF"/>
      </w:pPr>
      <w:r>
        <w:t xml:space="preserve">Figure </w:t>
      </w:r>
      <w:r>
        <w:rPr>
          <w:noProof/>
        </w:rPr>
        <w:t>13</w:t>
      </w:r>
      <w:bookmarkEnd w:id="145"/>
      <w:r>
        <w:t>: Reporting authentication failure from VLR/SGSN to HLR</w:t>
      </w:r>
    </w:p>
    <w:p w:rsidR="00032019" w:rsidRDefault="00032019">
      <w:pPr>
        <w:spacing w:before="240"/>
      </w:pPr>
      <w:r>
        <w:t xml:space="preserve">The procedure is invoked by the serving network VLR/SGSN when the authentication procedure fails. The </w:t>
      </w:r>
      <w:r>
        <w:rPr>
          <w:i/>
        </w:rPr>
        <w:t>authentication failure report</w:t>
      </w:r>
      <w:r>
        <w:t xml:space="preserve"> shall contain:</w:t>
      </w:r>
    </w:p>
    <w:p w:rsidR="00032019" w:rsidRDefault="00032019">
      <w:pPr>
        <w:pStyle w:val="B1"/>
      </w:pPr>
      <w:r>
        <w:t>1.</w:t>
      </w:r>
      <w:r>
        <w:tab/>
        <w:t>Subscriber identity;</w:t>
      </w:r>
    </w:p>
    <w:p w:rsidR="00032019" w:rsidRDefault="00032019">
      <w:pPr>
        <w:pStyle w:val="B1"/>
        <w:rPr>
          <w:snapToGrid w:val="0"/>
        </w:rPr>
      </w:pPr>
      <w:r>
        <w:t>2.</w:t>
      </w:r>
      <w:r>
        <w:tab/>
        <w:t xml:space="preserve">Failure cause code. The possible failure causes are either that the </w:t>
      </w:r>
      <w:r>
        <w:rPr>
          <w:snapToGrid w:val="0"/>
        </w:rPr>
        <w:t>network signature was wrong or that the user response was wrong;</w:t>
      </w:r>
    </w:p>
    <w:p w:rsidR="00032019" w:rsidRDefault="00032019">
      <w:pPr>
        <w:pStyle w:val="B1"/>
        <w:rPr>
          <w:snapToGrid w:val="0"/>
        </w:rPr>
      </w:pPr>
      <w:r>
        <w:t>3.</w:t>
      </w:r>
      <w:r>
        <w:tab/>
        <w:t>Access type.</w:t>
      </w:r>
      <w:r>
        <w:rPr>
          <w:rFonts w:ascii="Arial" w:hAnsi="Arial"/>
          <w:snapToGrid w:val="0"/>
        </w:rPr>
        <w:t xml:space="preserve"> </w:t>
      </w:r>
      <w:r>
        <w:rPr>
          <w:snapToGrid w:val="0"/>
        </w:rPr>
        <w:t>This indicates the type of access that initiated the authentication procedure;</w:t>
      </w:r>
    </w:p>
    <w:p w:rsidR="00032019" w:rsidRDefault="00032019">
      <w:pPr>
        <w:pStyle w:val="B1"/>
        <w:rPr>
          <w:snapToGrid w:val="0"/>
        </w:rPr>
      </w:pPr>
      <w:r>
        <w:rPr>
          <w:snapToGrid w:val="0"/>
        </w:rPr>
        <w:t>4.</w:t>
      </w:r>
      <w:r>
        <w:rPr>
          <w:snapToGrid w:val="0"/>
        </w:rPr>
        <w:tab/>
        <w:t>Authentication re-attempt. This indicates whether the failure was produced in a normal authentication a</w:t>
      </w:r>
      <w:r>
        <w:rPr>
          <w:snapToGrid w:val="0"/>
        </w:rPr>
        <w:t>t</w:t>
      </w:r>
      <w:r>
        <w:rPr>
          <w:snapToGrid w:val="0"/>
        </w:rPr>
        <w:t>tempt or it was due to an authentication reattempt (there was a previous unsuccessful authentication). Details are provided in subclause 6.3.6.1;</w:t>
      </w:r>
    </w:p>
    <w:p w:rsidR="00032019" w:rsidRDefault="00032019">
      <w:pPr>
        <w:pStyle w:val="B1"/>
        <w:rPr>
          <w:snapToGrid w:val="0"/>
        </w:rPr>
      </w:pPr>
      <w:r>
        <w:rPr>
          <w:snapToGrid w:val="0"/>
        </w:rPr>
        <w:t>5.</w:t>
      </w:r>
      <w:r>
        <w:rPr>
          <w:snapToGrid w:val="0"/>
        </w:rPr>
        <w:tab/>
        <w:t>VLR/SGSN address;</w:t>
      </w:r>
    </w:p>
    <w:p w:rsidR="00032019" w:rsidRDefault="00032019">
      <w:pPr>
        <w:pStyle w:val="B1"/>
      </w:pPr>
      <w:r>
        <w:rPr>
          <w:snapToGrid w:val="0"/>
        </w:rPr>
        <w:t>6.</w:t>
      </w:r>
      <w:r>
        <w:rPr>
          <w:snapToGrid w:val="0"/>
        </w:rPr>
        <w:tab/>
      </w:r>
      <w:smartTag w:uri="urn:schemas-microsoft-com:office:smarttags" w:element="place">
        <w:smartTag w:uri="urn:schemas-microsoft-com:office:smarttags" w:element="metricconverter">
          <w:r>
            <w:rPr>
              <w:snapToGrid w:val="0"/>
            </w:rPr>
            <w:t>RAND</w:t>
          </w:r>
        </w:smartTag>
      </w:smartTag>
      <w:r>
        <w:rPr>
          <w:snapToGrid w:val="0"/>
        </w:rPr>
        <w:t>. This number uniquely identifies the specific AV that failed authentication.</w:t>
      </w:r>
    </w:p>
    <w:p w:rsidR="00032019" w:rsidRDefault="00032019">
      <w:pPr>
        <w:spacing w:before="240"/>
      </w:pPr>
      <w:r>
        <w:t xml:space="preserve">The HE may decide to cancel the location of the user after receiving an </w:t>
      </w:r>
      <w:r>
        <w:rPr>
          <w:i/>
        </w:rPr>
        <w:t>authentication failure report</w:t>
      </w:r>
      <w:r>
        <w:t xml:space="preserve"> and may store the received data so that further processing to detect possible fraud situations could be performed.</w:t>
      </w:r>
    </w:p>
    <w:p w:rsidR="00032019" w:rsidRDefault="00032019">
      <w:pPr>
        <w:pStyle w:val="4"/>
      </w:pPr>
      <w:bookmarkStart w:id="146" w:name="_Toc328060817"/>
      <w:r>
        <w:t>6.3.6.1</w:t>
      </w:r>
      <w:r>
        <w:tab/>
        <w:t>Authentication re-attempt</w:t>
      </w:r>
      <w:bookmarkEnd w:id="146"/>
    </w:p>
    <w:p w:rsidR="00032019" w:rsidRDefault="00032019">
      <w:r>
        <w:t>The serving network sets the Authentication re-attempt to "true" if the second authentication described in the following cases results in an authentication failure report:</w:t>
      </w:r>
    </w:p>
    <w:p w:rsidR="00032019" w:rsidRDefault="00032019">
      <w:pPr>
        <w:pStyle w:val="B1"/>
      </w:pPr>
      <w:r>
        <w:t>-</w:t>
      </w:r>
      <w:r>
        <w:tab/>
        <w:t>authentication with (P-)TMSI failed in MS (reject cause 'MAC failure') and new authentication procedure (re-attempt) is taken because an IMSI obtained by the followed IDENTITY REQUEST procedure does not match to the original IMSI that linked with (P</w:t>
      </w:r>
      <w:r>
        <w:noBreakHyphen/>
        <w:t>)TMSI.</w:t>
      </w:r>
    </w:p>
    <w:p w:rsidR="00032019" w:rsidRDefault="00032019">
      <w:pPr>
        <w:pStyle w:val="B1"/>
      </w:pPr>
      <w:r>
        <w:t>-</w:t>
      </w:r>
      <w:r>
        <w:tab/>
        <w:t>authentication failed in MS (reject cause 'GSM authentication unacceptable') and new authentication procedure (re-attempt) is taken after MSC obtains UMTS authentication vectors from HLR.</w:t>
      </w:r>
    </w:p>
    <w:p w:rsidR="00032019" w:rsidRDefault="00032019">
      <w:pPr>
        <w:pStyle w:val="B1"/>
      </w:pPr>
      <w:r>
        <w:t>-</w:t>
      </w:r>
      <w:r>
        <w:tab/>
        <w:t>authentication failed in MS (reject cause 'synch failure') and new authentication procedure (re-attempt) is taken after MSC obtains new authentication vectors from HLR for re-synchronisation.</w:t>
      </w:r>
    </w:p>
    <w:p w:rsidR="00032019" w:rsidRDefault="00032019">
      <w:pPr>
        <w:pStyle w:val="B1"/>
      </w:pPr>
      <w:r>
        <w:t>-</w:t>
      </w:r>
      <w:r>
        <w:tab/>
        <w:t>SRES mismatches with (P</w:t>
      </w:r>
      <w:r>
        <w:noBreakHyphen/>
        <w:t>)TMSI in VLR/SGSN and new authentication procedure (re-attempt) is taken because an IMSI obtained by the followed IDENTITY REQUEST procedure does not match to the original IMSI that linked with (P</w:t>
      </w:r>
      <w:r>
        <w:noBreakHyphen/>
        <w:t>)TMSI.</w:t>
      </w:r>
    </w:p>
    <w:p w:rsidR="00032019" w:rsidRDefault="00032019">
      <w:r>
        <w:t>Otherwise Authentication re-attempt is set to "False".</w:t>
      </w:r>
    </w:p>
    <w:p w:rsidR="00032019" w:rsidRDefault="00032019">
      <w:pPr>
        <w:pStyle w:val="3"/>
      </w:pPr>
      <w:bookmarkStart w:id="147" w:name="_Toc328060818"/>
      <w:r>
        <w:t>6.3.7</w:t>
      </w:r>
      <w:r>
        <w:tab/>
        <w:t>Length of authentication parameters</w:t>
      </w:r>
      <w:bookmarkEnd w:id="147"/>
    </w:p>
    <w:p w:rsidR="0071357B" w:rsidRDefault="00032019" w:rsidP="0071357B">
      <w:r>
        <w:t>The authentication key (K) shall have a length of 128 bits</w:t>
      </w:r>
      <w:r w:rsidR="0071357B">
        <w:t xml:space="preserve"> or 256 bits</w:t>
      </w:r>
      <w:r>
        <w:t>.</w:t>
      </w:r>
      <w:r w:rsidR="0071357B" w:rsidRPr="0071357B">
        <w:t xml:space="preserve"> </w:t>
      </w:r>
    </w:p>
    <w:p w:rsidR="00032019" w:rsidRDefault="0071357B" w:rsidP="0071357B">
      <w:pPr>
        <w:pStyle w:val="NO"/>
      </w:pPr>
      <w:r>
        <w:lastRenderedPageBreak/>
        <w:t>NOTE:</w:t>
      </w:r>
      <w: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rsidR="00032019" w:rsidRDefault="00032019">
      <w:r>
        <w:t>The random challenge (</w:t>
      </w:r>
      <w:smartTag w:uri="urn:schemas-microsoft-com:office:smarttags" w:element="place">
        <w:smartTag w:uri="urn:schemas-microsoft-com:office:smarttags" w:element="metricconverter">
          <w:r>
            <w:t>RAND</w:t>
          </w:r>
        </w:smartTag>
      </w:smartTag>
      <w:r>
        <w:t>) shall have a length of 128 bits.</w:t>
      </w:r>
    </w:p>
    <w:p w:rsidR="00032019" w:rsidRDefault="00032019">
      <w:r>
        <w:t>Sequence numbers (SQN) shall have a length of 48 bits.</w:t>
      </w:r>
      <w:bookmarkEnd w:id="80"/>
      <w:bookmarkEnd w:id="81"/>
    </w:p>
    <w:p w:rsidR="00032019" w:rsidRDefault="00032019">
      <w:r>
        <w:t>The anonymity key (AK) shall have a length of 48 bits.</w:t>
      </w:r>
    </w:p>
    <w:p w:rsidR="00032019" w:rsidRDefault="00032019">
      <w:r>
        <w:t>The authentication management field (AMF) shall have a length of 16 bits.</w:t>
      </w:r>
    </w:p>
    <w:p w:rsidR="00032019" w:rsidRDefault="00032019">
      <w:r>
        <w:t>The message authentication codes MAC in AUTN and MAC</w:t>
      </w:r>
      <w:r>
        <w:noBreakHyphen/>
        <w:t>S in AUTS shall have a length of 64 bits.</w:t>
      </w:r>
    </w:p>
    <w:p w:rsidR="00032019" w:rsidRDefault="00032019">
      <w:r>
        <w:t>The cipher key (CK) shall have a length of 128 bits.</w:t>
      </w:r>
    </w:p>
    <w:p w:rsidR="00032019" w:rsidRDefault="00032019">
      <w:r>
        <w:t>The integrity key (IK) shall have a length of 128 bits.</w:t>
      </w:r>
    </w:p>
    <w:p w:rsidR="00032019" w:rsidRDefault="00032019">
      <w:r>
        <w:t>The authentication response (RES) shall have a variable length of 4</w:t>
      </w:r>
      <w:r>
        <w:noBreakHyphen/>
        <w:t>16 octets.</w:t>
      </w:r>
    </w:p>
    <w:p w:rsidR="00032019" w:rsidRDefault="00032019">
      <w:pPr>
        <w:pStyle w:val="2"/>
      </w:pPr>
      <w:bookmarkStart w:id="148" w:name="_Toc328060819"/>
      <w:r>
        <w:t>6.4</w:t>
      </w:r>
      <w:r>
        <w:tab/>
        <w:t>Local authentication and connection establishment</w:t>
      </w:r>
      <w:bookmarkEnd w:id="148"/>
    </w:p>
    <w:p w:rsidR="00032019" w:rsidRDefault="00032019">
      <w:r>
        <w:t>Local authentication is obtained by integrity protection functionality.</w:t>
      </w:r>
    </w:p>
    <w:p w:rsidR="00032019" w:rsidRDefault="00032019">
      <w:pPr>
        <w:pStyle w:val="3"/>
      </w:pPr>
      <w:bookmarkStart w:id="149" w:name="_Toc328060820"/>
      <w:r>
        <w:t>6.4.1</w:t>
      </w:r>
      <w:r>
        <w:tab/>
        <w:t>Cipher key and integrity key setting</w:t>
      </w:r>
      <w:bookmarkEnd w:id="149"/>
    </w:p>
    <w:p w:rsidR="00032019" w:rsidRDefault="00032019">
      <w:pPr>
        <w:keepNext/>
      </w:pPr>
      <w:r>
        <w:t>Authentication and key setting are triggered by the authentication procedure and described in 6.3. Authentication and key setting may be initiated by the network as often as the network operator wishes. Key setting can occur as soon as the identity of the mobile subscriber (i.e. P</w:t>
      </w:r>
      <w:r>
        <w:noBreakHyphen/>
        <w:t>TMSI, TMSI or IMSI) is known by the VLR/SGSN. The CK and IK are stored in the VLR/SGSN and transferred to the RNC when needed. The CK and IK for the CS domain are stored on the USIM and updated at the next authentication from this domain as specified in subclause 6.8.1.5. The CK and IK for the PS domain are stored on the USIM and updated at the next authentication from this domain as specified in subclause 6.8.1.5.</w:t>
      </w:r>
    </w:p>
    <w:p w:rsidR="00032019" w:rsidRDefault="00032019">
      <w:pPr>
        <w:keepLines/>
      </w:pPr>
      <w:r>
        <w:t>If an authentication procedure is performed during a connection (PS or CS mode), the new cipher key CK and integrity key IK shall be taken in use in both the RNC and the ME as part of the security mode set-up procedure (see 6.4.5) that follows the authentication procedure.</w:t>
      </w:r>
    </w:p>
    <w:p w:rsidR="00032019" w:rsidRDefault="00032019">
      <w:pPr>
        <w:pStyle w:val="3"/>
      </w:pPr>
      <w:bookmarkStart w:id="150" w:name="_Toc328060821"/>
      <w:r>
        <w:t>6.4.2</w:t>
      </w:r>
      <w:r>
        <w:tab/>
        <w:t>Ciphering and integrity mode negotiation</w:t>
      </w:r>
      <w:bookmarkEnd w:id="150"/>
    </w:p>
    <w:p w:rsidR="00032019" w:rsidRDefault="00032019">
      <w:r>
        <w:t>When an MS wishes to establish a connection with the network, the MS shall indicate to the network in the MS/USIM Classmark which cipher and integrity algorithms the MS supports. This information itself must be integrity protected. As it is the case that the RNC does not have the integrity key IK when receiving the MS/USIM Classmark this information must be stored in the RNC. The data integrity of the classmark is performed, during the security mode set-up procedure by use of the most recently generated IK (see section 6.4.5).</w:t>
      </w:r>
    </w:p>
    <w:p w:rsidR="00032019" w:rsidRDefault="00032019">
      <w:pPr>
        <w:keepNext/>
        <w:keepLines/>
      </w:pPr>
      <w:r>
        <w:t>The network shall compare its integrity protection capabilities and preferences, and any special requirements of the subscription of the MS, with those indicated by the MS and act according to the following rules:</w:t>
      </w:r>
    </w:p>
    <w:p w:rsidR="00032019" w:rsidRDefault="00032019">
      <w:pPr>
        <w:pStyle w:val="B1"/>
        <w:keepNext/>
        <w:keepLines/>
      </w:pPr>
      <w:r>
        <w:t>1)</w:t>
      </w:r>
      <w:r>
        <w:tab/>
        <w:t>If the MS and the network have no versions of the UIA algorithm in common, then the connection shall be released.</w:t>
      </w:r>
    </w:p>
    <w:p w:rsidR="00032019" w:rsidRDefault="00032019">
      <w:pPr>
        <w:pStyle w:val="B1"/>
      </w:pPr>
      <w:r>
        <w:t>2)</w:t>
      </w:r>
      <w:r>
        <w:tab/>
        <w:t>If the MS and the network have at least one version of the UIA algorithm in common, then the network shall select one of the mutually acceptable versions of the UIA algorithm for use on that connection.</w:t>
      </w:r>
    </w:p>
    <w:p w:rsidR="00032019" w:rsidRDefault="00032019">
      <w:pPr>
        <w:keepNext/>
        <w:keepLines/>
      </w:pPr>
      <w:r>
        <w:lastRenderedPageBreak/>
        <w:t>The network shall compare its ciphering capabilities and preferences, and any special requirements of the subscription of the MS, with those indicated by the MS and act according to the following rules:</w:t>
      </w:r>
    </w:p>
    <w:p w:rsidR="00032019" w:rsidRDefault="00032019">
      <w:pPr>
        <w:pStyle w:val="B1"/>
        <w:keepNext/>
        <w:keepLines/>
      </w:pPr>
      <w:r>
        <w:t>1)</w:t>
      </w:r>
      <w:r>
        <w:tab/>
        <w:t>If the MS and the network have no versions of the UEA algorithm in common and the network is not prepared to use an unciphered connection, then the connection shall be released.</w:t>
      </w:r>
    </w:p>
    <w:p w:rsidR="00032019" w:rsidRDefault="00032019">
      <w:pPr>
        <w:pStyle w:val="B1"/>
        <w:keepNext/>
        <w:keepLines/>
      </w:pPr>
      <w:r>
        <w:t>2)</w:t>
      </w:r>
      <w:r>
        <w:tab/>
        <w:t>If the MS and the network have no versions of the UEA algorithm in common and the user (respectively the user's HE) and the network are willing to use an unciphered connection, then an unciphered connection shall be used.</w:t>
      </w:r>
    </w:p>
    <w:p w:rsidR="00032019" w:rsidRDefault="00032019">
      <w:pPr>
        <w:pStyle w:val="B1"/>
        <w:keepNext/>
        <w:keepLines/>
      </w:pPr>
      <w:r>
        <w:t>3)</w:t>
      </w:r>
      <w:r>
        <w:tab/>
        <w:t>If the MS and the network have at least one version of the UEA algorithm in common, then the network shall select one of the mutually acceptable versions of the UEA algorithm for use on that connection.</w:t>
      </w:r>
    </w:p>
    <w:p w:rsidR="00032019" w:rsidRDefault="00032019">
      <w:r>
        <w:t>Because of the separate mobility management for CS and PS services, one CN domain may, independent of the other CN, establish a connection to one and the same MS. Change of ciphering and integrity mode (algorithms) at establishment of a second MS to CN connection shall not be permitted. The preferences and special requirements for the ciphering and integrity mode setting shall be common for both domains. (e.g. the order of preference of the algorithms).</w:t>
      </w:r>
    </w:p>
    <w:p w:rsidR="00032019" w:rsidRDefault="00032019">
      <w:pPr>
        <w:pStyle w:val="3"/>
      </w:pPr>
      <w:bookmarkStart w:id="151" w:name="_Toc328060822"/>
      <w:r>
        <w:t>6.4.3</w:t>
      </w:r>
      <w:r>
        <w:tab/>
        <w:t>Cipher key and integrity key lifetime</w:t>
      </w:r>
      <w:bookmarkEnd w:id="151"/>
    </w:p>
    <w:p w:rsidR="00032019" w:rsidRDefault="00032019">
      <w:pPr>
        <w:keepLines/>
      </w:pPr>
      <w:r>
        <w:t>Authentication and key agreement, which generates cipher/integrity keys, is not mandatory at call set-up, and there is therefore the possibility of unlimited and malicious re-use of compromised keys. A mechanism is needed to ensure that a particular cipher/integrity key set is not used for an unlimited period of time, to avoid attacks using compromised keys.</w:t>
      </w:r>
      <w:r>
        <w:rPr>
          <w:vertAlign w:val="subscript"/>
        </w:rPr>
        <w:t xml:space="preserve"> </w:t>
      </w:r>
      <w:r>
        <w:t xml:space="preserve">The UE shall therefore contain a mechanism to limit the amount of data that is protected by an access link key set. For this purpose, a value called THRESHOLD is set by the operator, stored in the USIM and read out by the ME upon power on. Each time an RRC connection is released the values </w:t>
      </w:r>
      <w:r>
        <w:rPr>
          <w:lang w:val="en-IE"/>
        </w:rPr>
        <w:t>START</w:t>
      </w:r>
      <w:r>
        <w:rPr>
          <w:vertAlign w:val="subscript"/>
          <w:lang w:val="en-IE"/>
        </w:rPr>
        <w:t>CS</w:t>
      </w:r>
      <w:r>
        <w:rPr>
          <w:lang w:val="en-IE"/>
        </w:rPr>
        <w:t xml:space="preserve"> and START</w:t>
      </w:r>
      <w:r>
        <w:rPr>
          <w:vertAlign w:val="subscript"/>
          <w:lang w:val="en-IE"/>
        </w:rPr>
        <w:t>PS</w:t>
      </w:r>
      <w:r>
        <w:t xml:space="preserve"> of the bearers that were protected in that RRC connection are compared with THRESHOLD.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are greater than or equal to </w:t>
      </w:r>
      <w:r>
        <w:t>THRESHOLD, the ME sets the START value in the ME for the corresponding core network domain(s) to zero, deletes the cipher key and the integrity key stored on the USIM and the ME and sets the KSI to invalid (refer to section 6.4.4). Otherwise, the</w:t>
      </w:r>
      <w:r>
        <w:rPr>
          <w:lang w:val="en-IE"/>
        </w:rPr>
        <w:t xml:space="preserve"> START</w:t>
      </w:r>
      <w:r>
        <w:rPr>
          <w:vertAlign w:val="subscript"/>
          <w:lang w:val="en-IE"/>
        </w:rPr>
        <w:t>CS</w:t>
      </w:r>
      <w:r>
        <w:rPr>
          <w:lang w:val="en-IE"/>
        </w:rPr>
        <w:t xml:space="preserve"> and START</w:t>
      </w:r>
      <w:r>
        <w:rPr>
          <w:vertAlign w:val="subscript"/>
          <w:lang w:val="en-IE"/>
        </w:rPr>
        <w:t xml:space="preserve">PS </w:t>
      </w:r>
      <w:r>
        <w:t xml:space="preserve">are stored in the ME. </w:t>
      </w:r>
    </w:p>
    <w:p w:rsidR="00032019" w:rsidRDefault="00032019">
      <w:r>
        <w:t>The ME shall write back the values of</w:t>
      </w:r>
      <w:r>
        <w:rPr>
          <w:lang w:val="en-IE"/>
        </w:rPr>
        <w:t xml:space="preserve"> START</w:t>
      </w:r>
      <w:r>
        <w:rPr>
          <w:vertAlign w:val="subscript"/>
          <w:lang w:val="en-IE"/>
        </w:rPr>
        <w:t>CS</w:t>
      </w:r>
      <w:r>
        <w:rPr>
          <w:lang w:val="en-IE"/>
        </w:rPr>
        <w:t xml:space="preserve"> and/or START</w:t>
      </w:r>
      <w:r>
        <w:rPr>
          <w:vertAlign w:val="subscript"/>
          <w:lang w:val="en-IE"/>
        </w:rPr>
        <w:t xml:space="preserve">PS </w:t>
      </w:r>
      <w:r>
        <w:t xml:space="preserve">to the USIM only when the UE is about to power off in a controlled manner and there are valid UTRAN keys for that domain. </w:t>
      </w:r>
    </w:p>
    <w:p w:rsidR="00032019" w:rsidRDefault="00032019">
      <w:pPr>
        <w:keepLines/>
      </w:pPr>
      <w:r>
        <w:t xml:space="preserve">When the UE has powered on and before attempting to connect to any network, the ME reads the  START values from the USIM and stores them in the volatile memory of ME.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read from the USIM are greater than or equal to </w:t>
      </w:r>
      <w:r>
        <w:t>THRESHOLD or the KSI on the USIM is invalid, the ME sets the START value in the ME for the corresponding core network domain(s) to zero. The ME then marks the START values in the USIM as invalid by setting START</w:t>
      </w:r>
      <w:r>
        <w:rPr>
          <w:vertAlign w:val="subscript"/>
        </w:rPr>
        <w:t>CS</w:t>
      </w:r>
      <w:r>
        <w:t xml:space="preserve"> and START</w:t>
      </w:r>
      <w:r>
        <w:rPr>
          <w:vertAlign w:val="subscript"/>
        </w:rPr>
        <w:t>PS</w:t>
      </w:r>
      <w:r>
        <w:t xml:space="preserve"> to THRESHOLD. In addition for the former case, the ME deletes the cipher key and the integrity key stored on the USIM and sets the KSI to invalid (refer to section 6.4.4).</w:t>
      </w:r>
    </w:p>
    <w:p w:rsidR="00032019" w:rsidRDefault="00032019">
      <w:pPr>
        <w:keepLines/>
      </w:pPr>
      <w:r>
        <w:t xml:space="preserve">When an RRC connection is established the ME uses the START values from the volatile memory of the ME. The ME shall trigger the generation of a new access link key set (a cipher key and an integrity key) for a core network domain if either the </w:t>
      </w:r>
      <w:r>
        <w:rPr>
          <w:lang w:val="en-IE"/>
        </w:rPr>
        <w:t>START value for that domain in the ME is greater than or equal to</w:t>
      </w:r>
      <w:r>
        <w:t xml:space="preserve"> THRESHOLD or if there are no valid keys in the ME nor in the USIM for that domain. In addition for the former case, the ME deletes the cipher key and the integrity key stored on the USIM, sets the KSI to invalid (refer to section 6.4.4) and sets the corresponding START value(s) in the ME to zero.</w:t>
      </w:r>
    </w:p>
    <w:p w:rsidR="00032019" w:rsidRDefault="00032019">
      <w:r>
        <w:t>This mechanism will ensure that a cipher/integrity key set cannot be reused beyond the limit set by the operator.</w:t>
      </w:r>
    </w:p>
    <w:p w:rsidR="00032019" w:rsidRDefault="00032019">
      <w:r>
        <w:t>When the user is attached to a UTRAN, a R99+ ME with a SIM inserted shall use a default value for maximum value of START</w:t>
      </w:r>
      <w:r>
        <w:rPr>
          <w:vertAlign w:val="subscript"/>
        </w:rPr>
        <w:t>CS</w:t>
      </w:r>
      <w:r>
        <w:t xml:space="preserve"> or START</w:t>
      </w:r>
      <w:r>
        <w:rPr>
          <w:vertAlign w:val="subscript"/>
        </w:rPr>
        <w:t xml:space="preserve">PS </w:t>
      </w:r>
      <w:r>
        <w:t>as described in section 6.8.2.4. This maximum value of START</w:t>
      </w:r>
      <w:r>
        <w:rPr>
          <w:vertAlign w:val="subscript"/>
        </w:rPr>
        <w:t>CS</w:t>
      </w:r>
      <w:r>
        <w:t xml:space="preserve"> or START</w:t>
      </w:r>
      <w:r>
        <w:rPr>
          <w:vertAlign w:val="subscript"/>
        </w:rPr>
        <w:t xml:space="preserve">PS </w:t>
      </w:r>
      <w:r>
        <w:t>corresponds to THRESHOLD as described in the present clause.</w:t>
      </w:r>
    </w:p>
    <w:p w:rsidR="00032019" w:rsidRDefault="00032019">
      <w:pPr>
        <w:pStyle w:val="3"/>
      </w:pPr>
      <w:bookmarkStart w:id="152" w:name="_Toc328060823"/>
      <w:r>
        <w:t>6.4.4</w:t>
      </w:r>
      <w:r>
        <w:tab/>
        <w:t>Cipher key and integrity key identification</w:t>
      </w:r>
      <w:bookmarkEnd w:id="152"/>
    </w:p>
    <w:p w:rsidR="00032019" w:rsidRDefault="00032019">
      <w:r>
        <w:t>The key set identifier (KSI) is a number which is associated with the cipher and integrity keys derived during authentication. The key set identifier is allocated by the network and sent with the authentication request message to the mobile station where it is stored together with the calculated cipher key CK and integrity key IK. KSI in UMTS corresponds to CKSN in GSM. The USIM stores one KSI/CKSN for the PS domain key set and one KSI/CKSN for the CS domain key set.</w:t>
      </w:r>
    </w:p>
    <w:p w:rsidR="00032019" w:rsidRDefault="00032019">
      <w:r>
        <w:lastRenderedPageBreak/>
        <w:t>The purpose of the key set identifier is to make it possible for the network to identify the cipher key CK and integrity key IK which are stored in the mobile station without invoking the authentication procedure. This is used to allow re-use of the cipher key CK and integrity key IK during subsequent connection set-ups.</w:t>
      </w:r>
    </w:p>
    <w:p w:rsidR="00032019" w:rsidRDefault="00032019">
      <w:r>
        <w:t>KSI and CKSN have the same format. The key set identifier is three bits. Seven values are used to identify the key set. A value of '111' is used by the mobile station to indicate that a valid key is not available for use. At deletion of the cipher key and integrity key, the KSI is set to '111'. The value '111' in the other direction from network to mobile station is reserved.</w:t>
      </w:r>
    </w:p>
    <w:p w:rsidR="00032019" w:rsidRDefault="00032019">
      <w:pPr>
        <w:pStyle w:val="3"/>
      </w:pPr>
      <w:bookmarkStart w:id="153" w:name="_Toc328060824"/>
      <w:r>
        <w:t>6.4.5</w:t>
      </w:r>
      <w:r>
        <w:tab/>
        <w:t>Security mode set-up procedure</w:t>
      </w:r>
      <w:bookmarkEnd w:id="153"/>
    </w:p>
    <w:p w:rsidR="00032019" w:rsidRDefault="00032019">
      <w:pPr>
        <w:keepNext/>
        <w:keepLines/>
      </w:pPr>
      <w:r>
        <w:t>This section describes one common procedure for both ciphering and integrity protection set-up. It is mandatory to start integrity protection of signalling messages by use of this procedure at each new signalling connection establishment between MS and VLR/SGSN. The five exceptions when it is not mandatory to start integrity protection are:</w:t>
      </w:r>
    </w:p>
    <w:p w:rsidR="00032019" w:rsidRDefault="00032019">
      <w:pPr>
        <w:pStyle w:val="B1"/>
        <w:keepNext/>
        <w:keepLines/>
      </w:pPr>
      <w:r>
        <w:t>-</w:t>
      </w:r>
      <w:r>
        <w:tab/>
        <w:t>If the only purpose with the signalling connection establishment and the only result is periodic location registration, i.e. no change of any registration information.</w:t>
      </w:r>
    </w:p>
    <w:p w:rsidR="00032019" w:rsidRDefault="00032019">
      <w:pPr>
        <w:pStyle w:val="B1"/>
      </w:pPr>
      <w:r>
        <w:t>-</w:t>
      </w:r>
      <w:r>
        <w:tab/>
        <w:t>If there is no MS-VLR/SGSNsignalling after the initial L3 signalling message sent from MS to VLR/SGSN, i.e. in the case of deactivation indication sent from the MS followed by connection release.</w:t>
      </w:r>
    </w:p>
    <w:p w:rsidR="00032019" w:rsidRDefault="00032019">
      <w:pPr>
        <w:pStyle w:val="B1"/>
      </w:pPr>
      <w:r>
        <w:t>-</w:t>
      </w:r>
      <w:r>
        <w:tab/>
        <w:t>If the only MS-VLR/SGSN signalling after the initial L3 signalling message sent from MS to VLR/SGSN, and possible user identity request and authentication (see below), is a reject signalling message followed by a connection release. However, it shall be mandatory for the VLR/SGSN to start integrity protection before sending a reject signalling message that causes the CSG list on the UE to be modified.</w:t>
      </w:r>
    </w:p>
    <w:p w:rsidR="00032019" w:rsidRDefault="00032019">
      <w:pPr>
        <w:pStyle w:val="B1"/>
      </w:pPr>
      <w:r>
        <w:t>-</w:t>
      </w:r>
      <w:r>
        <w:tab/>
        <w:t>If the call is an emergency call teleservice as defined in TS 22.003, see section 6.4.9.2 below.</w:t>
      </w:r>
    </w:p>
    <w:p w:rsidR="00032019" w:rsidRDefault="00032019">
      <w:pPr>
        <w:pStyle w:val="B1"/>
      </w:pPr>
      <w:r>
        <w:t>-</w:t>
      </w:r>
      <w:r>
        <w:tab/>
        <w:t>If the PS connection establishment is for an emergency session, see clause 6.4.9.2 below.</w:t>
      </w:r>
    </w:p>
    <w:p w:rsidR="00032019" w:rsidRDefault="00032019">
      <w:r>
        <w:t>When the integrity protection shall be started, the only procedures between MS and VLR/SGSN that are allowed after the initial connection request (i.e. the initial Layer 3 message sent to VLR/SGSN) and before the security mode set-up procedure are the following:</w:t>
      </w:r>
    </w:p>
    <w:p w:rsidR="00032019" w:rsidRDefault="00032019">
      <w:r>
        <w:t>-</w:t>
      </w:r>
      <w:r>
        <w:tab/>
        <w:t>Identification by a permanent identity (i.e. request for IMSI, IMEI or IMEISV), and</w:t>
      </w:r>
    </w:p>
    <w:p w:rsidR="00032019" w:rsidRDefault="00032019">
      <w:r>
        <w:t>-</w:t>
      </w:r>
      <w:r>
        <w:tab/>
        <w:t>Authentication and key agreement.</w:t>
      </w:r>
    </w:p>
    <w:p w:rsidR="00032019" w:rsidRDefault="00032019">
      <w:r>
        <w:t>The message sequence flow below describes the information transfer at initial connection establishment, possible authentication and start of integrity protection and possible ciphering.</w:t>
      </w:r>
    </w:p>
    <w:bookmarkStart w:id="154" w:name="_MON_1047330523"/>
    <w:bookmarkEnd w:id="154"/>
    <w:p w:rsidR="00032019" w:rsidRDefault="00032019">
      <w:pPr>
        <w:pStyle w:val="TH"/>
      </w:pPr>
      <w:r>
        <w:object w:dxaOrig="7786" w:dyaOrig="7696">
          <v:shape id="_x0000_i1040" type="#_x0000_t75" style="width:389.4pt;height:384.95pt" o:ole="">
            <v:imagedata r:id="rId30" o:title=""/>
          </v:shape>
          <o:OLEObject Type="Embed" ProgID="Word.Picture.8" ShapeID="_x0000_i1040" DrawAspect="Content" ObjectID="_1643320827" r:id="rId31"/>
        </w:object>
      </w:r>
    </w:p>
    <w:p w:rsidR="00032019" w:rsidRDefault="00032019">
      <w:pPr>
        <w:pStyle w:val="TF"/>
      </w:pPr>
      <w:r>
        <w:t xml:space="preserve">Figure </w:t>
      </w:r>
      <w:r>
        <w:rPr>
          <w:noProof/>
        </w:rPr>
        <w:t>14</w:t>
      </w:r>
      <w:r>
        <w:t>: Local authentication and connection set-up</w:t>
      </w:r>
    </w:p>
    <w:p w:rsidR="00032019" w:rsidRDefault="00032019">
      <w:pPr>
        <w:pStyle w:val="NO"/>
      </w:pPr>
      <w:r>
        <w:t>NOTE 1:</w:t>
      </w:r>
      <w:r>
        <w:tab/>
        <w:t>The network must have the "UE security capability" information before the integrity protection can start, i.e. the "UE security capability" must be sent to the network in an unprotected message. Returning the "UE security capability" later on to the UE in a protected message will give UE the possibility to verify that it was the correct "UE security capability" that reached the network.</w:t>
      </w:r>
    </w:p>
    <w:p w:rsidR="00032019" w:rsidRDefault="00032019">
      <w:r>
        <w:t>Detailed description of the flow above:</w:t>
      </w:r>
    </w:p>
    <w:p w:rsidR="00032019" w:rsidRDefault="00032019">
      <w:pPr>
        <w:pStyle w:val="B1"/>
      </w:pPr>
      <w:r>
        <w:t>1.</w:t>
      </w:r>
      <w:r>
        <w:tab/>
        <w:t>RRC connection establishment includes the transfer from MS to RNC of the ME security capability optionally the GSM Classmarks 2 and 3 and the START values for the CS service domain respective the PS service domain. The UE security capability information includes the ciphering capabilities (UEAs) and the integrity capabilities (UIAs) of the MS. The START values and the UE security capability information are stored in the SRNC. If the GSM Clasmarks 2 and 3 are transmitted during the RRC Connection establishment, the RNC must store the GSM ciphering capability of the UE (see also message 7).</w:t>
      </w:r>
    </w:p>
    <w:p w:rsidR="00032019" w:rsidRDefault="00032019">
      <w:pPr>
        <w:pStyle w:val="B1"/>
      </w:pPr>
      <w:r>
        <w:t>2.</w:t>
      </w:r>
      <w:r>
        <w:tab/>
        <w:t>The MS sends the Initial L3 message (Location update request, CM service request, Routing area update request, attach request, paging response etc.) to the VLR/SGSN. This message contains e.g. the user identity and the KSI. The included KSI (Key Set Identifier) is the KSI allocated by the CS service domain or PS service domain at the last authentication for this CN domain.</w:t>
      </w:r>
    </w:p>
    <w:p w:rsidR="00032019" w:rsidRDefault="00032019">
      <w:pPr>
        <w:pStyle w:val="B1"/>
      </w:pPr>
      <w:r>
        <w:t>3.</w:t>
      </w:r>
      <w:r>
        <w:tab/>
        <w:t>User identity request may be performed (see 6.2). Authentication of the user and generation of new security keys (IK and CK) may be performed (see 6.3.3). A new KSI will then also be allocated.</w:t>
      </w:r>
    </w:p>
    <w:p w:rsidR="00032019" w:rsidRDefault="00032019">
      <w:pPr>
        <w:pStyle w:val="B1"/>
      </w:pPr>
      <w:r>
        <w:t>4.</w:t>
      </w:r>
      <w:r>
        <w:tab/>
        <w:t>The VLR/SGSN determines which UIAs and UEAs that are allowed to be used in order of preference.</w:t>
      </w:r>
    </w:p>
    <w:p w:rsidR="00032019" w:rsidRDefault="00032019">
      <w:pPr>
        <w:pStyle w:val="B1"/>
        <w:keepLines/>
      </w:pPr>
      <w:r>
        <w:lastRenderedPageBreak/>
        <w:t>5.</w:t>
      </w:r>
      <w:r>
        <w:tab/>
        <w:t xml:space="preserve">The VLR/SGSN initiates integrity and ciphering by sending the RANAP message Security Mode Command to SRNC. This message contains an ordered list of allowed UIAs in order of preference, and the IK to be used. If ciphering shall be started, it contains the ordered list of allowed UEAs in order of preference, and the CK to be used. If a new authentication and security key generation has been performed (see 3 above), this shall be indicated in the message sent to the SRNC. The indication of new generated keys implies that the START value to be used shall be reset (i.e. set to zero) at start use of the new keys. Otherwise, it is the START value already available in the SRNC that shall be used (see 1. above). VLR/SGSN shall treat the keyset as "new" only if the </w:t>
      </w:r>
      <w:r>
        <w:rPr>
          <w:rFonts w:eastAsia="Batang"/>
          <w:lang w:val="en-US" w:eastAsia="ko-KR"/>
        </w:rPr>
        <w:t xml:space="preserve">authentication and security key generation was performed </w:t>
      </w:r>
      <w:r>
        <w:t>while in UTRAN, and the keyset has not been used for this UE in a previous successful RANAP Security Mode Control, BSSMAP Cipher Mode Control procedure or in a successful Handover/Relocation, otherwise the keyset shall be considered to be "old".</w:t>
      </w:r>
    </w:p>
    <w:p w:rsidR="00032019" w:rsidRDefault="00032019">
      <w:pPr>
        <w:pStyle w:val="B1"/>
      </w:pPr>
      <w:r>
        <w:t>6.</w:t>
      </w:r>
      <w:r>
        <w:tab/>
        <w:t>The SRNC decides which algorithms to use by selecting the highest preference algorithm from the list of allowed algorithms that matches any of  the algorithms supported by the MS (see 6.4.2). The SRNC generates a random value FRESH and initiates the downlink integrity protection. If the requirements received in the Security mode command can not be fulfilled, the SRNC sends a SECURITY MODE REJECT message to the requesting VLR/SGSN. The further actions are described in 6.4.2.</w:t>
      </w:r>
    </w:p>
    <w:p w:rsidR="00032019" w:rsidRDefault="00032019">
      <w:pPr>
        <w:pStyle w:val="B1"/>
      </w:pPr>
      <w:r>
        <w:t>7.</w:t>
      </w:r>
      <w:r>
        <w:tab/>
        <w:t>The SRNC generates the RRC message Security mode command. The message includes the ME security capability, optionally the GSM ciphering capability (if received during RRC Connection establishment), the UIA and FRESH to be used and if ciphering shall be started also the UEA to be used. Additional information (start of ciphering) may also be included. Because of that the MS can have two ciphering and integrity key sets, the network must indicate which key set to use. This is obtained by including a CN type indicator information in the Security mode command message. Before sending this message to the MS, the SRNC generates the MAC-I (Message Authentication Code for Integrity) and attaches this information to the message.</w:t>
      </w:r>
    </w:p>
    <w:p w:rsidR="00032019" w:rsidRDefault="00032019">
      <w:pPr>
        <w:pStyle w:val="B1"/>
      </w:pPr>
      <w:r>
        <w:t>8.</w:t>
      </w:r>
      <w:r>
        <w:tab/>
        <w:t xml:space="preserve">At reception of the Security mode command message, the MS controls that the "UE security capability" received is equal to the "UE security capability" sent in the initial message. The same applies to the GSM ciphering capability if it was included in the RRC Connection Establishment. The MS computes XMAC-I on the message received by using the indicated UIA, COUNT-I </w:t>
      </w:r>
      <w:r>
        <w:rPr>
          <w:rFonts w:hint="eastAsia"/>
          <w:lang w:eastAsia="zh-CN"/>
        </w:rPr>
        <w:t xml:space="preserve">generated from </w:t>
      </w:r>
      <w:r>
        <w:t xml:space="preserve">the stored </w:t>
      </w:r>
      <w:r>
        <w:rPr>
          <w:rFonts w:hint="eastAsia"/>
          <w:lang w:eastAsia="zh-CN"/>
        </w:rPr>
        <w:t xml:space="preserve"> START</w:t>
      </w:r>
      <w:r>
        <w:t xml:space="preserve"> and the received FRESH parameter. The MS verifies the integrity of the message by comparing the received MAC-I with the generated XMAC-I.</w:t>
      </w:r>
    </w:p>
    <w:p w:rsidR="00032019" w:rsidRDefault="00032019">
      <w:pPr>
        <w:pStyle w:val="B1"/>
      </w:pPr>
      <w:r>
        <w:t>9.</w:t>
      </w:r>
      <w:r>
        <w:tab/>
        <w:t>If all controls are successful, the MS compiles the RRC message Security mode complete and generates the MAC-I for this message. If any control is not successful, the procedure ends in the MS.</w:t>
      </w:r>
    </w:p>
    <w:p w:rsidR="00032019" w:rsidRDefault="00032019">
      <w:pPr>
        <w:pStyle w:val="B1"/>
      </w:pPr>
      <w:r>
        <w:t>10.</w:t>
      </w:r>
      <w:r>
        <w:tab/>
        <w:t>At reception of the response message, the SRNC computes the XMAC-I on the message. The SRNC verifies the data integrity of the message by comparing the received MAC-I with the generated XMAC-I.</w:t>
      </w:r>
    </w:p>
    <w:p w:rsidR="00032019" w:rsidRDefault="00032019">
      <w:pPr>
        <w:pStyle w:val="B1"/>
      </w:pPr>
      <w:r>
        <w:t>11.</w:t>
      </w:r>
      <w:r>
        <w:tab/>
        <w:t>The transfer of the RANAP message Security Mode Complete response, including the selected algorithms, from SRNC to the VLR/SGSN ends the procedure.</w:t>
      </w:r>
    </w:p>
    <w:p w:rsidR="00032019" w:rsidRDefault="00032019">
      <w:r>
        <w:t>The Security mode command to MS starts the downlink integrity protection, i.e. this and all following downlink messages sent to the MS are integrity protected using the new integrity configuration. The Security mode complete from MS starts the uplink integrity protection, i.e. this and all following messages sent from the MS are integrity protected using the new integrity configuration. When ciphering shall be started, the Ciphering Activation time information that is exchanged between SRNC and MS during the Security mode set-up procedure sets the RLC Sequence Number/Connection Frame Number when to start ciphering in Downlink respective Uplink using the new ciphering configuration.</w:t>
      </w:r>
    </w:p>
    <w:p w:rsidR="00032019" w:rsidRDefault="00032019">
      <w:r>
        <w:t>Mechanisms are defined to allow networks to overcome early UE implementation faults [22]. A potential early UE implementation fault could be a faulty UEA1 implementation. To allow networks to handle early UEs which have faulty UEA1 implementations, the SGSN/VLR may configure the security mode command based on the UE’s IMEISV so that certain UEs which claim to support UEA1 shall have security established without ciphering (i.e. with UEA0), while other UEs which claim to support UEA1 shall have security established with ciphering (i.e. with UEA1). This procedure shall involve the SGSN/VLR retrieving the IMEISV from the UE before the security mode set-up procedure has started.</w:t>
      </w:r>
    </w:p>
    <w:p w:rsidR="00032019" w:rsidRDefault="00032019">
      <w:r>
        <w:t>If the above procedure to handle UEs which have faulty UEA1 implementations is implemented and the security mode set-up procedure results in security being established without ciphering (i.e. with UEA0) then the SGSN/VLR shall request the IMEISV from the UE for a second time immediately after the security mode set-up procedure has been completed. This second IMEISV request is integrity protected. If the IMEISV request is not successful, or if the second IMEISV received is different from the IMEISV received before the security mode set-up procedure was started then the connection shall be released.</w:t>
      </w:r>
    </w:p>
    <w:p w:rsidR="00032019" w:rsidRDefault="00032019">
      <w:pPr>
        <w:pStyle w:val="3"/>
      </w:pPr>
      <w:bookmarkStart w:id="155" w:name="_Toc328060825"/>
      <w:r>
        <w:lastRenderedPageBreak/>
        <w:t>6.4.6</w:t>
      </w:r>
      <w:r>
        <w:tab/>
        <w:t>Signalling procedures in the case of an unsuccessful integrity check</w:t>
      </w:r>
      <w:bookmarkEnd w:id="155"/>
    </w:p>
    <w:p w:rsidR="00032019" w:rsidRDefault="00032019">
      <w:r>
        <w:t>The supervision of failed integrity checks shall be performed both in the MS and the SRNC. In case of failed integrity check (i.e. faulty or missing MAC) is detected after that the integrity protection is started the concerned message shall be discarded.  This can happen on the RNC side or on the MS side.</w:t>
      </w:r>
    </w:p>
    <w:p w:rsidR="00032019" w:rsidRDefault="00032019">
      <w:pPr>
        <w:pStyle w:val="3"/>
      </w:pPr>
      <w:bookmarkStart w:id="156" w:name="_Toc328060826"/>
      <w:r>
        <w:t>6.4.7</w:t>
      </w:r>
      <w:r>
        <w:tab/>
        <w:t>Signalling procedure for periodic local authentication</w:t>
      </w:r>
      <w:bookmarkEnd w:id="156"/>
    </w:p>
    <w:p w:rsidR="00032019" w:rsidRDefault="00032019">
      <w:r>
        <w:t>The following procedure is used by the RNC to periodically perform a local authentication. At the same time, the amount of data sent during the RRC connection is periodically checked by the RNC and the UE. The RNC is monitoring the COUNT</w:t>
      </w:r>
      <w:r>
        <w:rPr>
          <w:lang w:val="en-IE"/>
        </w:rPr>
        <w:t>-C</w:t>
      </w:r>
      <w:r>
        <w:t xml:space="preserve"> value associated to each radio bearer. The procedure is triggered whenever any of these values reaches a critical checking value. The granularity of these checking values and the values themselves are defined by the visited network. All messages in the procedure are integrity protected.</w:t>
      </w:r>
    </w:p>
    <w:bookmarkStart w:id="157" w:name="_MON_1051439113"/>
    <w:bookmarkStart w:id="158" w:name="_MON_1051439247"/>
    <w:bookmarkStart w:id="159" w:name="_MON_1051439265"/>
    <w:bookmarkStart w:id="160" w:name="_MON_1051439378"/>
    <w:bookmarkStart w:id="161" w:name="_MON_1051439465"/>
    <w:bookmarkStart w:id="162" w:name="_MON_1051439473"/>
    <w:bookmarkStart w:id="163" w:name="_MON_1051599512"/>
    <w:bookmarkStart w:id="164" w:name="_MON_1051599616"/>
    <w:bookmarkStart w:id="165" w:name="_MON_1051599649"/>
    <w:bookmarkStart w:id="166" w:name="_MON_1051599677"/>
    <w:bookmarkStart w:id="167" w:name="_MON_1051599726"/>
    <w:bookmarkStart w:id="168" w:name="_MON_1054650427"/>
    <w:bookmarkEnd w:id="157"/>
    <w:bookmarkEnd w:id="158"/>
    <w:bookmarkEnd w:id="159"/>
    <w:bookmarkEnd w:id="160"/>
    <w:bookmarkEnd w:id="161"/>
    <w:bookmarkEnd w:id="162"/>
    <w:bookmarkEnd w:id="163"/>
    <w:bookmarkEnd w:id="164"/>
    <w:bookmarkEnd w:id="165"/>
    <w:bookmarkEnd w:id="166"/>
    <w:bookmarkEnd w:id="167"/>
    <w:bookmarkEnd w:id="168"/>
    <w:p w:rsidR="00032019" w:rsidRDefault="00032019">
      <w:pPr>
        <w:pStyle w:val="TH"/>
      </w:pPr>
      <w:r>
        <w:object w:dxaOrig="10064" w:dyaOrig="3715">
          <v:shape id="_x0000_i1041" type="#_x0000_t75" style="width:477.65pt;height:176.2pt" o:ole="" o:allowoverlap="f" fillcolor="window">
            <v:imagedata r:id="rId32" o:title=""/>
          </v:shape>
          <o:OLEObject Type="Embed" ProgID="Word.Picture.8" ShapeID="_x0000_i1041" DrawAspect="Content" ObjectID="_1643320828" r:id="rId33"/>
        </w:object>
      </w:r>
    </w:p>
    <w:p w:rsidR="00032019" w:rsidRDefault="00032019">
      <w:pPr>
        <w:pStyle w:val="TF"/>
      </w:pPr>
      <w:r>
        <w:t>Figure 15a: RNC periodic local authentication procedure</w:t>
      </w:r>
    </w:p>
    <w:p w:rsidR="00032019" w:rsidRDefault="00032019">
      <w:pPr>
        <w:pStyle w:val="B1"/>
      </w:pPr>
      <w:r>
        <w:t>1.</w:t>
      </w:r>
      <w:r>
        <w:tab/>
        <w:t>When a checking value is reached (e.g. the value in some fixed bit position in the hyperframe number is changed), a Counter Check message is sent by the RNC. The Counter Check message contains the most significant parts of the COUNT</w:t>
      </w:r>
      <w:r>
        <w:noBreakHyphen/>
        <w:t>C values (which reflect amount of data sent and received) from each active radio bearer.</w:t>
      </w:r>
    </w:p>
    <w:p w:rsidR="00032019" w:rsidRDefault="00032019">
      <w:pPr>
        <w:pStyle w:val="B1"/>
      </w:pPr>
      <w:r>
        <w:t>2.</w:t>
      </w:r>
      <w:r>
        <w:tab/>
        <w:t>The UE compares the COUNT</w:t>
      </w:r>
      <w:r>
        <w:noBreakHyphen/>
        <w:t>C values received in the Counter Check message with the values of its radio bearers. Different UE COUNT-C values are included within the Counter Check Response message.</w:t>
      </w:r>
    </w:p>
    <w:p w:rsidR="00032019" w:rsidRDefault="00032019">
      <w:pPr>
        <w:pStyle w:val="B1"/>
      </w:pPr>
      <w:r>
        <w:t>3.</w:t>
      </w:r>
      <w:r>
        <w:tab/>
        <w:t>If  the RNC receives a counter check response message that does not contain any COUNT-C values, the procedure ends. If the RNC receives a counter check response that contains one or several COUNT-C values, the RNC may release the connection.</w:t>
      </w:r>
    </w:p>
    <w:p w:rsidR="00032019" w:rsidRDefault="00032019">
      <w:pPr>
        <w:pStyle w:val="3"/>
      </w:pPr>
      <w:bookmarkStart w:id="169" w:name="_Toc328060827"/>
      <w:r>
        <w:t>6.4.8</w:t>
      </w:r>
      <w:r>
        <w:tab/>
        <w:t>Initialisation of synchronisation for ciphering and integrity protection</w:t>
      </w:r>
      <w:bookmarkEnd w:id="169"/>
    </w:p>
    <w:p w:rsidR="00032019" w:rsidRDefault="00032019">
      <w:r>
        <w:t>The ciphering and integrity protection algorithms are driven by counters (COUNT-C and COUNT-I) that at connection establishment need to be initialised. For that purpose the ME and the USIM have the ability to store a START value. The ME and the USIM store a START</w:t>
      </w:r>
      <w:r>
        <w:rPr>
          <w:vertAlign w:val="subscript"/>
        </w:rPr>
        <w:t>CS</w:t>
      </w:r>
      <w:r>
        <w:t xml:space="preserve"> value for the CS cipher/integrity keys and a START</w:t>
      </w:r>
      <w:r>
        <w:rPr>
          <w:vertAlign w:val="subscript"/>
        </w:rPr>
        <w:t>PS</w:t>
      </w:r>
      <w:r>
        <w:t xml:space="preserve"> value for the PS cipher/integrity keys. The length of START is 20 bits.</w:t>
      </w:r>
    </w:p>
    <w:p w:rsidR="00032019" w:rsidRDefault="00032019">
      <w:r>
        <w:t>The ME only contains (valid) START values when it is powered-on and a USIM is inserted. When the ME is powered-off or the USIM is removed, the ME deletes its START values and the Kc</w:t>
      </w:r>
      <w:r>
        <w:rPr>
          <w:vertAlign w:val="subscript"/>
        </w:rPr>
        <w:t>128</w:t>
      </w:r>
      <w:r>
        <w:t xml:space="preserve"> if one was derived. After power-on or insertion of a USIM, the USIM sends its START values to the ME, and the ME stores them. </w:t>
      </w:r>
    </w:p>
    <w:p w:rsidR="00032019" w:rsidRDefault="00032019">
      <w:r>
        <w:t>At radio connection establishment for a particular serving network domain (CS or PS) the ME sends the START</w:t>
      </w:r>
      <w:r>
        <w:rPr>
          <w:vertAlign w:val="subscript"/>
        </w:rPr>
        <w:t>CS</w:t>
      </w:r>
      <w:r>
        <w:t xml:space="preserve"> and the START</w:t>
      </w:r>
      <w:r>
        <w:rPr>
          <w:vertAlign w:val="subscript"/>
        </w:rPr>
        <w:t>PS</w:t>
      </w:r>
      <w:r>
        <w:t xml:space="preserve"> value to the RNC in the </w:t>
      </w:r>
      <w:r>
        <w:rPr>
          <w:i/>
        </w:rPr>
        <w:t>RRC connection setup complete</w:t>
      </w:r>
      <w:r>
        <w:t xml:space="preserve"> message. </w:t>
      </w:r>
    </w:p>
    <w:p w:rsidR="00032019" w:rsidRDefault="00032019">
      <w:r>
        <w:t xml:space="preserve">The ME and the RNC initialise the 20 most significant bits of the RRC HFN (for integrity protection), the RLC HFN (for ciphering) and the MAC-d HFN (for ciphering) to the START value of the corresponding service domain; the remaining bits are initialised to 0. Also the RRC SN (for integrity protection) and the RLC SN (for ciphering) are </w:t>
      </w:r>
      <w:r>
        <w:lastRenderedPageBreak/>
        <w:t>initialised to 0.</w:t>
      </w:r>
    </w:p>
    <w:p w:rsidR="00032019" w:rsidRDefault="00032019">
      <w:r>
        <w:t>During an ongoing radio connection, the START</w:t>
      </w:r>
      <w:r>
        <w:rPr>
          <w:vertAlign w:val="subscript"/>
        </w:rPr>
        <w:t>CS</w:t>
      </w:r>
      <w:r>
        <w:t xml:space="preserve"> value in the ME and in the SRNC is defined as the 20 most significant bits of the maximum of all current COUNT-C and COUNT-I values for all signalling radio bearers and CS user data radio bearers protected using CK</w:t>
      </w:r>
      <w:r>
        <w:rPr>
          <w:vertAlign w:val="subscript"/>
        </w:rPr>
        <w:t xml:space="preserve">CS </w:t>
      </w:r>
      <w:r>
        <w:t>and/or IK</w:t>
      </w:r>
      <w:r>
        <w:rPr>
          <w:vertAlign w:val="subscript"/>
        </w:rPr>
        <w:t>CS,</w:t>
      </w:r>
      <w:r>
        <w:t xml:space="preserve"> incremented by2, i.e.:</w:t>
      </w:r>
    </w:p>
    <w:p w:rsidR="00032019" w:rsidRDefault="00032019">
      <w:pPr>
        <w:pStyle w:val="B1"/>
      </w:pPr>
      <w:r>
        <w:t>START</w:t>
      </w:r>
      <w:r>
        <w:rPr>
          <w:vertAlign w:val="subscript"/>
        </w:rPr>
        <w:t>CS</w:t>
      </w:r>
      <w:r>
        <w:t>' = MSB</w:t>
      </w:r>
      <w:r>
        <w:rPr>
          <w:vertAlign w:val="subscript"/>
        </w:rPr>
        <w:t>20</w:t>
      </w:r>
      <w:r>
        <w:t xml:space="preserve"> ( MAX {COUNT-C, COUNT-I | all radio bearers (including signalling) protected with CK</w:t>
      </w:r>
      <w:r>
        <w:rPr>
          <w:vertAlign w:val="subscript"/>
        </w:rPr>
        <w:t xml:space="preserve">CS </w:t>
      </w:r>
      <w:r>
        <w:t>and IK</w:t>
      </w:r>
      <w:r>
        <w:rPr>
          <w:vertAlign w:val="subscript"/>
        </w:rPr>
        <w:t>CS</w:t>
      </w:r>
      <w:r>
        <w:t>}) +2.</w:t>
      </w:r>
    </w:p>
    <w:p w:rsidR="00032019" w:rsidRDefault="00032019">
      <w:pPr>
        <w:pStyle w:val="B1"/>
      </w:pPr>
      <w:r>
        <w:t>-</w:t>
      </w:r>
      <w:r>
        <w:tab/>
        <w:t>If current START</w:t>
      </w:r>
      <w:r>
        <w:rPr>
          <w:vertAlign w:val="subscript"/>
        </w:rPr>
        <w:t>CS</w:t>
      </w:r>
      <w:r>
        <w:t xml:space="preserve"> &lt; START</w:t>
      </w:r>
      <w:r>
        <w:rPr>
          <w:vertAlign w:val="subscript"/>
        </w:rPr>
        <w:t>CS</w:t>
      </w:r>
      <w:r>
        <w:t>' then START</w:t>
      </w:r>
      <w:r>
        <w:rPr>
          <w:vertAlign w:val="subscript"/>
        </w:rPr>
        <w:t xml:space="preserve">CS </w:t>
      </w:r>
      <w:r>
        <w:t>= START</w:t>
      </w:r>
      <w:r>
        <w:rPr>
          <w:vertAlign w:val="subscript"/>
        </w:rPr>
        <w:t>CS</w:t>
      </w:r>
      <w:r>
        <w:t>', otherwise START</w:t>
      </w:r>
      <w:r>
        <w:rPr>
          <w:vertAlign w:val="subscript"/>
        </w:rPr>
        <w:t>CS</w:t>
      </w:r>
      <w:r>
        <w:t xml:space="preserve"> is unchanged.</w:t>
      </w:r>
    </w:p>
    <w:p w:rsidR="00032019" w:rsidRDefault="00032019">
      <w:pPr>
        <w:keepNext/>
      </w:pPr>
      <w:r>
        <w:t>Likewise, during an ongoing radio connection, the START</w:t>
      </w:r>
      <w:r>
        <w:rPr>
          <w:vertAlign w:val="subscript"/>
        </w:rPr>
        <w:t>PS</w:t>
      </w:r>
      <w:r>
        <w:t xml:space="preserve"> value in the ME and in the SRNC is defined as the 20 most significant bits of the maximum of all current COUNT-C and COUNT-I values for all signalling radio bearers and PS user data radio bearers protected using CK</w:t>
      </w:r>
      <w:r>
        <w:rPr>
          <w:vertAlign w:val="subscript"/>
        </w:rPr>
        <w:t xml:space="preserve">PS </w:t>
      </w:r>
      <w:r>
        <w:t>and/or IK</w:t>
      </w:r>
      <w:r>
        <w:rPr>
          <w:vertAlign w:val="subscript"/>
        </w:rPr>
        <w:t>PS</w:t>
      </w:r>
      <w:r>
        <w:t>, incremented by2, i.e.:</w:t>
      </w:r>
    </w:p>
    <w:p w:rsidR="00032019" w:rsidRDefault="00032019">
      <w:pPr>
        <w:pStyle w:val="B1"/>
      </w:pPr>
      <w:r>
        <w:t>START</w:t>
      </w:r>
      <w:r>
        <w:rPr>
          <w:vertAlign w:val="subscript"/>
        </w:rPr>
        <w:t>PS</w:t>
      </w:r>
      <w:r>
        <w:t>' = MSB</w:t>
      </w:r>
      <w:r>
        <w:rPr>
          <w:vertAlign w:val="subscript"/>
        </w:rPr>
        <w:t>20</w:t>
      </w:r>
      <w:r>
        <w:t xml:space="preserve"> ( MAX {COUNT-C, COUNT-I | all radio bearers (including signalling) protected with CK</w:t>
      </w:r>
      <w:r>
        <w:rPr>
          <w:vertAlign w:val="subscript"/>
        </w:rPr>
        <w:t xml:space="preserve">PS </w:t>
      </w:r>
      <w:r>
        <w:t>and IK</w:t>
      </w:r>
      <w:r>
        <w:rPr>
          <w:vertAlign w:val="subscript"/>
        </w:rPr>
        <w:t>PS</w:t>
      </w:r>
      <w:r>
        <w:t>}) +2.</w:t>
      </w:r>
    </w:p>
    <w:p w:rsidR="00032019" w:rsidRDefault="00032019">
      <w:pPr>
        <w:pStyle w:val="B1"/>
      </w:pPr>
      <w:r>
        <w:t>-</w:t>
      </w:r>
      <w:r>
        <w:tab/>
        <w:t>If current START</w:t>
      </w:r>
      <w:r>
        <w:rPr>
          <w:vertAlign w:val="subscript"/>
        </w:rPr>
        <w:t>PS</w:t>
      </w:r>
      <w:r>
        <w:t xml:space="preserve"> &lt; START</w:t>
      </w:r>
      <w:r>
        <w:rPr>
          <w:vertAlign w:val="subscript"/>
        </w:rPr>
        <w:t>PS</w:t>
      </w:r>
      <w:r>
        <w:t>' then START</w:t>
      </w:r>
      <w:r>
        <w:rPr>
          <w:vertAlign w:val="subscript"/>
        </w:rPr>
        <w:t xml:space="preserve">PS </w:t>
      </w:r>
      <w:r>
        <w:t>= START</w:t>
      </w:r>
      <w:r>
        <w:rPr>
          <w:vertAlign w:val="subscript"/>
        </w:rPr>
        <w:t>PS</w:t>
      </w:r>
      <w:r>
        <w:t>', otherwise START</w:t>
      </w:r>
      <w:r>
        <w:rPr>
          <w:vertAlign w:val="subscript"/>
        </w:rPr>
        <w:t>PS</w:t>
      </w:r>
      <w:r>
        <w:t xml:space="preserve"> is unchanged.</w:t>
      </w:r>
    </w:p>
    <w:p w:rsidR="00032019" w:rsidRDefault="00032019">
      <w:r>
        <w:t xml:space="preserve">If any of the COUNT-C or COUNT-I assigned to the radio bearers of the same CN domain reaches its maximum value, the ME and SRNC shall set START of the corresponding CN domain to its maximum value. </w:t>
      </w:r>
    </w:p>
    <w:p w:rsidR="00032019" w:rsidRDefault="00032019">
      <w:r>
        <w:t>The handling of the START values for new keys obtained from an authentication and key agreement run is described in clause 4.1.1.8 of TS 24.008 [35] and clause 8.1.12.3.1 of TS 25.331 [17].</w:t>
      </w:r>
    </w:p>
    <w:p w:rsidR="00032019" w:rsidRDefault="00032019">
      <w:pPr>
        <w:pStyle w:val="3"/>
      </w:pPr>
      <w:bookmarkStart w:id="170" w:name="_Toc328060828"/>
      <w:r>
        <w:t>6.4.9</w:t>
      </w:r>
      <w:r>
        <w:tab/>
        <w:t>Emergency call handling</w:t>
      </w:r>
      <w:bookmarkEnd w:id="170"/>
    </w:p>
    <w:p w:rsidR="00032019" w:rsidRDefault="00032019">
      <w:r>
        <w:t xml:space="preserve">PLMNs shall support an emergency call teleservice as defined in TS 22.003 [32] which fulfils the additional service requirements defined in TS 22.101 [33]. </w:t>
      </w:r>
    </w:p>
    <w:p w:rsidR="00032019" w:rsidRDefault="00032019">
      <w:r>
        <w:t>The PS domain of a PLMN may support establishment of PS connections for the purposes of IP multimedia subsystem emergency sessions as defined in TS 23.167 [34] which fullfills service requirements defined in TS 22.101. IMS Emergency Session Support in the PS domain is specified in TS 23.060 [9].</w:t>
      </w:r>
    </w:p>
    <w:p w:rsidR="00032019" w:rsidRDefault="00032019">
      <w:pPr>
        <w:pStyle w:val="4"/>
      </w:pPr>
      <w:bookmarkStart w:id="171" w:name="_Toc328060829"/>
      <w:r>
        <w:t>6.4.9.1</w:t>
      </w:r>
      <w:r>
        <w:tab/>
        <w:t>Security procedures applied</w:t>
      </w:r>
      <w:bookmarkEnd w:id="171"/>
    </w:p>
    <w:p w:rsidR="00032019" w:rsidRDefault="00032019">
      <w:r>
        <w:t>The security mode procedure shall be applied as part of emergency call establishment, or PS connection establishment for an emergency session, as defined in TS 24.008 [35]. Thus, integrity protection (and optionally ciphering) shall be applied as for a non-emergency call or non-emergency related PS connection. If authentication of the (U)SIM fails for any reason, the emergency call or PS connection establishment for emergency session shall proceed as in 6.4.9.2 d) below. Once the call, or PS connection, is in progress with integrity protection (and optionally ciphering) applied, failure of integrity checking or ciphering is an unusual circumstance and must be treated in the same manner as other equipment failures, that is, the call, or emergency related PS connection, will terminate.</w:t>
      </w:r>
    </w:p>
    <w:p w:rsidR="00032019" w:rsidRDefault="00032019">
      <w:pPr>
        <w:pStyle w:val="4"/>
      </w:pPr>
      <w:bookmarkStart w:id="172" w:name="_Toc328060830"/>
      <w:r>
        <w:t>6.4.9.2</w:t>
      </w:r>
      <w:r>
        <w:tab/>
        <w:t>Security procedures not applied</w:t>
      </w:r>
      <w:bookmarkEnd w:id="172"/>
    </w:p>
    <w:p w:rsidR="00032019" w:rsidRDefault="00032019">
      <w:r>
        <w:t>As a serving network option, emergency calls, or PS connections for emergency sessions, may be established without the network having to apply the security mode procedure as defined in TS 24.008 [35].</w:t>
      </w:r>
    </w:p>
    <w:p w:rsidR="00032019" w:rsidRDefault="00032019">
      <w:r>
        <w:t>The following are the only cases where the "security procedure not applied" option may be used:</w:t>
      </w:r>
    </w:p>
    <w:p w:rsidR="00032019" w:rsidRDefault="00032019">
      <w:pPr>
        <w:pStyle w:val="B1"/>
      </w:pPr>
      <w:r>
        <w:t>a)</w:t>
      </w:r>
      <w:r>
        <w:tab/>
        <w:t>Authentication is impossible because the (U)SIM is absent;</w:t>
      </w:r>
    </w:p>
    <w:p w:rsidR="00032019" w:rsidRDefault="00032019">
      <w:pPr>
        <w:pStyle w:val="B1"/>
      </w:pPr>
      <w:r>
        <w:t>b)</w:t>
      </w:r>
      <w:r>
        <w:tab/>
        <w:t>Authentication is impossible because the serving network cannot obtain authentication vectors due to a network failure;</w:t>
      </w:r>
    </w:p>
    <w:p w:rsidR="00032019" w:rsidRDefault="00032019">
      <w:pPr>
        <w:pStyle w:val="B1"/>
      </w:pPr>
      <w:r>
        <w:t>c)</w:t>
      </w:r>
      <w:r>
        <w:tab/>
        <w:t>Authentication is impossible because the (U)SIM is not permitted to receive non-emergency services from the serving network (e.g. there is no roaming agreement or the IMSI is barred);</w:t>
      </w:r>
    </w:p>
    <w:p w:rsidR="00032019" w:rsidRDefault="00032019">
      <w:pPr>
        <w:pStyle w:val="B1"/>
      </w:pPr>
      <w:r>
        <w:t>d)</w:t>
      </w:r>
      <w:r>
        <w:tab/>
        <w:t>Authentication is possible but the serving network cannot successfully authenticate the (U)SIM.</w:t>
      </w:r>
    </w:p>
    <w:p w:rsidR="00032019" w:rsidRDefault="00032019">
      <w:pPr>
        <w:pStyle w:val="2"/>
      </w:pPr>
      <w:bookmarkStart w:id="173" w:name="_Toc328060831"/>
      <w:r>
        <w:lastRenderedPageBreak/>
        <w:t>6.5</w:t>
      </w:r>
      <w:r>
        <w:tab/>
        <w:t>Access link data integrity</w:t>
      </w:r>
      <w:bookmarkEnd w:id="173"/>
      <w:r>
        <w:t xml:space="preserve"> </w:t>
      </w:r>
    </w:p>
    <w:p w:rsidR="00032019" w:rsidRDefault="00032019">
      <w:pPr>
        <w:pStyle w:val="3"/>
      </w:pPr>
      <w:bookmarkStart w:id="174" w:name="_Toc328060832"/>
      <w:r>
        <w:t>6.5.1</w:t>
      </w:r>
      <w:r>
        <w:tab/>
        <w:t>General</w:t>
      </w:r>
      <w:bookmarkEnd w:id="174"/>
    </w:p>
    <w:p w:rsidR="00032019" w:rsidRDefault="00032019">
      <w:pPr>
        <w:keepLines/>
      </w:pPr>
      <w:r>
        <w:t>Most control signalling information elements that are sent between the MS and the network are considered sensitive and must be integrity protected. A message authentication function shall be applied on these signalling information elements transmitted between the ME and the RNC.</w:t>
      </w:r>
    </w:p>
    <w:p w:rsidR="00032019" w:rsidRDefault="00032019">
      <w:r>
        <w:t>After the RRC connection establishment and execution of the security mode set-up procedure, all dedicated MS &lt;–&gt; network control signalling messages (e.g. RRC, MM, CC, GMM, and SM messages) shall be integrity protected. The Mobility Management layer in the MS supervises that the integrity protection is started (see section 6.4.5).</w:t>
      </w:r>
    </w:p>
    <w:p w:rsidR="00032019" w:rsidRDefault="00032019">
      <w:pPr>
        <w:pStyle w:val="B1"/>
        <w:keepNext/>
        <w:ind w:left="0" w:firstLine="0"/>
      </w:pPr>
      <w:r>
        <w:t>All signalling messages except the following ones shall then be integrity protected:</w:t>
      </w:r>
    </w:p>
    <w:p w:rsidR="00032019" w:rsidRDefault="00032019">
      <w:pPr>
        <w:pStyle w:val="B1"/>
      </w:pPr>
      <w:r>
        <w:t>HANDOVER TO UTRAN COMPLETE</w:t>
      </w:r>
    </w:p>
    <w:p w:rsidR="00032019" w:rsidRDefault="00032019">
      <w:pPr>
        <w:pStyle w:val="B1"/>
        <w:rPr>
          <w:caps/>
        </w:rPr>
      </w:pPr>
      <w:r>
        <w:rPr>
          <w:caps/>
        </w:rPr>
        <w:t>Paging Type 1</w:t>
      </w:r>
    </w:p>
    <w:p w:rsidR="00032019" w:rsidRDefault="00032019">
      <w:pPr>
        <w:pStyle w:val="B1"/>
      </w:pPr>
      <w:r>
        <w:t>PUSCH CAPACITY REQUEST</w:t>
      </w:r>
    </w:p>
    <w:p w:rsidR="00032019" w:rsidRDefault="00032019">
      <w:pPr>
        <w:pStyle w:val="B1"/>
        <w:rPr>
          <w:caps/>
        </w:rPr>
      </w:pPr>
      <w:r>
        <w:t>PHYSICAL SHARED CHANNEL ALLOCATION</w:t>
      </w:r>
    </w:p>
    <w:p w:rsidR="00032019" w:rsidRDefault="00032019">
      <w:pPr>
        <w:pStyle w:val="B1"/>
        <w:rPr>
          <w:caps/>
        </w:rPr>
      </w:pPr>
      <w:r>
        <w:rPr>
          <w:caps/>
        </w:rPr>
        <w:t>RRC Connection Request</w:t>
      </w:r>
    </w:p>
    <w:p w:rsidR="00032019" w:rsidRDefault="00032019">
      <w:pPr>
        <w:pStyle w:val="B1"/>
        <w:rPr>
          <w:caps/>
        </w:rPr>
      </w:pPr>
      <w:r>
        <w:rPr>
          <w:caps/>
        </w:rPr>
        <w:t>RRC Connection Setup</w:t>
      </w:r>
    </w:p>
    <w:p w:rsidR="00032019" w:rsidRDefault="00032019">
      <w:pPr>
        <w:pStyle w:val="B1"/>
        <w:rPr>
          <w:caps/>
        </w:rPr>
      </w:pPr>
      <w:r>
        <w:rPr>
          <w:caps/>
        </w:rPr>
        <w:t>RRC Connection Setup Complete</w:t>
      </w:r>
    </w:p>
    <w:p w:rsidR="00032019" w:rsidRDefault="00032019">
      <w:pPr>
        <w:pStyle w:val="B1"/>
        <w:rPr>
          <w:caps/>
        </w:rPr>
      </w:pPr>
      <w:r>
        <w:rPr>
          <w:caps/>
        </w:rPr>
        <w:t>RRC Connection Reject</w:t>
      </w:r>
    </w:p>
    <w:p w:rsidR="00032019" w:rsidRDefault="00032019">
      <w:pPr>
        <w:pStyle w:val="B1"/>
        <w:rPr>
          <w:caps/>
        </w:rPr>
      </w:pPr>
      <w:r>
        <w:t>RRC CONNECTION RELEASE (CCCH only)</w:t>
      </w:r>
    </w:p>
    <w:p w:rsidR="00032019" w:rsidRDefault="00032019">
      <w:pPr>
        <w:pStyle w:val="B1"/>
      </w:pPr>
      <w:r>
        <w:t>SYSTEM INFORMATION (BROADCAST INFORMATION)</w:t>
      </w:r>
    </w:p>
    <w:p w:rsidR="00032019" w:rsidRDefault="00032019">
      <w:pPr>
        <w:pStyle w:val="B1"/>
      </w:pPr>
      <w:r>
        <w:t>SYSTEM INFORMATION CHANGE INDICATION</w:t>
      </w:r>
    </w:p>
    <w:p w:rsidR="00032019" w:rsidRDefault="00032019">
      <w:pPr>
        <w:pStyle w:val="B1"/>
      </w:pPr>
      <w:r>
        <w:t>TRANSPORT FORMAT COMBINATION CONTROL (TM DCCH only)</w:t>
      </w:r>
    </w:p>
    <w:p w:rsidR="00032019" w:rsidRDefault="00032019">
      <w:pPr>
        <w:pStyle w:val="3"/>
        <w:ind w:left="0" w:firstLine="0"/>
      </w:pPr>
      <w:bookmarkStart w:id="175" w:name="_Toc328060833"/>
      <w:r>
        <w:t>6.5.2</w:t>
      </w:r>
      <w:r>
        <w:tab/>
        <w:t>Layer of integrity protection</w:t>
      </w:r>
      <w:bookmarkEnd w:id="175"/>
    </w:p>
    <w:p w:rsidR="00032019" w:rsidRDefault="00032019">
      <w:r>
        <w:t>Integrity protection shall be applied at the RRC layer.</w:t>
      </w:r>
    </w:p>
    <w:p w:rsidR="00032019" w:rsidRDefault="00032019">
      <w:pPr>
        <w:pStyle w:val="3"/>
        <w:ind w:left="0" w:firstLine="0"/>
      </w:pPr>
      <w:bookmarkStart w:id="176" w:name="_Toc328060834"/>
      <w:r>
        <w:t>6.5.3</w:t>
      </w:r>
      <w:r>
        <w:tab/>
        <w:t>Data integrity protection method</w:t>
      </w:r>
      <w:bookmarkEnd w:id="176"/>
    </w:p>
    <w:p w:rsidR="00032019" w:rsidRDefault="00032019">
      <w:r>
        <w:t xml:space="preserve">Figure </w:t>
      </w:r>
      <w:r>
        <w:rPr>
          <w:noProof/>
        </w:rPr>
        <w:t>16</w:t>
      </w:r>
      <w:r>
        <w:t xml:space="preserve"> illustrates the use of the integrity algorithm f9 to authenticate the data integrity of a signalling message.</w:t>
      </w:r>
    </w:p>
    <w:bookmarkStart w:id="177" w:name="_Ref472317856"/>
    <w:p w:rsidR="00032019" w:rsidRDefault="00032019">
      <w:pPr>
        <w:pStyle w:val="TH"/>
      </w:pPr>
      <w:r>
        <w:object w:dxaOrig="7696" w:dyaOrig="3000">
          <v:shape id="_x0000_i1042" type="#_x0000_t75" style="width:384.95pt;height:149.9pt" o:ole="" fillcolor="window">
            <v:imagedata r:id="rId34" o:title=""/>
          </v:shape>
          <o:OLEObject Type="Embed" ProgID="Word.Picture.8" ShapeID="_x0000_i1042" DrawAspect="Content" ObjectID="_1643320829" r:id="rId35"/>
        </w:object>
      </w:r>
    </w:p>
    <w:p w:rsidR="00032019" w:rsidRDefault="00032019">
      <w:pPr>
        <w:pStyle w:val="TF"/>
      </w:pPr>
      <w:r>
        <w:t xml:space="preserve">Figure </w:t>
      </w:r>
      <w:r>
        <w:rPr>
          <w:noProof/>
        </w:rPr>
        <w:t>16</w:t>
      </w:r>
      <w:bookmarkEnd w:id="177"/>
      <w:r>
        <w:t>: Derivation of MAC-I (or XMAC-I) on a signalling message</w:t>
      </w:r>
    </w:p>
    <w:p w:rsidR="00032019" w:rsidRDefault="00032019">
      <w:r>
        <w:t>The input parameters to the algorithm are the Integrity Key (IK), the integrity sequence number (COUNT</w:t>
      </w:r>
      <w:r>
        <w:noBreakHyphen/>
        <w:t xml:space="preserve">I), a random </w:t>
      </w:r>
      <w:r>
        <w:lastRenderedPageBreak/>
        <w:t>value generated by the network side (FRESH), the direction bit DIRECTION and the signalling data MESSAGE. Based on these input parameters the user computes message authentication code for data integrity MAC-I using the integrity algorithm f9. The MAC-I is then appended to the message when sent over the radio access link. The receiver computes XMAC-I on the message received in the same way as the sender computed MAC-I on the message sent and verifies the data integrity of the message by comparing it to the received MAC-I.</w:t>
      </w:r>
    </w:p>
    <w:p w:rsidR="00032019" w:rsidRDefault="00032019">
      <w:pPr>
        <w:pStyle w:val="3"/>
      </w:pPr>
      <w:bookmarkStart w:id="178" w:name="_Toc328060835"/>
      <w:r>
        <w:t>6.5.4</w:t>
      </w:r>
      <w:r>
        <w:tab/>
        <w:t>Input parameters to the integrity algorithm</w:t>
      </w:r>
      <w:bookmarkEnd w:id="178"/>
    </w:p>
    <w:p w:rsidR="00032019" w:rsidRDefault="00032019">
      <w:pPr>
        <w:pStyle w:val="4"/>
      </w:pPr>
      <w:bookmarkStart w:id="179" w:name="_Toc328060836"/>
      <w:r>
        <w:t>6.5.4.1</w:t>
      </w:r>
      <w:r>
        <w:tab/>
        <w:t>COUNT-I</w:t>
      </w:r>
      <w:bookmarkEnd w:id="179"/>
    </w:p>
    <w:p w:rsidR="00032019" w:rsidRDefault="00032019">
      <w:pPr>
        <w:keepNext/>
      </w:pPr>
      <w:r>
        <w:t>The integrity sequence number COUNT-I is 32 bits long.</w:t>
      </w:r>
    </w:p>
    <w:p w:rsidR="00032019" w:rsidRDefault="00032019">
      <w:pPr>
        <w:keepNext/>
        <w:spacing w:after="120"/>
      </w:pPr>
      <w:r>
        <w:t>For signalling radio bearers (RB 0-4) there is one COUNT-I value per up-link signalling radio bearer and one COUNT-I value per down-link signalling radio bearer.</w:t>
      </w:r>
    </w:p>
    <w:p w:rsidR="00032019" w:rsidRDefault="00032019">
      <w:pPr>
        <w:keepLines/>
      </w:pPr>
      <w:r>
        <w:t>COUNT-I is composed of two parts: a "short" sequence number and a "long" sequence number. The "short" sequence number forms the least significant bits of COUNT-I while the "long" sequence number forms the most significant bits of COUNT-I. The "short" sequence number is the 4-bit RRC sequence number (RRC SN) that is available in each RRC PDU. The "long" sequence number is the 28-bit RRC hyper frame number (RRC HFN) which is incremented at each RRC SN cycle.</w:t>
      </w:r>
    </w:p>
    <w:p w:rsidR="00032019" w:rsidRDefault="00032019">
      <w:pPr>
        <w:pStyle w:val="TH"/>
      </w:pPr>
      <w:r>
        <w:object w:dxaOrig="4186" w:dyaOrig="1078">
          <v:shape id="_x0000_i1043" type="#_x0000_t75" style="width:209.3pt;height:53.8pt" o:ole="" fillcolor="window">
            <v:imagedata r:id="rId36" o:title=""/>
          </v:shape>
          <o:OLEObject Type="Embed" ProgID="Word.Picture.8" ShapeID="_x0000_i1043" DrawAspect="Content" ObjectID="_1643320830" r:id="rId37"/>
        </w:object>
      </w:r>
    </w:p>
    <w:p w:rsidR="00032019" w:rsidRDefault="00032019">
      <w:pPr>
        <w:pStyle w:val="TF"/>
      </w:pPr>
      <w:r>
        <w:t>Figure 16a: The structure of COUNT-I</w:t>
      </w:r>
    </w:p>
    <w:p w:rsidR="00032019" w:rsidRDefault="00032019">
      <w:r>
        <w:t>The RRC HFN is initialised by means of the parameter START, which is described in section 6.4.8. The ME and the RNC then initialise the 20 most significant bits of the RRC HFN to START; the remaining bits of the RRC HFN are initialised to 0.</w:t>
      </w:r>
    </w:p>
    <w:p w:rsidR="00032019" w:rsidRDefault="00032019">
      <w:pPr>
        <w:pStyle w:val="4"/>
      </w:pPr>
      <w:bookmarkStart w:id="180" w:name="_Toc328060837"/>
      <w:r>
        <w:t>6.5.4.2</w:t>
      </w:r>
      <w:r>
        <w:tab/>
        <w:t>IK</w:t>
      </w:r>
      <w:bookmarkEnd w:id="180"/>
    </w:p>
    <w:p w:rsidR="00032019" w:rsidRDefault="00032019">
      <w:r>
        <w:t>The integrity key IK is 128 bits long.</w:t>
      </w:r>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 Which integrity key to use for a particular connection is described in 6.5.5.</w:t>
      </w:r>
    </w:p>
    <w:p w:rsidR="00032019" w:rsidRDefault="00032019">
      <w:pPr>
        <w:keepLines/>
      </w:pPr>
      <w:r>
        <w:t>For UMTS subscribers IK is established during UMTS AKA as the output of the integrity key derivation function f4, that is available in the USIM and in the HLR/AuC. For GSM subscribers, that access the UTRAN, IK is established following GSM AKA and is derived from the GSM cipher key Kc, as described in 6.8.2.</w:t>
      </w:r>
    </w:p>
    <w:p w:rsidR="00032019" w:rsidRDefault="00032019">
      <w:r>
        <w:t>IK is stored in the USIM and a copy is stored in the ME. IK is sent from the USIM to the ME upon request of the ME. The USIM shall send IK under the condition that a valid IK is available. The ME shall trigger a new authentication procedure if the current value of START</w:t>
      </w:r>
      <w:r>
        <w:rPr>
          <w:vertAlign w:val="subscript"/>
        </w:rPr>
        <w:t>CS</w:t>
      </w:r>
      <w:r>
        <w:t xml:space="preserve"> or START</w:t>
      </w:r>
      <w:r>
        <w:rPr>
          <w:vertAlign w:val="subscript"/>
        </w:rPr>
        <w:t>PS</w:t>
      </w:r>
      <w:r>
        <w:t xml:space="preserve"> in the USIM are not up-to-date or START</w:t>
      </w:r>
      <w:r>
        <w:rPr>
          <w:vertAlign w:val="subscript"/>
        </w:rPr>
        <w:t>CS</w:t>
      </w:r>
      <w:r>
        <w:t xml:space="preserve"> or START</w:t>
      </w:r>
      <w:r>
        <w:rPr>
          <w:vertAlign w:val="subscript"/>
        </w:rPr>
        <w:t>PS</w:t>
      </w:r>
      <w:r>
        <w:t xml:space="preserve"> have reached THRESHOLD. The ME shall delete IK from memory after power-off as well as after removal of the USIM.</w:t>
      </w:r>
    </w:p>
    <w:p w:rsidR="00032019" w:rsidRDefault="00032019">
      <w:r>
        <w:t xml:space="preserve">IK is sent from the HLR/AuC to the VLR/SGSN and stored in the VLR/SGSNas part of a quintet. It is sent from the VLR/SGSN to the RNC in the (RANAP) </w:t>
      </w:r>
      <w:r>
        <w:rPr>
          <w:i/>
        </w:rPr>
        <w:t>security mode command</w:t>
      </w:r>
      <w:r>
        <w:t>.</w:t>
      </w:r>
    </w:p>
    <w:p w:rsidR="00032019" w:rsidRDefault="00032019">
      <w:r>
        <w:t>At handover, the IK is transmitted within the network infrastructure from the old RNC to the new RNC, to enable the communication to proceed, and the synchronisation procedure is resumed. The IK remains unchanged at handover, with the exception of SRVCC handover and reverse SRVCC handover.</w:t>
      </w:r>
    </w:p>
    <w:p w:rsidR="00032019" w:rsidRDefault="00032019">
      <w:pPr>
        <w:pStyle w:val="4"/>
      </w:pPr>
      <w:bookmarkStart w:id="181" w:name="_Toc328060838"/>
      <w:r>
        <w:t>6.5.4.3</w:t>
      </w:r>
      <w:r>
        <w:tab/>
        <w:t>FRESH</w:t>
      </w:r>
      <w:bookmarkEnd w:id="181"/>
    </w:p>
    <w:p w:rsidR="00032019" w:rsidRDefault="00032019">
      <w:r>
        <w:t>The network-side nonce FRESH is 32 bits long.</w:t>
      </w:r>
    </w:p>
    <w:p w:rsidR="00032019" w:rsidRDefault="00032019">
      <w:pPr>
        <w:keepLines/>
      </w:pPr>
      <w:r>
        <w:lastRenderedPageBreak/>
        <w:t xml:space="preserve">There is one FRESH parameter value per user. The input parameter FRESH protects the network against replay of signalling messages by the user. At connection set-up the RNC generates a random value FRESH and sends it to the user in the (RRC) </w:t>
      </w:r>
      <w:r>
        <w:rPr>
          <w:i/>
        </w:rPr>
        <w:t>security mode command</w:t>
      </w:r>
      <w:r>
        <w:t>. The value FRESH is subsequently used by both the network and the user throughout the duration of a single connection. This mechanism assures the network that the user is not replaying any old MAC-Is.</w:t>
      </w:r>
    </w:p>
    <w:p w:rsidR="00032019" w:rsidRDefault="00032019">
      <w:r>
        <w:t>At handover with relocation of the S-RNC, the new S-RNC generates its own value for the FRESH parameter and sends it to the ME in the RRC message that indicates a new UTRAN Radio Network Temporary Identity due to a SRNC relocation (see TS 25.331 [17]).</w:t>
      </w:r>
    </w:p>
    <w:p w:rsidR="00032019" w:rsidRDefault="00032019">
      <w:pPr>
        <w:pStyle w:val="4"/>
      </w:pPr>
      <w:bookmarkStart w:id="182" w:name="_Toc328060839"/>
      <w:r>
        <w:t>6.5.4.4</w:t>
      </w:r>
      <w:r>
        <w:tab/>
        <w:t>DIRECTION</w:t>
      </w:r>
      <w:bookmarkEnd w:id="182"/>
    </w:p>
    <w:p w:rsidR="00032019" w:rsidRDefault="00032019">
      <w:r>
        <w:t>The direction identifier DIRECTION is 1 bit long.</w:t>
      </w:r>
    </w:p>
    <w:p w:rsidR="00032019" w:rsidRDefault="00032019">
      <w:r>
        <w:t>The direction identifier is input to avoid that the integrity algorithm used to compute the message authentication codes would use an identical set of input parameter values for the up-link and for the down-link messages. The value of the DIRECTION is 0 for  messages from UE to RNC and 1 for messages from RNC to UE.</w:t>
      </w:r>
    </w:p>
    <w:p w:rsidR="00032019" w:rsidRDefault="00032019">
      <w:pPr>
        <w:pStyle w:val="4"/>
      </w:pPr>
      <w:bookmarkStart w:id="183" w:name="_Toc328060840"/>
      <w:r>
        <w:t>6.5.4.5</w:t>
      </w:r>
      <w:r>
        <w:tab/>
        <w:t>MESSAGE</w:t>
      </w:r>
      <w:bookmarkEnd w:id="183"/>
    </w:p>
    <w:p w:rsidR="00032019" w:rsidRDefault="00032019">
      <w:r>
        <w:t>The signalling message itself with the radio bearer identity. The latter is appended in front of the message. Note that the radio bearer identity is not transmitted with the message but it is needed to avoid that for different instances of message authentication codes the same set of input parameters is used.</w:t>
      </w:r>
    </w:p>
    <w:p w:rsidR="00032019" w:rsidRDefault="00032019">
      <w:pPr>
        <w:pStyle w:val="3"/>
      </w:pPr>
      <w:bookmarkStart w:id="184" w:name="_Toc328060841"/>
      <w:r>
        <w:t>6.5.5</w:t>
      </w:r>
      <w:r>
        <w:tab/>
        <w:t>Integrity key selection</w:t>
      </w:r>
      <w:bookmarkEnd w:id="184"/>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w:t>
      </w:r>
    </w:p>
    <w:p w:rsidR="00032019" w:rsidRDefault="00032019">
      <w:r>
        <w:t>The data integrity of radio bearers for user data is not protected.</w:t>
      </w:r>
    </w:p>
    <w:p w:rsidR="00032019" w:rsidRDefault="00032019">
      <w:r>
        <w:t>The signalling radio bearers are used for transfer of signalling data for services delivered by both CS and PS service domains. These signalling radio bearers are data integrity protected by the IK of the service domain for which the most recent security mode negotiation took place. This may require that the integrity key of an (already integrity protected) ongoing signalling connection has to be changed, when a new connection is established with another service domain, or when a security mode negotiation follow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85" w:name="_Toc328060842"/>
      <w:r>
        <w:t>6.5.6</w:t>
      </w:r>
      <w:r>
        <w:tab/>
      </w:r>
      <w:r>
        <w:tab/>
        <w:t>UIA identification</w:t>
      </w:r>
      <w:bookmarkEnd w:id="185"/>
    </w:p>
    <w:p w:rsidR="00032019" w:rsidRDefault="00032019">
      <w:r>
        <w:t>Each UMTS Integrity Algorithm (UIA) will be assigned a 4-bit identifier. Currently, the following values have been defined:</w:t>
      </w:r>
    </w:p>
    <w:p w:rsidR="00032019" w:rsidRDefault="00032019">
      <w:pPr>
        <w:pStyle w:val="B1"/>
      </w:pPr>
      <w:r>
        <w:tab/>
        <w:t>"0001</w:t>
      </w:r>
      <w:r>
        <w:rPr>
          <w:vertAlign w:val="subscript"/>
        </w:rPr>
        <w:t>2</w:t>
      </w:r>
      <w:r>
        <w:t>"</w:t>
      </w:r>
      <w:r>
        <w:tab/>
        <w:t>:</w:t>
      </w:r>
      <w:r>
        <w:tab/>
        <w:t xml:space="preserve">UIA1, Kasumi. </w:t>
      </w:r>
    </w:p>
    <w:p w:rsidR="00032019" w:rsidRDefault="00032019">
      <w:pPr>
        <w:pStyle w:val="B1"/>
      </w:pPr>
      <w:r>
        <w:tab/>
        <w:t>"0010</w:t>
      </w:r>
      <w:r>
        <w:rPr>
          <w:vertAlign w:val="subscript"/>
        </w:rPr>
        <w:t>2</w:t>
      </w:r>
      <w:r>
        <w:t>"</w:t>
      </w:r>
      <w:r>
        <w:tab/>
        <w:t>:</w:t>
      </w:r>
      <w:r>
        <w:tab/>
        <w:t>UIA2, SNOW 3G.</w:t>
      </w:r>
    </w:p>
    <w:p w:rsidR="00032019" w:rsidRDefault="00032019">
      <w:r>
        <w:t>The remaining values are not defined.</w:t>
      </w:r>
    </w:p>
    <w:p w:rsidR="00032019" w:rsidRDefault="00032019">
      <w:r>
        <w:t>UEs and RNCs shall implement UIA1 and UIA2.</w:t>
      </w:r>
    </w:p>
    <w:p w:rsidR="00032019" w:rsidRDefault="00032019">
      <w:r>
        <w:t>The use of Kasumi for the integrity protection function f9 is specified in TS 35.201 [11] and TS 35.202 [12]. Implementers' test data and design conformance data is provided in TS 35.203 [13] and TS 35.204 [14].</w:t>
      </w:r>
    </w:p>
    <w:p w:rsidR="00032019" w:rsidRDefault="00032019">
      <w:r>
        <w:t>The use of SNOW 3G for the integrity protection function f9 is specified in TS 35.215 [24] and TS 35.216 [25]. Implementers' test data and design conformance data is provided in TS 35.217 [26] and TS 35.218 [27].</w:t>
      </w:r>
    </w:p>
    <w:p w:rsidR="00032019" w:rsidRDefault="00032019">
      <w:pPr>
        <w:pStyle w:val="2"/>
      </w:pPr>
      <w:bookmarkStart w:id="186" w:name="_Toc328060843"/>
      <w:r>
        <w:lastRenderedPageBreak/>
        <w:t>6.6</w:t>
      </w:r>
      <w:r>
        <w:tab/>
        <w:t>Access link data confidentiality</w:t>
      </w:r>
      <w:bookmarkEnd w:id="186"/>
    </w:p>
    <w:p w:rsidR="00032019" w:rsidRDefault="00032019">
      <w:pPr>
        <w:pStyle w:val="3"/>
      </w:pPr>
      <w:bookmarkStart w:id="187" w:name="_Toc328060844"/>
      <w:r>
        <w:t>6.6.1</w:t>
      </w:r>
      <w:r>
        <w:tab/>
        <w:t>General</w:t>
      </w:r>
      <w:bookmarkEnd w:id="187"/>
    </w:p>
    <w:p w:rsidR="00032019" w:rsidRDefault="00032019">
      <w:r>
        <w:t>User data and some signalling information elements are considered sensitive and should be confidentiality protected. To ensure identity confidentiality (see section 6.1), the temporary user identity (P</w:t>
      </w:r>
      <w:r>
        <w:noBreakHyphen/>
        <w:t>)TMSI should be transferred in a protected mode at allocation time and at other times when the signalling procedures permit it.</w:t>
      </w:r>
    </w:p>
    <w:p w:rsidR="00032019" w:rsidRDefault="00032019">
      <w:r>
        <w:t>These needs for a protected mode of transmission are fulfilled by a confidentiality function which is applied on dedicated channels between the ME and the RNC.</w:t>
      </w:r>
    </w:p>
    <w:p w:rsidR="00032019" w:rsidRDefault="00032019">
      <w:pPr>
        <w:pStyle w:val="3"/>
      </w:pPr>
      <w:bookmarkStart w:id="188" w:name="_Toc328060845"/>
      <w:r>
        <w:t>6.6.2</w:t>
      </w:r>
      <w:r>
        <w:tab/>
        <w:t>Layer of ciphering</w:t>
      </w:r>
      <w:bookmarkEnd w:id="188"/>
    </w:p>
    <w:p w:rsidR="00032019" w:rsidRDefault="00032019">
      <w:pPr>
        <w:keepNext/>
        <w:keepLines/>
      </w:pPr>
      <w:r>
        <w:t>The ciphering function is performed either in the RLC sub-layer or in the MAC sub-layer, according to the following rules:</w:t>
      </w:r>
    </w:p>
    <w:p w:rsidR="00032019" w:rsidRDefault="00032019">
      <w:pPr>
        <w:pStyle w:val="B1"/>
        <w:keepNext/>
        <w:keepLines/>
      </w:pPr>
      <w:r>
        <w:t>-</w:t>
      </w:r>
      <w:r>
        <w:tab/>
        <w:t>If a radio bearer is using a non-transparent RLC mode (AM or UM), ciphering is performed in the RLC sub-layer.</w:t>
      </w:r>
    </w:p>
    <w:p w:rsidR="00032019" w:rsidRDefault="00032019">
      <w:pPr>
        <w:pStyle w:val="B1"/>
        <w:keepNext/>
        <w:keepLines/>
      </w:pPr>
      <w:r>
        <w:t>-</w:t>
      </w:r>
      <w:r>
        <w:tab/>
        <w:t>If a radio bearer is using the transparent RLC mode, ciphering is performed in the MAC sub-layer (MAC-d entity).</w:t>
      </w:r>
    </w:p>
    <w:p w:rsidR="00032019" w:rsidRDefault="00032019">
      <w:r>
        <w:t>Ciphering when applied is performed in the S-RNC and the ME and the context needed for ciphering (CK, HFN, etc.) is only known in S-RNC and the ME.</w:t>
      </w:r>
    </w:p>
    <w:p w:rsidR="00032019" w:rsidRDefault="00032019">
      <w:pPr>
        <w:pStyle w:val="3"/>
      </w:pPr>
      <w:bookmarkStart w:id="189" w:name="_Toc328060846"/>
      <w:r>
        <w:t>6.6.3</w:t>
      </w:r>
      <w:r>
        <w:tab/>
        <w:t>Ciphering method</w:t>
      </w:r>
      <w:bookmarkEnd w:id="189"/>
    </w:p>
    <w:p w:rsidR="00032019" w:rsidRDefault="00032019">
      <w:r>
        <w:t>Figure 16b illustrates the use of the ciphering algorithm f8 to encrypt plaintext by applying a keystream using a bit per bit binary addition of the plaintext and the keystream. The plaintext may be recovered by generating the same keystream using the same input parameters and applying a bit per bit binary addition with the ciphertext.</w:t>
      </w:r>
    </w:p>
    <w:p w:rsidR="00032019" w:rsidRDefault="00032019">
      <w:pPr>
        <w:pStyle w:val="TH"/>
      </w:pPr>
      <w:r>
        <w:object w:dxaOrig="8761" w:dyaOrig="4755">
          <v:shape id="_x0000_i1044" type="#_x0000_t75" style="width:438.15pt;height:237.85pt" o:ole="" fillcolor="window">
            <v:imagedata r:id="rId38" o:title=""/>
          </v:shape>
          <o:OLEObject Type="Embed" ProgID="Word.Picture.8" ShapeID="_x0000_i1044" DrawAspect="Content" ObjectID="_1643320831" r:id="rId39"/>
        </w:object>
      </w:r>
    </w:p>
    <w:p w:rsidR="00032019" w:rsidRDefault="00032019">
      <w:pPr>
        <w:pStyle w:val="TF"/>
      </w:pPr>
      <w:bookmarkStart w:id="190" w:name="_Ref452538669"/>
      <w:r>
        <w:t xml:space="preserve">Figure </w:t>
      </w:r>
      <w:bookmarkEnd w:id="190"/>
      <w:r>
        <w:t>16b: Ciphering of user and signalling data transmitted over the radio access link</w:t>
      </w:r>
    </w:p>
    <w:p w:rsidR="00032019" w:rsidRDefault="00032019">
      <w:pPr>
        <w:keepLines/>
        <w:rPr>
          <w:rFonts w:hint="eastAsia"/>
          <w:lang w:eastAsia="ja-JP"/>
        </w:rPr>
      </w:pPr>
      <w:r>
        <w:t>The input parameters to the algorithm are the cipher key CK, a time dependent input COUNT-C, the bearer identity BEARER, the direction of transmission DIRECTION and the length of the keystream required LENGTH. Based on these input parameters the algorithm generates the output keystream block KEYSTREAM which is used to encrypt the input plaintext block PLAINTEXT to produce the output ciphertext block CIPHERTEXT.</w:t>
      </w:r>
    </w:p>
    <w:p w:rsidR="00032019" w:rsidRDefault="00032019">
      <w:r>
        <w:rPr>
          <w:rFonts w:hint="eastAsia"/>
          <w:lang w:eastAsia="ja-JP"/>
        </w:rPr>
        <w:t>The input parameter LENGTH shall affect only the length of the KEYSTREAM BLOCK, not the actual bits in it.</w:t>
      </w:r>
    </w:p>
    <w:p w:rsidR="00032019" w:rsidRDefault="00032019">
      <w:pPr>
        <w:pStyle w:val="3"/>
      </w:pPr>
      <w:bookmarkStart w:id="191" w:name="_Toc328060847"/>
      <w:r>
        <w:lastRenderedPageBreak/>
        <w:t>6.6.4</w:t>
      </w:r>
      <w:r>
        <w:tab/>
        <w:t>Input parameters to the cipher algorithm</w:t>
      </w:r>
      <w:bookmarkEnd w:id="191"/>
    </w:p>
    <w:p w:rsidR="00032019" w:rsidRDefault="00032019">
      <w:pPr>
        <w:pStyle w:val="4"/>
      </w:pPr>
      <w:bookmarkStart w:id="192" w:name="_Toc328060848"/>
      <w:r>
        <w:t>6.6.4.1</w:t>
      </w:r>
      <w:r>
        <w:tab/>
        <w:t>COUNT-C</w:t>
      </w:r>
      <w:bookmarkEnd w:id="192"/>
    </w:p>
    <w:p w:rsidR="00032019" w:rsidRDefault="00032019">
      <w:pPr>
        <w:spacing w:after="120"/>
      </w:pPr>
      <w:r>
        <w:t>The ciphering sequence number COUNT-C is 32 bits long.</w:t>
      </w:r>
    </w:p>
    <w:p w:rsidR="00032019" w:rsidRDefault="00032019">
      <w:pPr>
        <w:keepLines/>
        <w:spacing w:after="120"/>
      </w:pPr>
      <w:r>
        <w:t>There is one COUNT-C value per up-link radio bearer and one COUNT-C value per down-link radio bearer using RLC AM or RLC UM. For all transparent mode RLC radio bearers of the same CN domain COUNT-C is the same, and COUNT-C is also the same for uplink and downlink.</w:t>
      </w:r>
    </w:p>
    <w:p w:rsidR="00032019" w:rsidRDefault="00032019">
      <w:pPr>
        <w:keepNext/>
        <w:keepLines/>
      </w:pPr>
      <w:r>
        <w:t>COUNT-C is composed of two parts: a "short" sequence number and a "long" sequence number. The "short" sequence number forms the least significant bits of COUNT-C while the "long" sequence number forms the most significant bits of COUNT-C. The update of COUNT-C depends on the transmission mode as described below (see figure 16c).</w:t>
      </w:r>
    </w:p>
    <w:p w:rsidR="00032019" w:rsidRDefault="00DD1987">
      <w:pPr>
        <w:pStyle w:val="TH"/>
      </w:pPr>
      <w:r>
        <w:rPr>
          <w:b w:val="0"/>
          <w:noProof/>
        </w:rPr>
        <w:drawing>
          <wp:inline distT="0" distB="0" distL="0" distR="0">
            <wp:extent cx="5810250" cy="274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10250" cy="2743200"/>
                    </a:xfrm>
                    <a:prstGeom prst="rect">
                      <a:avLst/>
                    </a:prstGeom>
                    <a:noFill/>
                    <a:ln>
                      <a:noFill/>
                    </a:ln>
                  </pic:spPr>
                </pic:pic>
              </a:graphicData>
            </a:graphic>
          </wp:inline>
        </w:drawing>
      </w:r>
    </w:p>
    <w:p w:rsidR="00032019" w:rsidRDefault="00032019">
      <w:pPr>
        <w:pStyle w:val="TF"/>
      </w:pPr>
      <w:r>
        <w:t>Figure 16c: The structure of COUNT-C for all transmission modes</w:t>
      </w:r>
    </w:p>
    <w:p w:rsidR="00032019" w:rsidRDefault="00032019">
      <w:pPr>
        <w:pStyle w:val="B1"/>
      </w:pPr>
      <w:r>
        <w:t>-</w:t>
      </w:r>
      <w:r>
        <w:tab/>
        <w:t>For RLC TM on DCH, the "short" sequence number is the 8-bit connection frame number CFN of COUNT</w:t>
      </w:r>
      <w:r>
        <w:noBreakHyphen/>
        <w:t>C. It is independently maintained in the ME MAC</w:t>
      </w:r>
      <w:r>
        <w:noBreakHyphen/>
        <w:t>d entity and the SRNC MAC-d entity. The "long" sequence number is the 24-bit MAC</w:t>
      </w:r>
      <w:r>
        <w:noBreakHyphen/>
        <w:t>d HFN, which is incremented at each CFN cycle.</w:t>
      </w:r>
    </w:p>
    <w:p w:rsidR="00032019" w:rsidRDefault="00032019">
      <w:pPr>
        <w:pStyle w:val="B1"/>
      </w:pPr>
      <w:r>
        <w:t>-</w:t>
      </w:r>
      <w:r>
        <w:tab/>
        <w:t>For RLC UM mode, the "short" sequence number is the 7-bit RLC sequence number (RLC SN) and this is part of the RLC UM PDU header. The "long" sequence number is the 25-bit RLC UM HFN which is incremented at each RLC SN cycle.</w:t>
      </w:r>
    </w:p>
    <w:p w:rsidR="00032019" w:rsidRDefault="00032019">
      <w:pPr>
        <w:pStyle w:val="B1"/>
      </w:pPr>
      <w:r>
        <w:t>-</w:t>
      </w:r>
      <w:r>
        <w:tab/>
        <w:t>For RLC AM mode, the "short" sequence number is the 12-bit RLC sequence number (RLC SN) and this is part of the RLC AM PDU header. The "long" sequence number is the 20-bit RLC AM HFN which is incremented at each RLC SN cycle.</w:t>
      </w:r>
    </w:p>
    <w:p w:rsidR="00032019" w:rsidRDefault="00032019">
      <w:r>
        <w:t>The hyperframe number HFN is initialised by means of the parameter START, which is described in section 6.4.8. The ME and the RNC then initialise the 20 most significant bits of the RLC AM HFN, RLC UM HFN and MAC</w:t>
      </w:r>
      <w:r>
        <w:noBreakHyphen/>
        <w:t>d HFN to START. The remaining bits of the RLC AM HFN, RLC UM HFN and MAC</w:t>
      </w:r>
      <w:r>
        <w:noBreakHyphen/>
        <w:t>d HFN are initialised to zero.</w:t>
      </w:r>
    </w:p>
    <w:p w:rsidR="00032019" w:rsidRDefault="00032019">
      <w:r>
        <w:t>When a new radio bearer is created during a RRC connection in ciphered mode, the HFN is initialised by the current START value (see section 6.4.8).</w:t>
      </w:r>
    </w:p>
    <w:p w:rsidR="00032019" w:rsidRDefault="00032019">
      <w:pPr>
        <w:pStyle w:val="4"/>
      </w:pPr>
      <w:bookmarkStart w:id="193" w:name="_Toc328060849"/>
      <w:r>
        <w:t>6.6.4.2</w:t>
      </w:r>
      <w:r>
        <w:tab/>
        <w:t>CK</w:t>
      </w:r>
      <w:bookmarkEnd w:id="193"/>
    </w:p>
    <w:p w:rsidR="00032019" w:rsidRDefault="00032019">
      <w:r>
        <w:t>The cipher key CK is 128 bits long.</w:t>
      </w:r>
    </w:p>
    <w:p w:rsidR="00032019" w:rsidRDefault="00032019">
      <w:pPr>
        <w:keepLines/>
      </w:pPr>
      <w:r>
        <w:lastRenderedPageBreak/>
        <w:t>There may be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 The CK to use for a particular radio bearer is described in 6.6.5. For UMTS subscribers, CK is established during UMTS AKA, as the output of the cipher key derivation function f3, available in the USIM and in HLR/AuC. For GSM subscribers that access the UTRAN, CK is established following  GSM AKA and is derived from the GSM cipher key Kc, as described in 8.2.</w:t>
      </w:r>
    </w:p>
    <w:p w:rsidR="00032019" w:rsidRDefault="00032019">
      <w:pPr>
        <w:keepLines/>
      </w:pPr>
      <w:r>
        <w:t>CK is stored in the USIM and a copy is stored in the ME. CK is sent from the USIM to the ME upon request of the ME. The USIM shall send CK under the condition that a valid CK is available. The ME shall trigger a new authentication procedure if the current value of START</w:t>
      </w:r>
      <w:r>
        <w:rPr>
          <w:vertAlign w:val="subscript"/>
        </w:rPr>
        <w:t>CS</w:t>
      </w:r>
      <w:r>
        <w:t xml:space="preserve"> or START</w:t>
      </w:r>
      <w:r>
        <w:rPr>
          <w:vertAlign w:val="subscript"/>
        </w:rPr>
        <w:t>PS</w:t>
      </w:r>
      <w:r>
        <w:t xml:space="preserve"> in the USIM have reached THRESHOLD. The ME shall delete CK from memory after power-off as well as after removal of the USIM.</w:t>
      </w:r>
    </w:p>
    <w:p w:rsidR="00032019" w:rsidRDefault="00032019">
      <w:r>
        <w:t>CK is sent from the HLR/AuC to the VLR/SGSN and stored in the VLR/SGSN as part of the quintet. It is sent from the VLR/SGSN to the RNC in the (RANAP) security mode command.</w:t>
      </w:r>
    </w:p>
    <w:p w:rsidR="00032019" w:rsidRDefault="00032019">
      <w:r>
        <w:t>At handover, the CK is transmitted within the network infrastructure from the old RNC to the new RNC, to enable the communication to proceed. The cipher CK remains unchanged at handover, with the exception of SRVCC handover and reverse SRVCC handover.</w:t>
      </w:r>
    </w:p>
    <w:p w:rsidR="00032019" w:rsidRDefault="00032019">
      <w:pPr>
        <w:pStyle w:val="4"/>
      </w:pPr>
      <w:bookmarkStart w:id="194" w:name="_Toc328060850"/>
      <w:r>
        <w:t>6.6.4.3</w:t>
      </w:r>
      <w:r>
        <w:tab/>
        <w:t>BEARER</w:t>
      </w:r>
      <w:bookmarkEnd w:id="194"/>
    </w:p>
    <w:p w:rsidR="00032019" w:rsidRDefault="00032019">
      <w:pPr>
        <w:keepNext/>
      </w:pPr>
      <w:r>
        <w:t>The radio bearer identifier BEARER is 5 bits long.</w:t>
      </w:r>
    </w:p>
    <w:p w:rsidR="00032019" w:rsidRDefault="00032019">
      <w:r>
        <w:t>There is one BEARER parameter per radio bearer associated with the same user and multiplexed on a single 10ms physical layer frame. The radio bearer identifier is input to avoid that for different keystream an identical set of input parameter values is used.</w:t>
      </w:r>
    </w:p>
    <w:p w:rsidR="00032019" w:rsidRDefault="00032019">
      <w:pPr>
        <w:pStyle w:val="4"/>
      </w:pPr>
      <w:bookmarkStart w:id="195" w:name="_Toc328060851"/>
      <w:r>
        <w:t>6.6.4.4</w:t>
      </w:r>
      <w:r>
        <w:tab/>
        <w:t>DIRECTION</w:t>
      </w:r>
      <w:bookmarkEnd w:id="195"/>
    </w:p>
    <w:p w:rsidR="00032019" w:rsidRDefault="00032019">
      <w:r>
        <w:t>The direction identifier DIRECTION is 1 bit long.</w:t>
      </w:r>
    </w:p>
    <w:p w:rsidR="00032019" w:rsidRDefault="00032019">
      <w:r>
        <w:t>The direction identifier is input to avoid that for the keystreams for the up-link and for the down-link would use the an identical set of input parameter values. The value of the DIRECTION is 0 for messages from UE to RNC and 1 for messages from RNC to UE.</w:t>
      </w:r>
    </w:p>
    <w:p w:rsidR="00032019" w:rsidRDefault="00032019">
      <w:pPr>
        <w:pStyle w:val="4"/>
      </w:pPr>
      <w:bookmarkStart w:id="196" w:name="_Toc328060852"/>
      <w:r>
        <w:t>6.6.4.5</w:t>
      </w:r>
      <w:r>
        <w:tab/>
        <w:t>LENGTH</w:t>
      </w:r>
      <w:bookmarkEnd w:id="196"/>
    </w:p>
    <w:p w:rsidR="00032019" w:rsidRDefault="00032019">
      <w:r>
        <w:t>The length indicator LENGTH is 16 bits long.</w:t>
      </w:r>
    </w:p>
    <w:p w:rsidR="00032019" w:rsidRDefault="00032019">
      <w:r>
        <w:t xml:space="preserve">The length indicator determines the length of the required keystream block. </w:t>
      </w:r>
      <w:r>
        <w:rPr>
          <w:rFonts w:hint="eastAsia"/>
          <w:lang w:eastAsia="ja-JP"/>
        </w:rPr>
        <w:t>LENGTH shall affect only the length of the KEYSTREAM BLOCK, not the actual bits in it.</w:t>
      </w:r>
    </w:p>
    <w:p w:rsidR="00032019" w:rsidRDefault="00032019">
      <w:pPr>
        <w:pStyle w:val="3"/>
      </w:pPr>
      <w:bookmarkStart w:id="197" w:name="_Toc328060853"/>
      <w:r>
        <w:t>6.6.5</w:t>
      </w:r>
      <w:r>
        <w:tab/>
        <w:t>Cipher key selection</w:t>
      </w:r>
      <w:bookmarkEnd w:id="197"/>
    </w:p>
    <w:p w:rsidR="00032019" w:rsidRDefault="00032019">
      <w:pPr>
        <w:spacing w:after="120"/>
      </w:pPr>
      <w:r>
        <w:t>There is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w:t>
      </w:r>
    </w:p>
    <w:p w:rsidR="00032019" w:rsidRDefault="00032019">
      <w:r>
        <w:t>The radio bearers for CS user data are ciphered with CK</w:t>
      </w:r>
      <w:r>
        <w:rPr>
          <w:vertAlign w:val="subscript"/>
        </w:rPr>
        <w:t>CS</w:t>
      </w:r>
      <w:r>
        <w:t>.</w:t>
      </w:r>
    </w:p>
    <w:p w:rsidR="00032019" w:rsidRDefault="00032019">
      <w:r>
        <w:t>The radio bearers for PS user data are ciphered with CK</w:t>
      </w:r>
      <w:r>
        <w:rPr>
          <w:vertAlign w:val="subscript"/>
        </w:rPr>
        <w:t>PS</w:t>
      </w:r>
      <w:r>
        <w:t>.</w:t>
      </w:r>
    </w:p>
    <w:p w:rsidR="00032019" w:rsidRDefault="00032019">
      <w:r>
        <w:t>The signalling radio bearers are used for transfer of signalling data for services delivered by both CS and PS service domains. These signalling radio bearers are ciphered by the CK of the service domain for which the most recent security mode negotiation took place. This may require that the cipher key of an (already ciphered) ongoing signalling connection has to be changed, when a new connection is established with another service domain, or when a security mode negotiation follows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98" w:name="_Toc328060854"/>
      <w:r>
        <w:lastRenderedPageBreak/>
        <w:t>6.6.6</w:t>
      </w:r>
      <w:r>
        <w:tab/>
        <w:t>UEA identification</w:t>
      </w:r>
      <w:bookmarkEnd w:id="198"/>
    </w:p>
    <w:p w:rsidR="00032019" w:rsidRDefault="00032019">
      <w:pPr>
        <w:keepNext/>
      </w:pPr>
      <w:r>
        <w:t>Each UEA will be assigned a 4-bit identifier. Currently the following values have been defined:</w:t>
      </w:r>
    </w:p>
    <w:p w:rsidR="00032019" w:rsidRDefault="00032019">
      <w:pPr>
        <w:pStyle w:val="B1"/>
        <w:keepNext/>
        <w:rPr>
          <w:lang w:val="es-ES"/>
        </w:rPr>
      </w:pPr>
      <w:r>
        <w:rPr>
          <w:lang w:val="es-ES"/>
        </w:rPr>
        <w:t>"0000</w:t>
      </w:r>
      <w:r>
        <w:rPr>
          <w:vertAlign w:val="subscript"/>
          <w:lang w:val="es-ES"/>
        </w:rPr>
        <w:t>2</w:t>
      </w:r>
      <w:r>
        <w:rPr>
          <w:lang w:val="es-ES"/>
        </w:rPr>
        <w:t xml:space="preserve">" </w:t>
      </w:r>
      <w:r>
        <w:rPr>
          <w:lang w:val="es-ES"/>
        </w:rPr>
        <w:tab/>
        <w:t>:</w:t>
      </w:r>
      <w:r>
        <w:rPr>
          <w:lang w:val="es-ES"/>
        </w:rPr>
        <w:tab/>
        <w:t>UEA0, no encryption.</w:t>
      </w:r>
    </w:p>
    <w:p w:rsidR="00032019" w:rsidRDefault="00032019">
      <w:pPr>
        <w:pStyle w:val="B1"/>
        <w:rPr>
          <w:lang w:val="es-ES"/>
        </w:rPr>
      </w:pPr>
      <w:r>
        <w:rPr>
          <w:lang w:val="es-ES"/>
        </w:rPr>
        <w:t>"0001</w:t>
      </w:r>
      <w:r>
        <w:rPr>
          <w:vertAlign w:val="subscript"/>
          <w:lang w:val="es-ES"/>
        </w:rPr>
        <w:t>2</w:t>
      </w:r>
      <w:r>
        <w:rPr>
          <w:lang w:val="es-ES"/>
        </w:rPr>
        <w:t>"</w:t>
      </w:r>
      <w:r>
        <w:rPr>
          <w:lang w:val="es-ES"/>
        </w:rPr>
        <w:tab/>
        <w:t>:</w:t>
      </w:r>
      <w:r>
        <w:rPr>
          <w:lang w:val="es-ES"/>
        </w:rPr>
        <w:tab/>
        <w:t xml:space="preserve">UEA1, Kasumi. </w:t>
      </w:r>
    </w:p>
    <w:p w:rsidR="00032019" w:rsidRDefault="00032019">
      <w:pPr>
        <w:pStyle w:val="B1"/>
      </w:pPr>
      <w:r>
        <w:rPr>
          <w:lang w:val="en-US"/>
        </w:rPr>
        <w:t>"0010</w:t>
      </w:r>
      <w:r>
        <w:rPr>
          <w:vertAlign w:val="subscript"/>
          <w:lang w:val="en-US"/>
        </w:rPr>
        <w:t>2</w:t>
      </w:r>
      <w:r>
        <w:rPr>
          <w:lang w:val="en-US"/>
        </w:rPr>
        <w:t>"</w:t>
      </w:r>
      <w:r>
        <w:rPr>
          <w:lang w:val="en-US"/>
        </w:rPr>
        <w:tab/>
        <w:t>:</w:t>
      </w:r>
      <w:r>
        <w:rPr>
          <w:lang w:val="en-US"/>
        </w:rPr>
        <w:tab/>
        <w:t>UEA2, SNOW 3G.</w:t>
      </w:r>
    </w:p>
    <w:p w:rsidR="00032019" w:rsidRDefault="00032019">
      <w:r>
        <w:t>The remaining values are not defined.</w:t>
      </w:r>
    </w:p>
    <w:p w:rsidR="00032019" w:rsidRDefault="00032019">
      <w:r>
        <w:t>UEs shall implement UEA0, UEA1 and UEA2.</w:t>
      </w:r>
    </w:p>
    <w:p w:rsidR="00032019" w:rsidRDefault="00032019">
      <w:r>
        <w:t>The use of Kasumi for the ciphering function f8 is specified in TS 35.201 [11] and TS 35.202 [12]. Implementers' test data and design conformance data is provided in TS 35.203 [13] and TS 35.204 [14].</w:t>
      </w:r>
    </w:p>
    <w:p w:rsidR="00032019" w:rsidRDefault="00032019">
      <w:r>
        <w:t>The use of SNOW 3G for the ciphering function f8 is specified in TS 35.215 [24] and TS 35.216 [25]. Implementers' test data and design conformance data is provided in TS 35.217 [26] and TS 35.218 [27].</w:t>
      </w:r>
    </w:p>
    <w:p w:rsidR="00032019" w:rsidRDefault="00032019">
      <w:pPr>
        <w:pStyle w:val="2"/>
      </w:pPr>
      <w:bookmarkStart w:id="199" w:name="_Toc328060855"/>
      <w:r>
        <w:t>6.7</w:t>
      </w:r>
      <w:r>
        <w:tab/>
        <w:t>Void</w:t>
      </w:r>
      <w:bookmarkEnd w:id="199"/>
    </w:p>
    <w:p w:rsidR="00032019" w:rsidRDefault="00032019"/>
    <w:p w:rsidR="00032019" w:rsidRDefault="00032019">
      <w:pPr>
        <w:pStyle w:val="2"/>
      </w:pPr>
      <w:bookmarkStart w:id="200" w:name="_Toc328060856"/>
      <w:r>
        <w:t>6.8</w:t>
      </w:r>
      <w:r>
        <w:tab/>
        <w:t>Interoperation and handover between UMTS and GSM</w:t>
      </w:r>
      <w:bookmarkEnd w:id="200"/>
    </w:p>
    <w:p w:rsidR="00032019" w:rsidRDefault="00032019">
      <w:pPr>
        <w:pStyle w:val="3"/>
      </w:pPr>
      <w:bookmarkStart w:id="201" w:name="_Toc328060857"/>
      <w:r>
        <w:t>6.8.1</w:t>
      </w:r>
      <w:r>
        <w:tab/>
        <w:t>Authentication and key agreement of UMTS subscribers</w:t>
      </w:r>
      <w:bookmarkEnd w:id="201"/>
    </w:p>
    <w:p w:rsidR="00032019" w:rsidRDefault="00032019">
      <w:pPr>
        <w:pStyle w:val="4"/>
      </w:pPr>
      <w:bookmarkStart w:id="202" w:name="_Toc328060858"/>
      <w:r>
        <w:t>6.8.1.1</w:t>
      </w:r>
      <w:r>
        <w:tab/>
        <w:t>General</w:t>
      </w:r>
      <w:bookmarkEnd w:id="202"/>
    </w:p>
    <w:p w:rsidR="00032019" w:rsidRDefault="00032019">
      <w:pPr>
        <w:keepNext/>
      </w:pPr>
      <w:r>
        <w:t>For UMTS subscribers, authentication and key agreement will be performed as follows:</w:t>
      </w:r>
    </w:p>
    <w:p w:rsidR="00032019" w:rsidRDefault="00032019">
      <w:pPr>
        <w:pStyle w:val="B1"/>
        <w:keepNext/>
      </w:pPr>
      <w:r>
        <w:t>-</w:t>
      </w:r>
      <w:r>
        <w:tab/>
        <w:t>UMTS AKA shall be applied when the user is attached to a UTRAN.</w:t>
      </w:r>
    </w:p>
    <w:p w:rsidR="00032019" w:rsidRDefault="00032019">
      <w:pPr>
        <w:pStyle w:val="B1"/>
        <w:keepNext/>
      </w:pPr>
      <w:r>
        <w:t>-</w:t>
      </w:r>
      <w:r>
        <w:tab/>
        <w:t>UMTS AKA shall be applied when the user is attached to a GSM BSS, in case the user has a ME capable of UMTS AKA and also the VLR/SGSN is R99+. In this case, the 64-bit GSM cipher key Kc is derived from the UMTS cipher/integrity keys CK and IK, by the VLR/SGSN on the network side and by the USIM on the user side.The 128-bit GSM cipher key Kc</w:t>
      </w:r>
      <w:r>
        <w:rPr>
          <w:vertAlign w:val="subscript"/>
        </w:rPr>
        <w:t>128</w:t>
      </w:r>
      <w:r>
        <w:t xml:space="preserve"> is derived from the UMTS cipher/integrity keys CK and IK, by the VLR/SGSN on the network side and by the ME on the user side if needed to support 128-bit ciphering algorithms in GSM as described in subclause 6.3.3 of this specification.</w:t>
      </w:r>
    </w:p>
    <w:p w:rsidR="00032019" w:rsidRDefault="00032019">
      <w:pPr>
        <w:pStyle w:val="B1"/>
        <w:keepNext/>
      </w:pPr>
      <w:r>
        <w:t>-</w:t>
      </w:r>
      <w:r>
        <w:tab/>
        <w:t>GSM AKA shall be applied when the user is attached to a GSM BSS, in case the user has a ME not capable of UMTS AKA. In this case, the GSM user response SRES and the 64-bit GSM cipher key Kc are derived from the UMTS user response RES and the UMTS cipher/integrity keys CK and IK. A R98- VLR/SGSN uses the stored Kc and RES and a R99+ VLR/SGSN derives the SRES from RES and Kc from CK, IK.</w:t>
      </w:r>
    </w:p>
    <w:p w:rsidR="00032019" w:rsidRDefault="00032019">
      <w:pPr>
        <w:pStyle w:val="NO"/>
      </w:pPr>
      <w:r>
        <w:t>NOTE:</w:t>
      </w:r>
      <w:r>
        <w:tab/>
        <w:t>To operate within a ME not capable of UMTS AKA, the USIM may support the SIM-ME interface as defined in GSM 11.11, and support GSM AKA which provides the corresponding GSM functionality for calculating SRES and Kc based on the authentication key K and the 3G authentication algorithm implemented in the USIM. Due to the fact that the UMTS authentication algorithm only computes CK/IK and RES, conversion of CK/IK to Kc shall be achieved by using the conversion function c3, and conversion of RES to SRES by c2.</w:t>
      </w:r>
    </w:p>
    <w:p w:rsidR="00032019" w:rsidRDefault="00032019">
      <w:pPr>
        <w:pStyle w:val="B1"/>
      </w:pPr>
      <w:r>
        <w:t>-</w:t>
      </w:r>
      <w:r>
        <w:tab/>
        <w:t>GSM AKA shall be applied when the user is attached to a GSM BSS, in case the VLR/SGSN is R98-. In this case, the USIM derives the GSM user response SRES and the GSM cipher key Kc from the UMTS user response RES and the UMTS cipher/integrity keys CK, IK.</w:t>
      </w:r>
    </w:p>
    <w:p w:rsidR="00032019" w:rsidRDefault="00032019">
      <w:r>
        <w:t>The execution of the UMTS (resp. GSM) AKA results in the establishment of a UMTS (resp. GSM) security context between the user and the serving network domain to which the VLR/SGSN belongs. The user needs to separately establish a security context with each serving network domain.</w:t>
      </w:r>
    </w:p>
    <w:p w:rsidR="00032019" w:rsidRDefault="00032019">
      <w:r>
        <w:lastRenderedPageBreak/>
        <w:t xml:space="preserve">Figure </w:t>
      </w:r>
      <w:r>
        <w:rPr>
          <w:noProof/>
        </w:rPr>
        <w:t>18</w:t>
      </w:r>
      <w:r>
        <w:t xml:space="preserve"> shows the different scenarios that can occur with UMTS subscribers in a mixed network architecture.</w:t>
      </w:r>
    </w:p>
    <w:bookmarkStart w:id="203" w:name="_Ref468094118"/>
    <w:p w:rsidR="00032019" w:rsidRDefault="00032019">
      <w:pPr>
        <w:pStyle w:val="TH"/>
      </w:pPr>
      <w:r>
        <w:object w:dxaOrig="6840" w:dyaOrig="7260">
          <v:shape id="_x0000_i1046" type="#_x0000_t75" style="width:342.05pt;height:363.1pt" o:ole="">
            <v:imagedata r:id="rId41" o:title=""/>
          </v:shape>
          <o:OLEObject Type="Embed" ProgID="Word.Picture.8" ShapeID="_x0000_i1046" DrawAspect="Content" ObjectID="_1643320832" r:id="rId42"/>
        </w:object>
      </w:r>
    </w:p>
    <w:p w:rsidR="00032019" w:rsidRDefault="00032019">
      <w:pPr>
        <w:pStyle w:val="TF"/>
      </w:pPr>
      <w:r>
        <w:t xml:space="preserve">Figure </w:t>
      </w:r>
      <w:r>
        <w:rPr>
          <w:noProof/>
        </w:rPr>
        <w:t>18</w:t>
      </w:r>
      <w:bookmarkEnd w:id="203"/>
      <w:r>
        <w:t>: Authentication and key agreement of UMTS subscribers</w:t>
      </w:r>
    </w:p>
    <w:p w:rsidR="00032019" w:rsidRDefault="00032019">
      <w:r>
        <w:t>Note that the UMTS parameters RAND, AUTN and RES are sent transparently through the UTRAN or GSM BSS and that the GSM parameters RAND and SRES are sent transparently through the GSM BSS.</w:t>
      </w:r>
    </w:p>
    <w:p w:rsidR="00032019" w:rsidRDefault="00032019">
      <w:r>
        <w:t>In case of a GSM BSS, ciphering is applied in the GSM BSS for services delivered via the MSC/VLR, and by the SGSN for services delivered via the SGSN. In the latter case the GSM cipher keys Kc or Kc</w:t>
      </w:r>
      <w:r>
        <w:rPr>
          <w:vertAlign w:val="subscript"/>
        </w:rPr>
        <w:t>128</w:t>
      </w:r>
      <w:r>
        <w:t xml:space="preserve"> are not sent to the GSM BSS.</w:t>
      </w:r>
    </w:p>
    <w:p w:rsidR="00032019" w:rsidRDefault="00032019">
      <w:r>
        <w:t>In case of a UTRAN, ciphering and integrity are always applied in the RNC, and the UMTS cipher/integrity keys CK an IK are always sent to the RNC.</w:t>
      </w:r>
    </w:p>
    <w:p w:rsidR="00032019" w:rsidRDefault="00032019">
      <w:pPr>
        <w:pStyle w:val="4"/>
      </w:pPr>
      <w:bookmarkStart w:id="204" w:name="_Toc328060859"/>
      <w:r>
        <w:t>6.8.1.2</w:t>
      </w:r>
      <w:r>
        <w:tab/>
        <w:t>R99+ HLR/AuC</w:t>
      </w:r>
      <w:bookmarkEnd w:id="204"/>
    </w:p>
    <w:p w:rsidR="00032019" w:rsidRDefault="00032019">
      <w:r>
        <w:t xml:space="preserve">Upon receipt of an </w:t>
      </w:r>
      <w:r>
        <w:rPr>
          <w:i/>
        </w:rPr>
        <w:t>authentication data request</w:t>
      </w:r>
      <w:r>
        <w:t xml:space="preserve"> from a R99+ VLR/SGSN for a UMTS subscriber, a R99+ HLR/AuC shall send quintets, generated as specified in 6.3.</w:t>
      </w:r>
    </w:p>
    <w:p w:rsidR="00032019" w:rsidRDefault="00032019">
      <w:r>
        <w:t xml:space="preserve">Upon receipt of an </w:t>
      </w:r>
      <w:r>
        <w:rPr>
          <w:i/>
        </w:rPr>
        <w:t>authentication data request</w:t>
      </w:r>
      <w:r>
        <w:t xml:space="preserve"> from a R98- VLR/SGSN for a UMTS subscriber, a R99+ HLR/AuC shall send triplets, derived from quintets using the following conversion functions:</w:t>
      </w:r>
    </w:p>
    <w:p w:rsidR="00032019" w:rsidRDefault="00032019">
      <w:pPr>
        <w:pStyle w:val="B1"/>
      </w:pPr>
      <w:r>
        <w:t>a)</w:t>
      </w:r>
      <w:r>
        <w:tab/>
        <w:t>c1: RAND</w:t>
      </w:r>
      <w:r>
        <w:rPr>
          <w:vertAlign w:val="subscript"/>
        </w:rPr>
        <w:t>[GSM]</w:t>
      </w:r>
      <w:r>
        <w:t xml:space="preserve"> = </w:t>
      </w:r>
      <w:smartTag w:uri="urn:schemas-microsoft-com:office:smarttags" w:element="place">
        <w:smartTag w:uri="urn:schemas-microsoft-com:office:smarttags" w:element="metricconverter">
          <w:r>
            <w:t>RAND</w:t>
          </w:r>
        </w:smartTag>
      </w:smartTag>
    </w:p>
    <w:p w:rsidR="00032019" w:rsidRDefault="00032019">
      <w:pPr>
        <w:pStyle w:val="B1"/>
      </w:pPr>
      <w:r>
        <w:t>b)</w:t>
      </w:r>
      <w:r>
        <w:tab/>
        <w:t>c2: SRES</w:t>
      </w:r>
      <w:r>
        <w:rPr>
          <w:vertAlign w:val="subscript"/>
        </w:rPr>
        <w:t>[GSM]</w:t>
      </w:r>
      <w:r>
        <w:t xml:space="preserve"> = XRES*</w:t>
      </w:r>
      <w:r>
        <w:rPr>
          <w:vertAlign w:val="subscript"/>
        </w:rPr>
        <w:t>1</w:t>
      </w:r>
      <w:r>
        <w:t xml:space="preserve"> xor XRES*</w:t>
      </w:r>
      <w:r>
        <w:rPr>
          <w:vertAlign w:val="subscript"/>
        </w:rPr>
        <w:t>2</w:t>
      </w:r>
      <w:r>
        <w:t xml:space="preserve"> xor XRES*</w:t>
      </w:r>
      <w:r>
        <w:rPr>
          <w:vertAlign w:val="subscript"/>
        </w:rPr>
        <w:t>3</w:t>
      </w:r>
      <w:r>
        <w:t xml:space="preserve"> xor XRES*</w:t>
      </w:r>
      <w:r>
        <w:rPr>
          <w:vertAlign w:val="subscript"/>
        </w:rPr>
        <w:t>4</w:t>
      </w:r>
    </w:p>
    <w:p w:rsidR="00032019" w:rsidRDefault="00032019">
      <w:pPr>
        <w:pStyle w:val="B1"/>
        <w:rPr>
          <w:lang w:val="nl-BE"/>
        </w:rPr>
      </w:pPr>
      <w:r>
        <w:rPr>
          <w:lang w:val="nl-BE"/>
        </w:rPr>
        <w:t>c)</w:t>
      </w:r>
      <w:r>
        <w:rPr>
          <w:lang w:val="nl-BE"/>
        </w:rPr>
        <w:tab/>
        <w:t>c3: Kc</w:t>
      </w:r>
      <w:r>
        <w:rPr>
          <w:vertAlign w:val="subscript"/>
          <w:lang w:val="nl-BE"/>
        </w:rPr>
        <w:t>[GSM]</w:t>
      </w:r>
      <w:r>
        <w:rPr>
          <w:lang w:val="nl-BE"/>
        </w:rPr>
        <w:t xml:space="preserve"> = CK</w:t>
      </w:r>
      <w:r>
        <w:rPr>
          <w:vertAlign w:val="subscript"/>
          <w:lang w:val="nl-BE"/>
        </w:rPr>
        <w:t>1</w:t>
      </w:r>
      <w:r>
        <w:rPr>
          <w:lang w:val="nl-BE"/>
        </w:rPr>
        <w:t xml:space="preserve"> xor CK</w:t>
      </w:r>
      <w:r>
        <w:rPr>
          <w:vertAlign w:val="subscript"/>
          <w:lang w:val="nl-BE"/>
        </w:rPr>
        <w:t>2</w:t>
      </w:r>
      <w:r>
        <w:rPr>
          <w:lang w:val="nl-BE"/>
        </w:rPr>
        <w:t xml:space="preserve"> xor IK</w:t>
      </w:r>
      <w:r>
        <w:rPr>
          <w:vertAlign w:val="subscript"/>
          <w:lang w:val="nl-BE"/>
        </w:rPr>
        <w:t>1</w:t>
      </w:r>
      <w:r>
        <w:rPr>
          <w:lang w:val="nl-BE"/>
        </w:rPr>
        <w:t xml:space="preserve"> xor IK</w:t>
      </w:r>
      <w:r>
        <w:rPr>
          <w:vertAlign w:val="subscript"/>
          <w:lang w:val="nl-BE"/>
        </w:rPr>
        <w:t>2</w:t>
      </w:r>
    </w:p>
    <w:p w:rsidR="00032019" w:rsidRDefault="00032019">
      <w:pPr>
        <w:rPr>
          <w:lang w:val="nl-BE"/>
        </w:rPr>
      </w:pPr>
      <w:r>
        <w:rPr>
          <w:lang w:val="nl-BE"/>
        </w:rPr>
        <w:t>whereby XRES* is 16 octets long and XRES* = XRES if XRES is 16 octets long and XRES* = XRES || 0...0 if XRES is shorter than 16 octets, XRES*</w:t>
      </w:r>
      <w:r>
        <w:rPr>
          <w:vertAlign w:val="subscript"/>
          <w:lang w:val="nl-BE"/>
        </w:rPr>
        <w:t>i</w:t>
      </w:r>
      <w:r>
        <w:rPr>
          <w:lang w:val="nl-BE"/>
        </w:rPr>
        <w:t xml:space="preserve"> are all 4 octets long and XRES* = XRES*</w:t>
      </w:r>
      <w:r>
        <w:rPr>
          <w:vertAlign w:val="subscript"/>
          <w:lang w:val="nl-BE"/>
        </w:rPr>
        <w:t>1</w:t>
      </w:r>
      <w:r>
        <w:rPr>
          <w:lang w:val="nl-BE"/>
        </w:rPr>
        <w:t xml:space="preserve"> || XRES*</w:t>
      </w:r>
      <w:r>
        <w:rPr>
          <w:vertAlign w:val="subscript"/>
          <w:lang w:val="nl-BE"/>
        </w:rPr>
        <w:t>2</w:t>
      </w:r>
      <w:r>
        <w:rPr>
          <w:lang w:val="nl-BE"/>
        </w:rPr>
        <w:t xml:space="preserve"> || XRES*</w:t>
      </w:r>
      <w:r>
        <w:rPr>
          <w:vertAlign w:val="subscript"/>
          <w:lang w:val="nl-BE"/>
        </w:rPr>
        <w:t>3</w:t>
      </w:r>
      <w:r>
        <w:rPr>
          <w:lang w:val="nl-BE"/>
        </w:rPr>
        <w:t xml:space="preserve"> || XRES*</w:t>
      </w:r>
      <w:r>
        <w:rPr>
          <w:vertAlign w:val="subscript"/>
          <w:lang w:val="nl-BE"/>
        </w:rPr>
        <w:t>4</w:t>
      </w:r>
      <w:r>
        <w:rPr>
          <w:lang w:val="nl-BE"/>
        </w:rPr>
        <w:t>, CK</w:t>
      </w:r>
      <w:r>
        <w:rPr>
          <w:vertAlign w:val="subscript"/>
          <w:lang w:val="nl-BE"/>
        </w:rPr>
        <w:t>i</w:t>
      </w:r>
      <w:r>
        <w:rPr>
          <w:lang w:val="nl-BE"/>
        </w:rPr>
        <w:t xml:space="preserve"> and </w:t>
      </w:r>
      <w:r>
        <w:rPr>
          <w:lang w:val="nl-BE"/>
        </w:rPr>
        <w:lastRenderedPageBreak/>
        <w:t>IK</w:t>
      </w:r>
      <w:r>
        <w:rPr>
          <w:vertAlign w:val="subscript"/>
          <w:lang w:val="nl-BE"/>
        </w:rPr>
        <w:t>i</w:t>
      </w:r>
      <w:r>
        <w:rPr>
          <w:lang w:val="nl-BE"/>
        </w:rPr>
        <w:t xml:space="preserve"> are both 64 bits long and CK = CK</w:t>
      </w:r>
      <w:r>
        <w:rPr>
          <w:vertAlign w:val="subscript"/>
          <w:lang w:val="nl-BE"/>
        </w:rPr>
        <w:t>1</w:t>
      </w:r>
      <w:r>
        <w:rPr>
          <w:lang w:val="nl-BE"/>
        </w:rPr>
        <w:t xml:space="preserve"> || CK</w:t>
      </w:r>
      <w:r>
        <w:rPr>
          <w:vertAlign w:val="subscript"/>
          <w:lang w:val="nl-BE"/>
        </w:rPr>
        <w:t>2</w:t>
      </w:r>
      <w:r>
        <w:rPr>
          <w:lang w:val="nl-BE"/>
        </w:rPr>
        <w:t xml:space="preserve"> and IK = IK</w:t>
      </w:r>
      <w:r>
        <w:rPr>
          <w:vertAlign w:val="subscript"/>
          <w:lang w:val="nl-BE"/>
        </w:rPr>
        <w:t>1</w:t>
      </w:r>
      <w:r>
        <w:rPr>
          <w:lang w:val="nl-BE"/>
        </w:rPr>
        <w:t xml:space="preserve"> || IK</w:t>
      </w:r>
      <w:r>
        <w:rPr>
          <w:vertAlign w:val="subscript"/>
          <w:lang w:val="nl-BE"/>
        </w:rPr>
        <w:t>2</w:t>
      </w:r>
    </w:p>
    <w:p w:rsidR="00032019" w:rsidRDefault="00032019">
      <w:pPr>
        <w:pStyle w:val="4"/>
      </w:pPr>
      <w:bookmarkStart w:id="205" w:name="_Toc328060860"/>
      <w:r>
        <w:t>6.8.1.3</w:t>
      </w:r>
      <w:r>
        <w:tab/>
        <w:t>R99+ VLR/SGSN</w:t>
      </w:r>
      <w:bookmarkEnd w:id="205"/>
    </w:p>
    <w:p w:rsidR="00032019" w:rsidRDefault="00032019">
      <w:r>
        <w:t>The AKA procedure will depend on the terminal capabilities, as follows:</w:t>
      </w:r>
    </w:p>
    <w:p w:rsidR="00032019" w:rsidRDefault="00032019">
      <w:pPr>
        <w:rPr>
          <w:b/>
          <w:bCs/>
        </w:rPr>
      </w:pPr>
      <w:r>
        <w:rPr>
          <w:b/>
          <w:bCs/>
        </w:rPr>
        <w:t>UMTS subscriber with R99+ ME</w:t>
      </w:r>
    </w:p>
    <w:p w:rsidR="00032019" w:rsidRDefault="00032019">
      <w:pPr>
        <w:pStyle w:val="B1"/>
      </w:pPr>
      <w:r>
        <w:tab/>
        <w:t>When the user has R99+ ME, the VLR/SGSN shall send the ME a UMTS authentication challenge (i.e. RAND and AUTN) using a quintet that is either:</w:t>
      </w:r>
    </w:p>
    <w:p w:rsidR="00032019" w:rsidRDefault="00032019">
      <w:pPr>
        <w:pStyle w:val="B2"/>
      </w:pPr>
      <w:r>
        <w:t>a)</w:t>
      </w:r>
      <w:r>
        <w:tab/>
        <w:t>retrieved from the local database,</w:t>
      </w:r>
    </w:p>
    <w:p w:rsidR="00032019" w:rsidRDefault="00032019">
      <w:pPr>
        <w:pStyle w:val="B2"/>
      </w:pPr>
      <w:r>
        <w:t>b)</w:t>
      </w:r>
      <w:r>
        <w:tab/>
        <w:t>provided by the HLR/AuC, or</w:t>
      </w:r>
    </w:p>
    <w:p w:rsidR="00032019" w:rsidRDefault="00032019">
      <w:pPr>
        <w:pStyle w:val="B2"/>
      </w:pPr>
      <w:r>
        <w:t>c)</w:t>
      </w:r>
      <w:r>
        <w:tab/>
        <w:t>provided by the previously visited R99+ VLR/SGSN.</w:t>
      </w:r>
    </w:p>
    <w:p w:rsidR="00032019" w:rsidRDefault="00032019">
      <w:pPr>
        <w:pStyle w:val="NO"/>
      </w:pPr>
      <w:r>
        <w:t>Note:</w:t>
      </w:r>
      <w:r>
        <w:tab/>
        <w:t>Originally all quintets are provided by the HLR/AuC.</w:t>
      </w:r>
    </w:p>
    <w:p w:rsidR="00032019" w:rsidRDefault="00032019">
      <w:r>
        <w:t>When the ME is capable of the USIM-ME interface, then UMTS AKA is performed and the VLR/SGSN receives the UMTS response RES.</w:t>
      </w:r>
    </w:p>
    <w:p w:rsidR="00032019" w:rsidRDefault="00032019">
      <w:pPr>
        <w:pStyle w:val="B1"/>
      </w:pPr>
      <w:r>
        <w:tab/>
        <w:t>UMTS AKA results in the establishment of a UMTS security context; the UMTS cipher/integrity keys CK and IK and the key set identifier KSI are stored in theVLR/SGSN.</w:t>
      </w:r>
    </w:p>
    <w:p w:rsidR="00032019" w:rsidRDefault="00032019">
      <w:pPr>
        <w:pStyle w:val="B1"/>
      </w:pPr>
      <w:r>
        <w:tab/>
        <w:t>When the user is attached to a UTRAN, the UMTS cipher/integrity keys are sent to the RNC, where the cipher/integrity algorithms are allocated.</w:t>
      </w:r>
    </w:p>
    <w:p w:rsidR="00032019" w:rsidRDefault="00032019">
      <w:pPr>
        <w:pStyle w:val="B1"/>
      </w:pPr>
      <w:r>
        <w:tab/>
        <w:t>When the user is attached to a GSM BSS, UMTS AKA is followed by the derivation of the GSM cipher keys Kc (and Kc</w:t>
      </w:r>
      <w:r>
        <w:rPr>
          <w:vertAlign w:val="subscript"/>
        </w:rPr>
        <w:t xml:space="preserve">128 </w:t>
      </w:r>
      <w:r>
        <w:t>when needed)from the UMTS cipher/integrity keys. When the user receives service from an MSC/VLR, the derived cipher keys Kc (and Kc</w:t>
      </w:r>
      <w:r>
        <w:rPr>
          <w:vertAlign w:val="subscript"/>
        </w:rPr>
        <w:t>128</w:t>
      </w:r>
      <w:r>
        <w:t xml:space="preserve"> when needed) are then sent to the BSC (and forwarded to the BTS). When the user receives service from an SGSN, the derived cipher key Kc or Kc</w:t>
      </w:r>
      <w:r>
        <w:rPr>
          <w:vertAlign w:val="subscript"/>
        </w:rPr>
        <w:t>128</w:t>
      </w:r>
      <w:r>
        <w:t xml:space="preserve"> applied in the SGSN itself.</w:t>
      </w:r>
    </w:p>
    <w:p w:rsidR="00032019" w:rsidRDefault="00032019">
      <w:pPr>
        <w:pStyle w:val="B1"/>
      </w:pPr>
      <w:r>
        <w:tab/>
        <w:t>UMTS authentication and key freshness is always provided to UMTS subscribers with R99+ ME independently of the radio access network.</w:t>
      </w:r>
    </w:p>
    <w:p w:rsidR="00032019" w:rsidRDefault="00032019">
      <w:r>
        <w:t>When the ME is not capable of the USIM-ME interface, then GSM AKA is performed and the VLR/SGSN receives the GSM response SRES.</w:t>
      </w:r>
    </w:p>
    <w:p w:rsidR="00032019" w:rsidRDefault="00032019">
      <w:pPr>
        <w:pStyle w:val="B1"/>
      </w:pPr>
      <w:r>
        <w:tab/>
        <w:t>GSM AKA results in the establishment of a GSM security context; the 64-bit GSM cipher key Kc and the cipher key sequence number CKSN are stored in the VLR/SGSN.</w:t>
      </w:r>
    </w:p>
    <w:p w:rsidR="00032019" w:rsidRDefault="00032019">
      <w:r>
        <w:t>The R99+ VLR/SGSN shall reject authentication if SRES is received in response of a UMTS challenge (RAND, AUTN) over an Iu-Interface.</w:t>
      </w:r>
    </w:p>
    <w:p w:rsidR="00032019" w:rsidRDefault="00032019">
      <w:r>
        <w:t>The R99+ VLR/SGSN shall accept authentication if a valid SRES is received in response of a UMTS challenge (RAND, AUTN) over A or Gb-Interface. This will happen in case a UICC is inserted in a ME that is not capable of UMTS AKA and is attached to a GSM BSS. In this case the R99+ VLR/SGSN uses function c2 to convert RES (from the quintet) to SRES to verify the received SRES.</w:t>
      </w:r>
    </w:p>
    <w:p w:rsidR="00032019" w:rsidRDefault="00032019">
      <w:pPr>
        <w:rPr>
          <w:b/>
          <w:bCs/>
        </w:rPr>
      </w:pPr>
      <w:r>
        <w:rPr>
          <w:b/>
          <w:bCs/>
        </w:rPr>
        <w:t>UMTS subscriber with R98- ME</w:t>
      </w:r>
    </w:p>
    <w:p w:rsidR="00032019" w:rsidRDefault="00032019">
      <w:r>
        <w:t>When the user has R98- ME, the R99+ VLR/SGSN sends the ME a GSM authentication challenge using a triplet that is either:</w:t>
      </w:r>
    </w:p>
    <w:p w:rsidR="00032019" w:rsidRDefault="00032019">
      <w:pPr>
        <w:pStyle w:val="B1"/>
      </w:pPr>
      <w:r>
        <w:t>a)</w:t>
      </w:r>
      <w:r>
        <w:tab/>
        <w:t>derived by means of the conversion functions c2 and c3 in the R99+ VLR/SGSN from a quintet that is:</w:t>
      </w:r>
    </w:p>
    <w:p w:rsidR="00032019" w:rsidRDefault="00032019">
      <w:pPr>
        <w:pStyle w:val="B2"/>
      </w:pPr>
      <w:r>
        <w:t>i)</w:t>
      </w:r>
      <w:r>
        <w:tab/>
        <w:t>retrieved from the local database,</w:t>
      </w:r>
    </w:p>
    <w:p w:rsidR="00032019" w:rsidRDefault="00032019">
      <w:pPr>
        <w:pStyle w:val="B2"/>
      </w:pPr>
      <w:r>
        <w:t>ii)</w:t>
      </w:r>
      <w:r>
        <w:tab/>
        <w:t>provided by the HLR/AuC, or</w:t>
      </w:r>
    </w:p>
    <w:p w:rsidR="00032019" w:rsidRDefault="00032019">
      <w:pPr>
        <w:pStyle w:val="B2"/>
      </w:pPr>
      <w:r>
        <w:t>iii)</w:t>
      </w:r>
      <w:r>
        <w:tab/>
        <w:t>provided by the previously visited R99+ VLR/SGSN, or</w:t>
      </w:r>
    </w:p>
    <w:p w:rsidR="00032019" w:rsidRDefault="00032019">
      <w:pPr>
        <w:pStyle w:val="B1"/>
      </w:pPr>
      <w:r>
        <w:t>b)</w:t>
      </w:r>
      <w:r>
        <w:tab/>
        <w:t>provided as a triplet by the previously visited VLR/SGSN.</w:t>
      </w:r>
    </w:p>
    <w:p w:rsidR="00032019" w:rsidRDefault="00032019">
      <w:pPr>
        <w:pStyle w:val="NO"/>
      </w:pPr>
      <w:r>
        <w:lastRenderedPageBreak/>
        <w:t>NOTE 1:</w:t>
      </w:r>
      <w:r>
        <w:tab/>
        <w:t>R99+ VLR/SGSN will always provide quintets for UMTS subscribers.</w:t>
      </w:r>
    </w:p>
    <w:p w:rsidR="00032019" w:rsidRDefault="00032019">
      <w:pPr>
        <w:pStyle w:val="NO"/>
      </w:pPr>
      <w:r>
        <w:t>NOTE 2:</w:t>
      </w:r>
      <w:r>
        <w:tab/>
        <w:t>For a UMTS subscriber, all triplets are derived from quintets, be it in the HLR/AuC or in an VLR/SGSN.</w:t>
      </w:r>
    </w:p>
    <w:p w:rsidR="00032019" w:rsidRDefault="00032019">
      <w:r>
        <w:t>GSM AKA results in the establishment of a GSM security context; the 64-bit GSM cipher key Kc and the cipher key sequence number CKSN are stored in the VLR/SGSN.</w:t>
      </w:r>
    </w:p>
    <w:p w:rsidR="00032019" w:rsidRDefault="00032019">
      <w:r>
        <w:t>In this case the user is attached to a GSM BSS. When the user receives service from an MSC/VLR, the 64-bit GSM cipher key is sent to the BSC (and forwarded to the BTS). When the user receives service from an SGSN, the derived cipher key Kc is applied in the SGSN itself.</w:t>
      </w:r>
    </w:p>
    <w:p w:rsidR="00032019" w:rsidRDefault="00032019">
      <w:r>
        <w:t>UMTS authentication and key freshness cannot be provided to UMTS subscriber with R98- ME.</w:t>
      </w:r>
    </w:p>
    <w:p w:rsidR="00032019" w:rsidRDefault="00032019">
      <w:pPr>
        <w:pStyle w:val="4"/>
      </w:pPr>
      <w:bookmarkStart w:id="206" w:name="_Toc328060861"/>
      <w:r>
        <w:t>6.8.1.4</w:t>
      </w:r>
      <w:r>
        <w:tab/>
        <w:t>R99+ ME</w:t>
      </w:r>
      <w:bookmarkEnd w:id="206"/>
    </w:p>
    <w:p w:rsidR="00032019" w:rsidRDefault="00032019">
      <w:r>
        <w:t>Release 99+ ME that has UTRAN radio capability shall support the USIM-ME interface as specified in TS 31.102 [20].</w:t>
      </w:r>
    </w:p>
    <w:p w:rsidR="00032019" w:rsidRDefault="00032019">
      <w:r>
        <w:t>Rel4</w:t>
      </w:r>
      <w:r>
        <w:noBreakHyphen/>
        <w:t xml:space="preserve"> ME that has no UTRAN radio capabilities may support the USIM-ME interface as specified in TS 31.102 [20].</w:t>
      </w:r>
    </w:p>
    <w:p w:rsidR="00032019" w:rsidRDefault="00032019">
      <w:r>
        <w:t>Rel5+ ME that has no UTRAN radio capabilities shall support the USIM-ME interface as specified in TS 31.102 [20].</w:t>
      </w:r>
    </w:p>
    <w:p w:rsidR="00032019" w:rsidRDefault="00032019">
      <w:r>
        <w:t>A ME capable of UMTS AKA with a USIM active and attached to a UTRAN shall only participate in UMTS AKA and shall not participate in GSM AKA.</w:t>
      </w:r>
    </w:p>
    <w:p w:rsidR="00032019" w:rsidRDefault="00032019">
      <w:r>
        <w:t>A ME capable of UMTS AKA with a USIM active and attached to a GSM BSS shall participate in UMTS AKA and may participate in GSM AKA. Participation in GSM AKA is required to allow registration in a R98- VLR/SGSN.</w:t>
      </w:r>
    </w:p>
    <w:p w:rsidR="001A71CF" w:rsidRDefault="001A71CF" w:rsidP="001A71CF">
      <w:r>
        <w:t>However, the use of GSM AKA in the MS shall be disabled on a particular visited network if instructed to do so by the USIM application. The mechanism is based on an EF ‘Disabled Authentications’ in the USIM application containing the unauthorized authentication methods per visited network. If the EF ‘Disabled Authentications’ is present and active, then the authentication methods marked as disabled shall not be used by the MS in the corresponding visited network. The disabled authentication method may be defined on a global, per country or per network basis. The relevant file in the USIM application is managed by the home operator based on information supplied to the home operator by the visited network.</w:t>
      </w:r>
    </w:p>
    <w:p w:rsidR="001A71CF" w:rsidRDefault="001A71CF" w:rsidP="001A71CF">
      <w:pPr>
        <w:pStyle w:val="NO"/>
      </w:pPr>
      <w:r>
        <w:t>NOTE 1:</w:t>
      </w:r>
      <w:r>
        <w:tab/>
        <w:t xml:space="preserve">It is possible for an attacker to spoof a PLMN id and therefore force the UE to use GSM AKA. This could be mitigated by the UE displaying the country name to the user. </w:t>
      </w:r>
      <w:r w:rsidRPr="004673E1">
        <w:rPr>
          <w:color w:val="000000"/>
        </w:rPr>
        <w:t>Displaying the country name is typically not done by today’s UEs and would have to be added as a new UE function. It should be further noted that the network name displayed to the user could be spoofed by an attacker as the displayed network name may not be based on MCC, MNC received via cell broadcast, but on additional signalling.</w:t>
      </w:r>
    </w:p>
    <w:p w:rsidR="001A71CF" w:rsidRDefault="001A71CF" w:rsidP="001A71CF">
      <w:pPr>
        <w:pStyle w:val="NO"/>
      </w:pPr>
      <w:r>
        <w:t>NOTE 2:</w:t>
      </w:r>
      <w:r>
        <w:tab/>
        <w:t>A similar mechanism to enforce the use of particular encryption algorithm(s) in a given network is described in clause 4.9 in TS 43.020.</w:t>
      </w:r>
    </w:p>
    <w:p w:rsidR="001A71CF" w:rsidRDefault="001A71CF" w:rsidP="001A71CF">
      <w:pPr>
        <w:pStyle w:val="EditorsNote"/>
      </w:pPr>
      <w:r w:rsidRPr="00F4049B">
        <w:t>Editor's note: It is FFS whether disabling GSM AKA on a per network basis successfully achieves the intention of mitigating attacks by false basestations.</w:t>
      </w:r>
    </w:p>
    <w:p w:rsidR="00032019" w:rsidRDefault="00032019" w:rsidP="001A71CF">
      <w:r>
        <w:t>A ME that not capable of UMTS AKA with a USIM active can only participate in GSM AKA.</w:t>
      </w:r>
    </w:p>
    <w:p w:rsidR="00032019" w:rsidRDefault="00032019">
      <w:r>
        <w:t>The execution of UMTS AKA results in the establishment of a UMTS security context; the UMTS cipher/integrity keys CK and IK and the key set identifier KSI are passed to the ME. If the USIM supports conversion function c3 and/or GSM AKA, the ME shall also receive a 64-bit GSM cipher key Kc derived at the USIM.</w:t>
      </w:r>
    </w:p>
    <w:p w:rsidR="00032019" w:rsidRDefault="00032019">
      <w:r>
        <w:t>If the ME supports 128-bit ciphering algorithms A5 and/or GEA for GSM, the ME shall also support the key derivation function for Kc</w:t>
      </w:r>
      <w:r>
        <w:rPr>
          <w:vertAlign w:val="subscript"/>
        </w:rPr>
        <w:t>128</w:t>
      </w:r>
      <w:r>
        <w:t xml:space="preserve"> as specified in annex B.5.The execution of GSM AKA results in the establishment of a GSM security context; the 64-bit GSM cipher key Kc and the cipher key sequence number CKSN are stored in the ME.</w:t>
      </w:r>
    </w:p>
    <w:p w:rsidR="00032019" w:rsidRDefault="00032019">
      <w:pPr>
        <w:pStyle w:val="4"/>
      </w:pPr>
      <w:bookmarkStart w:id="207" w:name="_Toc328060862"/>
      <w:r>
        <w:t>6.8.1.5</w:t>
      </w:r>
      <w:r>
        <w:tab/>
        <w:t>USIM</w:t>
      </w:r>
      <w:bookmarkEnd w:id="207"/>
    </w:p>
    <w:p w:rsidR="00032019" w:rsidRDefault="00032019">
      <w:r>
        <w:t>The USIM shall support UMTS AKA and may support backwards compatibility with the GSM system, which consists of:</w:t>
      </w:r>
    </w:p>
    <w:p w:rsidR="00032019" w:rsidRDefault="00032019" w:rsidP="0071357B">
      <w:pPr>
        <w:pStyle w:val="B1"/>
      </w:pPr>
      <w:r>
        <w:t>Feature 1:</w:t>
      </w:r>
      <w:r>
        <w:tab/>
      </w:r>
      <w:r w:rsidR="0071357B">
        <w:tab/>
      </w:r>
      <w:r>
        <w:t>64-bit GSM cipher key derivation (conversion function c3) to access GSM BSS attached to a R99+ VLR/SGSN using a dual-mode R99+ ME;</w:t>
      </w:r>
    </w:p>
    <w:p w:rsidR="00032019" w:rsidRDefault="00032019" w:rsidP="0071357B">
      <w:pPr>
        <w:pStyle w:val="B1"/>
      </w:pPr>
      <w:r>
        <w:lastRenderedPageBreak/>
        <w:t>Feature 2:</w:t>
      </w:r>
      <w:r>
        <w:tab/>
      </w:r>
      <w:r w:rsidR="0071357B">
        <w:tab/>
      </w:r>
      <w:r>
        <w:t>GSM AKA to access the GSM BSS attached to a R98</w:t>
      </w:r>
      <w:r>
        <w:noBreakHyphen/>
        <w:t xml:space="preserve"> VLR/SGSN or when using ME not capable of UMTS AKA;</w:t>
      </w:r>
    </w:p>
    <w:p w:rsidR="00032019" w:rsidRDefault="00032019" w:rsidP="0071357B">
      <w:pPr>
        <w:pStyle w:val="B1"/>
      </w:pPr>
      <w:r>
        <w:t>Feature 3:</w:t>
      </w:r>
      <w:r>
        <w:tab/>
      </w:r>
      <w:r w:rsidR="0071357B">
        <w:tab/>
      </w:r>
      <w:r>
        <w:t>SIM</w:t>
      </w:r>
      <w:r>
        <w:noBreakHyphen/>
        <w:t>ME interface (GSM 11.11) to operate within ME not capable of UMTS AKA.</w:t>
      </w:r>
    </w:p>
    <w:p w:rsidR="00032019" w:rsidRDefault="00032019">
      <w:r>
        <w:t>When the ME provides the USIM with RAND and AUTN, UMTS AKA shall be executed. If the verification of AUTN is successful, the USIM shall respond to the ME with the UMTS user response RES and the UMTS cipher/integrity keys CK and IK. The ME shall store CK and IK as current security context data on the USIM. If the USIM supports access to 64-bit GSM cipher key derivation (feature 1), the USIM shall also derive the 64-bit GSM cipher key Kc from the UMTS cipher/integrity keys CK and IK using conversion function c3 and send the derived Kc to the ME. In case the verification of AUTN is not successful, the USIM shall respond with an appropriate error indication to the ME.</w:t>
      </w:r>
    </w:p>
    <w:p w:rsidR="00032019" w:rsidRDefault="00032019">
      <w:r>
        <w:t xml:space="preserve">When the ME provides the USIM with only </w:t>
      </w:r>
      <w:smartTag w:uri="urn:schemas-microsoft-com:office:smarttags" w:element="place">
        <w:smartTag w:uri="urn:schemas-microsoft-com:office:smarttags" w:element="metricconverter">
          <w:r>
            <w:t>RAND</w:t>
          </w:r>
        </w:smartTag>
      </w:smartTag>
      <w:r>
        <w:t>, and the USIM supports GSM AKA (Feature 2), GSM AKA shall be executed. The USIM first computes the UMTS user response RES and the UMTS cipher/integrity keys CK and IK. The USIM then derives the GSM user response SRES and the 64-bit GSM cipher key Kc using the conversion functions c2 and c3 and send the GSM user response SRES and the 64-bit GSM cipher key Kc to the ME. The ME shall store the 64-bit GSM cipher key Kc as the current security context on the USIM.</w:t>
      </w:r>
    </w:p>
    <w:p w:rsidR="00032019" w:rsidRDefault="00032019">
      <w:r>
        <w:t>In case the USIM does not support 64-bit GSM cipher key derivation (Feature 1) or GSM AKA (Feature 2), the ME shall be informed. An ME with a USIM that does not support GSM cipher key derivation (Feature 1) shall not perform the GSM cipher key derivation (conversion function c3) in the ME and therefore cannot operate in any GSM BSS with 64-bit key ciphering enabled. An ME with a USIM that does not support GSM AKA (Feature 2) cannot operate under a R98- VLR/SGSN. A USIM that does not support GSM AKA (Feature 2) cannot work within a ME that is not capable of UMTS AKA.</w:t>
      </w:r>
    </w:p>
    <w:p w:rsidR="00032019" w:rsidRDefault="00032019">
      <w:pPr>
        <w:pStyle w:val="3"/>
      </w:pPr>
      <w:bookmarkStart w:id="208" w:name="_Toc328060863"/>
      <w:r>
        <w:t>6.8.2</w:t>
      </w:r>
      <w:r>
        <w:tab/>
        <w:t>Authentication and key agreement for GSM subscribers</w:t>
      </w:r>
      <w:bookmarkEnd w:id="208"/>
    </w:p>
    <w:p w:rsidR="00032019" w:rsidRDefault="00032019">
      <w:pPr>
        <w:pStyle w:val="4"/>
      </w:pPr>
      <w:bookmarkStart w:id="209" w:name="_Toc328060864"/>
      <w:r>
        <w:t>6.8.2.1</w:t>
      </w:r>
      <w:r>
        <w:tab/>
        <w:t>General</w:t>
      </w:r>
      <w:bookmarkEnd w:id="209"/>
    </w:p>
    <w:p w:rsidR="00032019" w:rsidRDefault="00032019">
      <w:r>
        <w:t>For GSM subscribers, GSM AKA shall always be used.</w:t>
      </w:r>
    </w:p>
    <w:p w:rsidR="00032019" w:rsidRDefault="00032019">
      <w:r>
        <w:t>The execution of the GSM AKA results in the establishment of a GSM security context between the user and the serving network domain to which the VLR/SGSN belongs. The user needs to separately establish a security context with each serving network domain.</w:t>
      </w:r>
    </w:p>
    <w:p w:rsidR="00032019" w:rsidRDefault="00032019">
      <w:r>
        <w:t>When in a UTRAN, the UMTS cipher/integrity keys CK and IK are derived from the GSM cipher key Kc by the ME and the VLR/SGSN, both R99+ entities.</w:t>
      </w:r>
    </w:p>
    <w:p w:rsidR="00032019" w:rsidRDefault="00032019">
      <w:r>
        <w:t xml:space="preserve">Figure </w:t>
      </w:r>
      <w:r>
        <w:rPr>
          <w:noProof/>
        </w:rPr>
        <w:t>19</w:t>
      </w:r>
      <w:r>
        <w:t xml:space="preserve"> shows the different scenarios that can occur with GSM subscribers using either R98- or R99+ ME in a mixed network architecture.</w:t>
      </w:r>
    </w:p>
    <w:bookmarkStart w:id="210" w:name="_Ref468096265"/>
    <w:bookmarkStart w:id="211" w:name="_MON_1012316934"/>
    <w:bookmarkStart w:id="212" w:name="_MON_1013592164"/>
    <w:bookmarkEnd w:id="211"/>
    <w:bookmarkEnd w:id="212"/>
    <w:p w:rsidR="00032019" w:rsidRDefault="00032019">
      <w:pPr>
        <w:pStyle w:val="TH"/>
      </w:pPr>
      <w:r>
        <w:object w:dxaOrig="5160" w:dyaOrig="7095">
          <v:shape id="_x0000_i1047" type="#_x0000_t75" style="width:258pt;height:354.7pt" o:ole="" fillcolor="window">
            <v:imagedata r:id="rId43" o:title=""/>
          </v:shape>
          <o:OLEObject Type="Embed" ProgID="Word.Picture.8" ShapeID="_x0000_i1047" DrawAspect="Content" ObjectID="_1643320833" r:id="rId44"/>
        </w:object>
      </w:r>
    </w:p>
    <w:p w:rsidR="00032019" w:rsidRDefault="00032019">
      <w:pPr>
        <w:pStyle w:val="TF"/>
      </w:pPr>
      <w:r>
        <w:t xml:space="preserve">Figure </w:t>
      </w:r>
      <w:r>
        <w:rPr>
          <w:noProof/>
        </w:rPr>
        <w:t>19</w:t>
      </w:r>
      <w:bookmarkEnd w:id="210"/>
      <w:r>
        <w:t>: Authentication and key agreement for GSM subscribers</w:t>
      </w:r>
    </w:p>
    <w:p w:rsidR="00032019" w:rsidRDefault="00032019">
      <w:r>
        <w:t>Note that the GSM parameters RAND and RES are sent transparently through the UTRAN or GSM BSS.</w:t>
      </w:r>
    </w:p>
    <w:p w:rsidR="00032019" w:rsidRDefault="00032019">
      <w:r>
        <w:t>In case of a GSM BSS, ciphering is applied in the GSM BSS for services delivered via the MSC/VLR, and by the SGSN for services delivered via the SGSN. In the latter case the GSM cipher key Kc is not sent to the GSM BSS.</w:t>
      </w:r>
    </w:p>
    <w:p w:rsidR="00032019" w:rsidRDefault="00032019">
      <w:r>
        <w:t>In case of a UTRAN, ciphering is always applied in the RNC, and the UMTS cipher/integrity keys CK an IK are always sent to the RNC.</w:t>
      </w:r>
    </w:p>
    <w:p w:rsidR="00032019" w:rsidRDefault="00032019">
      <w:pPr>
        <w:pStyle w:val="4"/>
      </w:pPr>
      <w:bookmarkStart w:id="213" w:name="_Toc328060865"/>
      <w:r>
        <w:t>6.8.2.2</w:t>
      </w:r>
      <w:r>
        <w:tab/>
        <w:t>R99+ HLR/AuC</w:t>
      </w:r>
      <w:bookmarkEnd w:id="213"/>
    </w:p>
    <w:p w:rsidR="00032019" w:rsidRDefault="00032019">
      <w:r>
        <w:t xml:space="preserve">Upon receipt of an </w:t>
      </w:r>
      <w:r>
        <w:rPr>
          <w:i/>
        </w:rPr>
        <w:t>authentication data request</w:t>
      </w:r>
      <w:r>
        <w:t xml:space="preserve"> for a GSM subscriber, a R99+ HLR/AuC shall send triplets generated as specified in 3GPP TS 43.020.</w:t>
      </w:r>
    </w:p>
    <w:p w:rsidR="00032019" w:rsidRDefault="00032019">
      <w:pPr>
        <w:pStyle w:val="4"/>
      </w:pPr>
      <w:bookmarkStart w:id="214" w:name="_Toc328060866"/>
      <w:r>
        <w:t>6.8.2.3</w:t>
      </w:r>
      <w:r>
        <w:tab/>
        <w:t>VLR/SGSN</w:t>
      </w:r>
      <w:bookmarkEnd w:id="214"/>
    </w:p>
    <w:p w:rsidR="00032019" w:rsidRDefault="00032019">
      <w:r>
        <w:t>The R99+ VLR/SGSN shall perform GSM AKA using a triplet that is either:</w:t>
      </w:r>
    </w:p>
    <w:p w:rsidR="00032019" w:rsidRDefault="00032019">
      <w:pPr>
        <w:pStyle w:val="B1"/>
      </w:pPr>
      <w:r>
        <w:t>a)</w:t>
      </w:r>
      <w:r>
        <w:tab/>
        <w:t>retrieved from the local database,</w:t>
      </w:r>
    </w:p>
    <w:p w:rsidR="00032019" w:rsidRDefault="00032019">
      <w:pPr>
        <w:pStyle w:val="B1"/>
      </w:pPr>
      <w:r>
        <w:t>b)</w:t>
      </w:r>
      <w:r>
        <w:tab/>
        <w:t>provided by the HLR/AuC, or</w:t>
      </w:r>
    </w:p>
    <w:p w:rsidR="00032019" w:rsidRDefault="00032019">
      <w:pPr>
        <w:pStyle w:val="B1"/>
      </w:pPr>
      <w:r>
        <w:t>c)</w:t>
      </w:r>
      <w:r>
        <w:tab/>
        <w:t>provided by the previously visited VLR/SGSN.</w:t>
      </w:r>
    </w:p>
    <w:p w:rsidR="00032019" w:rsidRDefault="00032019">
      <w:pPr>
        <w:pStyle w:val="NO"/>
      </w:pPr>
      <w:r>
        <w:t>NOTE: All triplets are originally provided by the HLR/AuC.</w:t>
      </w:r>
    </w:p>
    <w:p w:rsidR="00032019" w:rsidRDefault="00032019">
      <w:r>
        <w:t>GSM AKA results in the establishment of a GSM security context; the GSM cipher key Kc and the cipher key sequence number CKSN are stored in the VLR/SGSN.</w:t>
      </w:r>
    </w:p>
    <w:p w:rsidR="00032019" w:rsidRDefault="00032019">
      <w:pPr>
        <w:keepLines/>
      </w:pPr>
      <w:r>
        <w:lastRenderedPageBreak/>
        <w:t>When the user is attached to a UTRAN, the R99+ VLR/SGSN derives the UMTS cipher/integrity keys from the GSM cipher key using the following conversion functions:</w:t>
      </w:r>
    </w:p>
    <w:p w:rsidR="00032019" w:rsidRDefault="00032019">
      <w:pPr>
        <w:pStyle w:val="B1"/>
      </w:pPr>
      <w:r>
        <w:t>a)</w:t>
      </w:r>
      <w:r>
        <w:tab/>
        <w:t>c4: CK</w:t>
      </w:r>
      <w:r>
        <w:rPr>
          <w:vertAlign w:val="subscript"/>
        </w:rPr>
        <w:t>[UMTS]</w:t>
      </w:r>
      <w:r>
        <w:t xml:space="preserve"> = Kc || Kc;</w:t>
      </w:r>
    </w:p>
    <w:p w:rsidR="00032019" w:rsidRDefault="00032019">
      <w:pPr>
        <w:pStyle w:val="B1"/>
      </w:pPr>
      <w:r>
        <w:t>b)</w:t>
      </w:r>
      <w:r>
        <w:tab/>
        <w:t>c5: IK</w:t>
      </w:r>
      <w:r>
        <w:rPr>
          <w:vertAlign w:val="subscript"/>
        </w:rPr>
        <w:t>[UMTS]</w:t>
      </w:r>
      <w:r>
        <w:t xml:space="preserve"> = Kc</w:t>
      </w:r>
      <w:r>
        <w:rPr>
          <w:vertAlign w:val="subscript"/>
        </w:rPr>
        <w:t>1</w:t>
      </w:r>
      <w:r>
        <w:t xml:space="preserve"> xor Kc</w:t>
      </w:r>
      <w:r>
        <w:rPr>
          <w:vertAlign w:val="subscript"/>
        </w:rPr>
        <w:t>2</w:t>
      </w:r>
      <w:r>
        <w:t xml:space="preserve"> || Kc || Kc</w:t>
      </w:r>
      <w:r>
        <w:rPr>
          <w:vertAlign w:val="subscript"/>
        </w:rPr>
        <w:t>1</w:t>
      </w:r>
      <w:r>
        <w:t xml:space="preserve"> xor Kc</w:t>
      </w:r>
      <w:r>
        <w:rPr>
          <w:vertAlign w:val="subscript"/>
        </w:rPr>
        <w:t>2</w:t>
      </w:r>
      <w:r>
        <w:t>;</w:t>
      </w:r>
    </w:p>
    <w:p w:rsidR="00032019" w:rsidRDefault="00032019">
      <w:r>
        <w:t>whereby in c5, Kc</w:t>
      </w:r>
      <w:r>
        <w:rPr>
          <w:vertAlign w:val="subscript"/>
        </w:rPr>
        <w:t>i</w:t>
      </w:r>
      <w:r>
        <w:t xml:space="preserve"> are both 32 bits long and Kc = Kc</w:t>
      </w:r>
      <w:r>
        <w:rPr>
          <w:vertAlign w:val="subscript"/>
        </w:rPr>
        <w:t>1</w:t>
      </w:r>
      <w:r>
        <w:t xml:space="preserve"> || Kc</w:t>
      </w:r>
      <w:r>
        <w:rPr>
          <w:vertAlign w:val="subscript"/>
        </w:rPr>
        <w:t>2</w:t>
      </w:r>
      <w:r>
        <w:t>.</w:t>
      </w:r>
    </w:p>
    <w:p w:rsidR="00032019" w:rsidRDefault="00032019">
      <w:r>
        <w:t>The UMTS cipher/integrity keys are then sent to the RNC where the ciphering and integrity algorithms are allocated.</w:t>
      </w:r>
    </w:p>
    <w:p w:rsidR="00032019" w:rsidRDefault="00032019">
      <w:r>
        <w:t>When the user is attached to a GSM BSS and the user receives service from an MSC/VLR, the cipher key Kc is sent to the BSC (and forwarded to the BTS). When the user receives service from an SGSN, the cipher key Kc is applied in the SGSN itself.</w:t>
      </w:r>
    </w:p>
    <w:p w:rsidR="00032019" w:rsidRDefault="00032019">
      <w:pPr>
        <w:pStyle w:val="4"/>
      </w:pPr>
      <w:bookmarkStart w:id="215" w:name="_Toc328060867"/>
      <w:r>
        <w:t>6.8.2.4</w:t>
      </w:r>
      <w:r>
        <w:tab/>
        <w:t>R99+ ME</w:t>
      </w:r>
      <w:bookmarkEnd w:id="215"/>
    </w:p>
    <w:p w:rsidR="00032019" w:rsidRDefault="00032019">
      <w:r>
        <w:t>R99+ ME with a SIM inserted, shall participate only in GSM AKA.</w:t>
      </w:r>
    </w:p>
    <w:p w:rsidR="00032019" w:rsidRDefault="00032019">
      <w:r>
        <w:t>GSM AKA results in the establishment of a GSM security context; the GSM cipher key Kc and the cipher key sequence number CKSN are stored in the ME.</w:t>
      </w:r>
    </w:p>
    <w:p w:rsidR="00032019" w:rsidRDefault="00032019">
      <w:r>
        <w:t>When the user is attached to a UTRAN, R99+ ME shall derive the UMTS cipher/integrity keys CK and IK from the GSM cipher key Kc using the conversion functions c4 and c5. The ME shall handle the START</w:t>
      </w:r>
      <w:r>
        <w:rPr>
          <w:vertAlign w:val="subscript"/>
        </w:rPr>
        <w:t>CS</w:t>
      </w:r>
      <w:r>
        <w:t xml:space="preserve"> and START</w:t>
      </w:r>
      <w:r>
        <w:rPr>
          <w:vertAlign w:val="subscript"/>
        </w:rPr>
        <w:t>PS</w:t>
      </w:r>
      <w:r>
        <w:t xml:space="preserve"> as described in section 6.4.8 with the exception that the START values shall be stored in non-volatile memory on the ME rather than on the GSM SIM. If a different SIM is inserted then the ME shall delete the GSM cipher keys for the PS and CS domain (Kc), the derived UMTS cipher/integrity keys (CK and IK) for the PS and CS domain, and reset the START values to zero. The ME shall then trigger a new authentication and key agreement at the next connection establishment by indicating to the network that no valid keys are available for use using the procedure described in section 6.4.4.</w:t>
      </w:r>
    </w:p>
    <w:p w:rsidR="00032019" w:rsidRDefault="00032019">
      <w:r>
        <w:t>When the user is attached to a UTRAN, a R99+ ME with a SIM inserted shall use a default value of all ones for maximum value of START</w:t>
      </w:r>
      <w:r>
        <w:rPr>
          <w:vertAlign w:val="subscript"/>
        </w:rPr>
        <w:t>CS</w:t>
      </w:r>
      <w:r>
        <w:t xml:space="preserve"> or START</w:t>
      </w:r>
      <w:r>
        <w:rPr>
          <w:vertAlign w:val="subscript"/>
        </w:rPr>
        <w:t>PS</w:t>
      </w:r>
      <w:r>
        <w:t>. The ME shall handle the maximum value of START</w:t>
      </w:r>
      <w:r>
        <w:rPr>
          <w:vertAlign w:val="subscript"/>
        </w:rPr>
        <w:t>CS</w:t>
      </w:r>
      <w:r>
        <w:t xml:space="preserve"> or START</w:t>
      </w:r>
      <w:r>
        <w:rPr>
          <w:vertAlign w:val="subscript"/>
        </w:rPr>
        <w:t>PS</w:t>
      </w:r>
      <w:r>
        <w:t xml:space="preserve"> as described in section 6.4.3 with the exception that the maximum value of START</w:t>
      </w:r>
      <w:r>
        <w:rPr>
          <w:vertAlign w:val="subscript"/>
        </w:rPr>
        <w:t>CS</w:t>
      </w:r>
      <w:r>
        <w:t xml:space="preserve"> or START</w:t>
      </w:r>
      <w:r>
        <w:rPr>
          <w:vertAlign w:val="subscript"/>
        </w:rPr>
        <w:t>PS</w:t>
      </w:r>
      <w:r>
        <w:t xml:space="preserve"> is stored on the ME rather than on the GSM SIM.</w:t>
      </w:r>
    </w:p>
    <w:p w:rsidR="00032019" w:rsidRDefault="00032019">
      <w:pPr>
        <w:pStyle w:val="3"/>
      </w:pPr>
      <w:bookmarkStart w:id="216" w:name="_Toc328060868"/>
      <w:r>
        <w:t>6.8.3</w:t>
      </w:r>
      <w:r>
        <w:tab/>
        <w:t>Distribution and use of authentication data between VLRs/SGSNs</w:t>
      </w:r>
      <w:bookmarkEnd w:id="216"/>
    </w:p>
    <w:p w:rsidR="00032019" w:rsidRDefault="00032019">
      <w:r>
        <w:t>The distribution of authentication data (unused authentication vectors and/or current security context data) between R99+ VLRs/SGSNs of the same service network domain is performed according to chapter 6.3.4. The following four cases are distinguished related to the distribution of authentication data between VLRs/SGSNs (of the same or different releases). Conditions for the distribution of such data and for its use when received at VLRn/SGSNn are indicated for each case:</w:t>
      </w:r>
    </w:p>
    <w:p w:rsidR="00032019" w:rsidRDefault="00032019">
      <w:pPr>
        <w:pStyle w:val="B1"/>
        <w:rPr>
          <w:lang w:val="pt-BR"/>
        </w:rPr>
      </w:pPr>
      <w:r>
        <w:rPr>
          <w:lang w:val="pt-BR"/>
        </w:rPr>
        <w:t>a)</w:t>
      </w:r>
      <w:r>
        <w:rPr>
          <w:lang w:val="pt-BR"/>
        </w:rPr>
        <w:tab/>
        <w:t>R99+ VLR/SGSN to R99+ VLR/SGSN</w:t>
      </w:r>
    </w:p>
    <w:p w:rsidR="00032019" w:rsidRDefault="00032019">
      <w:pPr>
        <w:pStyle w:val="B1"/>
      </w:pPr>
      <w:r>
        <w:rPr>
          <w:lang w:val="pt-BR"/>
        </w:rPr>
        <w:tab/>
      </w:r>
      <w:r>
        <w:t>UMTS and GSM authentication vectors can be distributed between R99+ VLRs/SGSNs. Note that originally all authentication vectors (quintets for UMTS subscribers and triplets for GSM subscribers) are provided by the HLR/AuC.</w:t>
      </w:r>
    </w:p>
    <w:p w:rsidR="00032019" w:rsidRDefault="00032019">
      <w:pPr>
        <w:pStyle w:val="B1"/>
        <w:keepNext/>
        <w:keepLines/>
      </w:pPr>
      <w:r>
        <w:tab/>
        <w:t>Current security context data can be distributed between R99+ VLRs/SGSNs. VLRn/SGSNn shall not use current security context data received from VLRo/SGSNo to authenticate the subscriber using local authentication in the following cases:</w:t>
      </w:r>
    </w:p>
    <w:p w:rsidR="00032019" w:rsidRDefault="00032019">
      <w:pPr>
        <w:pStyle w:val="B2"/>
        <w:keepLines/>
      </w:pPr>
      <w:r>
        <w:t>i)</w:t>
      </w:r>
      <w:r>
        <w:tab/>
        <w:t>Security context to be established at VLRn/SGSNn requires a different set of keys than the one currently in use at VLRo/SGSNo. This change of security context is caused by a change of ME release (R’99 ME </w:t>
      </w:r>
      <w:r>
        <w:rPr>
          <w:noProof/>
        </w:rPr>
        <w:sym w:font="Wingdings" w:char="F0DF"/>
      </w:r>
      <w:r>
        <w:rPr>
          <w:noProof/>
        </w:rPr>
        <w:sym w:font="Wingdings" w:char="F0E0"/>
      </w:r>
      <w:r>
        <w:t> R’98 ME) when the user registers at VLRn/SGSNn.</w:t>
      </w:r>
    </w:p>
    <w:p w:rsidR="00032019" w:rsidRDefault="00032019">
      <w:pPr>
        <w:pStyle w:val="B2"/>
        <w:rPr>
          <w:snapToGrid w:val="0"/>
        </w:rPr>
      </w:pPr>
      <w:r>
        <w:t>ii)</w:t>
      </w:r>
      <w:r>
        <w:tab/>
        <w:t xml:space="preserve">Authentication data from VLRo includes 64-bit Kc+CKSN but no unused AVs and the subscriber has a R’99 ME (under GSM BSS or UTRAN). In this situation, VLRn </w:t>
      </w:r>
      <w:r>
        <w:rPr>
          <w:snapToGrid w:val="0"/>
        </w:rPr>
        <w:t>have no indication of whether the subscriber is GSM or UMTS and it is not able to decide whether the 64-bit Kc received can be used (in case the subscriber were a GSM subscriber).</w:t>
      </w:r>
    </w:p>
    <w:p w:rsidR="00032019" w:rsidRDefault="00032019">
      <w:pPr>
        <w:pStyle w:val="B1"/>
      </w:pPr>
      <w:r>
        <w:tab/>
      </w:r>
      <w:r>
        <w:rPr>
          <w:snapToGrid w:val="0"/>
        </w:rPr>
        <w:t xml:space="preserve">In these two cases, received </w:t>
      </w:r>
      <w:r>
        <w:t>current security context data shall be discarded and a new AKA procedure shall be performed.</w:t>
      </w:r>
    </w:p>
    <w:p w:rsidR="00032019" w:rsidRDefault="00032019">
      <w:pPr>
        <w:pStyle w:val="B1"/>
        <w:rPr>
          <w:lang w:val="pt-BR"/>
        </w:rPr>
      </w:pPr>
      <w:r>
        <w:rPr>
          <w:lang w:val="pt-BR"/>
        </w:rPr>
        <w:lastRenderedPageBreak/>
        <w:t>b)</w:t>
      </w:r>
      <w:r>
        <w:rPr>
          <w:lang w:val="pt-BR"/>
        </w:rPr>
        <w:tab/>
        <w:t>R98- VLR/SGSN to R98- VLR/SGSN</w:t>
      </w:r>
    </w:p>
    <w:p w:rsidR="00032019" w:rsidRDefault="00032019">
      <w:pPr>
        <w:pStyle w:val="B1"/>
      </w:pPr>
      <w:r>
        <w:rPr>
          <w:lang w:val="pt-BR"/>
        </w:rPr>
        <w:tab/>
      </w:r>
      <w:r>
        <w:t>Only triplets can be distributed between R98- VLRs/SGSNs. Note that originally for GSM subscribers, triplets are generated by HLR/AuC and for UMTS subscribers, they are derived from UMTS authentication vectors by R99+ HLR/AuC. UMTS AKA is not supported and only GSM security context can be established by a R98- VLR/SGSN.</w:t>
      </w:r>
    </w:p>
    <w:p w:rsidR="00032019" w:rsidRDefault="00032019">
      <w:pPr>
        <w:pStyle w:val="B1"/>
      </w:pPr>
      <w:r>
        <w:tab/>
        <w:t>R98- VLRs are not prepared to distribute current security context data.</w:t>
      </w:r>
    </w:p>
    <w:p w:rsidR="00032019" w:rsidRDefault="00032019">
      <w:pPr>
        <w:pStyle w:val="B1"/>
      </w:pPr>
      <w:r>
        <w:tab/>
        <w:t>Since only GSM security context can be established under R98- SGSNs, security context data can be distributed and used between R98- SGSNs.</w:t>
      </w:r>
    </w:p>
    <w:p w:rsidR="00032019" w:rsidRDefault="00032019">
      <w:pPr>
        <w:pStyle w:val="B1"/>
        <w:rPr>
          <w:lang w:val="pt-BR"/>
        </w:rPr>
      </w:pPr>
      <w:r>
        <w:rPr>
          <w:lang w:val="pt-BR"/>
        </w:rPr>
        <w:t>c)</w:t>
      </w:r>
      <w:r>
        <w:rPr>
          <w:lang w:val="pt-BR"/>
        </w:rPr>
        <w:tab/>
        <w:t>R99+ VLR/SGSN to R98- VLR/SGSN</w:t>
      </w:r>
    </w:p>
    <w:p w:rsidR="00032019" w:rsidRDefault="00032019">
      <w:pPr>
        <w:pStyle w:val="B1"/>
      </w:pPr>
      <w:r>
        <w:rPr>
          <w:lang w:val="pt-BR"/>
        </w:rPr>
        <w:tab/>
      </w:r>
      <w:r>
        <w:t>R99+ VLR/SGSN can distribute to a new R98- VLR/SGSN triplets originally provided by HLR/AuC for GSM subscribers or can derive triplets from stored quintets originally provided by R99+ HLR/AuC for UMTS subscribers. Note that R98- VLR/SGSN can only establish GSM security context.</w:t>
      </w:r>
    </w:p>
    <w:p w:rsidR="00032019" w:rsidRDefault="00032019">
      <w:pPr>
        <w:pStyle w:val="B1"/>
      </w:pPr>
      <w:r>
        <w:tab/>
        <w:t>R99+ VLRs shall not distribute current security context data to R98- VLRs.</w:t>
      </w:r>
    </w:p>
    <w:p w:rsidR="00032019" w:rsidRDefault="00032019">
      <w:pPr>
        <w:pStyle w:val="B1"/>
      </w:pPr>
      <w:r>
        <w:tab/>
        <w:t>Since R98- SGSNs are only prepared to handle GSM security context data, R99+ SGSNs shall only distribute GSM security context data (64-bit Kc, CKSN) to R98- SGSNs.</w:t>
      </w:r>
    </w:p>
    <w:p w:rsidR="00032019" w:rsidRDefault="00032019">
      <w:pPr>
        <w:pStyle w:val="B1"/>
        <w:rPr>
          <w:lang w:val="pt-BR"/>
        </w:rPr>
      </w:pPr>
      <w:r>
        <w:rPr>
          <w:lang w:val="pt-BR"/>
        </w:rPr>
        <w:t>d)</w:t>
      </w:r>
      <w:r>
        <w:rPr>
          <w:lang w:val="pt-BR"/>
        </w:rPr>
        <w:tab/>
        <w:t>R98- VLR/SGSN to R99+ VLR/SGSN.</w:t>
      </w:r>
    </w:p>
    <w:p w:rsidR="00032019" w:rsidRDefault="00032019">
      <w:pPr>
        <w:pStyle w:val="B1"/>
      </w:pPr>
      <w:r>
        <w:rPr>
          <w:lang w:val="pt-BR"/>
        </w:rPr>
        <w:tab/>
      </w:r>
      <w:r>
        <w:t>In order to not establish a GSM security context for a UMTS subscriber, triplets provided by a R98- VLR/SGSN can only be used by a R99+ VLR/SGSN to establish a GSM security context under GSM-BSS with a R98</w:t>
      </w:r>
      <w:r>
        <w:noBreakHyphen/>
        <w:t> ME.</w:t>
      </w:r>
    </w:p>
    <w:p w:rsidR="00032019" w:rsidRDefault="00032019">
      <w:pPr>
        <w:pStyle w:val="B1"/>
      </w:pPr>
      <w:r>
        <w:tab/>
        <w:t>In all other cases, R99+ VLR/SGSN shall request fresh AVs (either triplets or quintets) to HE. In the event, the R99+ VLR/SGSN receives quintets, it shall discard the triplets provided by the R98- VLR/SGSN.</w:t>
      </w:r>
    </w:p>
    <w:p w:rsidR="00032019" w:rsidRDefault="00032019">
      <w:pPr>
        <w:pStyle w:val="B1"/>
      </w:pPr>
      <w:r>
        <w:tab/>
        <w:t>R98- VLRs are not prepared to distribute current security context data.</w:t>
      </w:r>
    </w:p>
    <w:p w:rsidR="00032019" w:rsidRDefault="00032019">
      <w:pPr>
        <w:pStyle w:val="B1"/>
      </w:pPr>
      <w:r>
        <w:tab/>
        <w:t>R98- SGSNs can distribute GSM security context data only. The use of this information at R99+ SGSNn shall be performed according to the conditions stated in a).</w:t>
      </w:r>
    </w:p>
    <w:p w:rsidR="00032019" w:rsidRDefault="00032019">
      <w:pPr>
        <w:pStyle w:val="3"/>
      </w:pPr>
      <w:bookmarkStart w:id="217" w:name="_Toc328060869"/>
      <w:r>
        <w:t>6.8.4</w:t>
      </w:r>
      <w:r>
        <w:tab/>
        <w:t>Intersystem handover for CS Services – from UTRAN to GSM BSS</w:t>
      </w:r>
      <w:bookmarkEnd w:id="217"/>
    </w:p>
    <w:p w:rsidR="00032019" w:rsidRDefault="00032019">
      <w:r>
        <w:t>If ciphering has been started when an intersystem handover occurs from UTRAN to GSM BSS, the necessary information (e.g. Kc, supported/allowed GSM ciphering algorithms) is transmitted within the system infrastructure before the actual handover is executed to enable the communication to proceed from the old RNC to the new GSM BSS, and to continue the communication in ciphered mode. The RNC may request the MS to send the MS Classmarks 2 and 3 which include information on the GSM ciphering algorithm capabilities of the MS. This is necessary only if the MS Classmarks 2 and 3 were not transmitted from UE to UTRAN during the RRC Connection Establishment. The intersystem handover will imply a change of ciphering algorithm from a UEA to a GSM A5. The GSM BSS includes the selected GSM ciphering mode in the handover command message sent to the MS via the RNC.</w:t>
      </w:r>
    </w:p>
    <w:p w:rsidR="00032019" w:rsidRDefault="00032019">
      <w:r>
        <w:t>The integrity protection of signalling messages is stopped at handover to GSM BSS.</w:t>
      </w:r>
    </w:p>
    <w:p w:rsidR="00032019" w:rsidRDefault="00032019">
      <w:pPr>
        <w:pStyle w:val="4"/>
      </w:pPr>
      <w:bookmarkStart w:id="218" w:name="_Toc328060870"/>
      <w:r>
        <w:t>6.8.4.1</w:t>
      </w:r>
      <w:r>
        <w:tab/>
        <w:t>UMTS security context</w:t>
      </w:r>
      <w:bookmarkEnd w:id="218"/>
    </w:p>
    <w:p w:rsidR="00032019" w:rsidRDefault="00032019">
      <w:r>
        <w:t>A UMTS security context in UTRAN is only established for a UMTS subscriber with a ME that is capable of UMTS AKA. At the network side, four cases are distinguished:</w:t>
      </w:r>
    </w:p>
    <w:p w:rsidR="00032019" w:rsidRDefault="00032019">
      <w:pPr>
        <w:pStyle w:val="B1"/>
      </w:pPr>
      <w:r>
        <w:t>a)</w:t>
      </w:r>
      <w:r>
        <w:tab/>
        <w:t>In case of a handover to a GSM BSS controlled by the same MSC/VLR, the MSC/VLR derives the 64-bit GSM cipher key Kc from the UMTS cipher/integrity keys CK and IK used before the intersystem handover (using the conversion function c3) and sends the 64-bit Kc to the target BSC (which forwards it to the BTS). If the MSC/VLR is Rel-9+ and MSC/VLR has included a 128-bit GSM ciphering algorithms as a permitted ciphering algorithm, the MSC/VLR shall also derive the 128-bit ciphering key Kc</w:t>
      </w:r>
      <w:r>
        <w:rPr>
          <w:vertAlign w:val="subscript"/>
        </w:rPr>
        <w:t>128</w:t>
      </w:r>
      <w:r>
        <w:t xml:space="preserve"> and send also this to the target BSC (which forwards it to the BTS).</w:t>
      </w:r>
    </w:p>
    <w:p w:rsidR="00032019" w:rsidRDefault="004D580F">
      <w:pPr>
        <w:pStyle w:val="B1"/>
      </w:pPr>
      <w:r>
        <w:t>b</w:t>
      </w:r>
      <w:r w:rsidR="00032019">
        <w:t>)</w:t>
      </w:r>
      <w:r w:rsidR="00032019">
        <w:tab/>
        <w:t xml:space="preserve">In case of a handover to a GSM BSS controlled by another MSC/VLR, </w:t>
      </w:r>
      <w:r>
        <w:t xml:space="preserve">depending on the capability of the inter-MSC communication protocol version, </w:t>
      </w:r>
      <w:r w:rsidR="00032019">
        <w:t xml:space="preserve">the initial MSC/VLR sends </w:t>
      </w:r>
      <w:r>
        <w:t xml:space="preserve">to the target MSC/VLR the security keys associated with the allowed security algorithms. If the inter-MSC communication protocol version only allows </w:t>
      </w:r>
      <w:r>
        <w:lastRenderedPageBreak/>
        <w:t xml:space="preserve">inclusion of the 64-bit GSM security key Kc, and the </w:t>
      </w:r>
      <w:r w:rsidRPr="00712085">
        <w:t xml:space="preserve">initial MSC/VLR includes a 64-bit GSM A5 ciphering algorithm as allowed ciphering algorithm, </w:t>
      </w:r>
      <w:r>
        <w:t xml:space="preserve">the initial MSC/VLR </w:t>
      </w:r>
      <w:r w:rsidRPr="00712085">
        <w:t xml:space="preserve">derives the 64-bit Kc and sends it to the new MSC/VLR. </w:t>
      </w:r>
      <w:r>
        <w:t xml:space="preserve">Otherwise, if the inter-MSC communication protocol version allows inclusion of UMTS security keys, the initial MSC/VLR sends, in addition, </w:t>
      </w:r>
      <w:r w:rsidR="00032019">
        <w:t>the UMTS cipher/integrity keys CK and IK used before the intersystem handover to the new MSC/VLR.</w:t>
      </w:r>
      <w:r w:rsidRPr="00712085">
        <w:t xml:space="preserve"> If the initial MSC/VLR includes a 128-bit GSM A5 ciphering algorithm as an allowed ciphering algorithm, the initial MSC/VLR shall also calculate a Kc</w:t>
      </w:r>
      <w:r w:rsidRPr="001D7BEA">
        <w:rPr>
          <w:vertAlign w:val="subscript"/>
        </w:rPr>
        <w:t>128</w:t>
      </w:r>
      <w:r w:rsidRPr="001D7BEA">
        <w:t xml:space="preserve"> </w:t>
      </w:r>
      <w:r w:rsidRPr="00712085">
        <w:t>from the CK/IK and forward this to the new MSC.</w:t>
      </w:r>
      <w:r w:rsidR="00032019">
        <w:t xml:space="preserve"> The new MSC/VLR stores the key</w:t>
      </w:r>
      <w:r w:rsidRPr="00584882">
        <w:t>(</w:t>
      </w:r>
      <w:r w:rsidR="00032019">
        <w:t>s</w:t>
      </w:r>
      <w:r w:rsidRPr="00584882">
        <w:t>)</w:t>
      </w:r>
      <w:r w:rsidR="00032019">
        <w:t xml:space="preserve"> and</w:t>
      </w:r>
      <w:r>
        <w:t xml:space="preserve"> then forwards them to the </w:t>
      </w:r>
      <w:r w:rsidRPr="00712085">
        <w:t>target BSC (which forwards</w:t>
      </w:r>
      <w:r w:rsidRPr="004D580F">
        <w:t xml:space="preserve"> </w:t>
      </w:r>
      <w:r>
        <w:t>them</w:t>
      </w:r>
      <w:r w:rsidRPr="00712085">
        <w:t xml:space="preserve"> to the BTS).</w:t>
      </w:r>
      <w:r w:rsidR="00032019">
        <w:t xml:space="preserve"> The initial MSC/VLR remains the anchor point throughout the service.</w:t>
      </w:r>
    </w:p>
    <w:p w:rsidR="00032019" w:rsidRDefault="00032019">
      <w:r>
        <w:t>At the user side, in either case, the ME applies the derived 64-bit</w:t>
      </w:r>
      <w:r>
        <w:rPr>
          <w:b/>
          <w:bCs/>
        </w:rPr>
        <w:t xml:space="preserve"> </w:t>
      </w:r>
      <w:r>
        <w:t>GSM cipher key Kc from the key set which was used before the intersystem handover if the selected GSM ciphering algorithm requires a 64-bit key. If the selected GSM A5 ciphering algorithm requires a 128-bit key, the ME shall apply the derived 128-bit</w:t>
      </w:r>
      <w:r>
        <w:rPr>
          <w:b/>
          <w:bCs/>
        </w:rPr>
        <w:t xml:space="preserve"> </w:t>
      </w:r>
      <w:r>
        <w:t>GSM cipher key Kc</w:t>
      </w:r>
      <w:r>
        <w:rPr>
          <w:vertAlign w:val="subscript"/>
        </w:rPr>
        <w:t>128</w:t>
      </w:r>
      <w:r>
        <w:t xml:space="preserve"> from the key set which was used before the intersystem handover.</w:t>
      </w:r>
    </w:p>
    <w:p w:rsidR="00032019" w:rsidRDefault="00032019">
      <w:pPr>
        <w:pStyle w:val="4"/>
      </w:pPr>
      <w:bookmarkStart w:id="219" w:name="_Toc328060871"/>
      <w:r>
        <w:t>6.8.4.2</w:t>
      </w:r>
      <w:r>
        <w:tab/>
        <w:t>GSM security context</w:t>
      </w:r>
      <w:bookmarkEnd w:id="219"/>
    </w:p>
    <w:p w:rsidR="00032019" w:rsidRDefault="00032019">
      <w:r>
        <w:t>A GSM security context in UTRAN is only established for a GSM subscribers with a R99+ ME. At the network side, two cases are distinguished:</w:t>
      </w:r>
    </w:p>
    <w:p w:rsidR="00032019" w:rsidRDefault="00032019">
      <w:pPr>
        <w:pStyle w:val="B1"/>
      </w:pPr>
      <w:r>
        <w:t>a)</w:t>
      </w:r>
      <w:r>
        <w:tab/>
        <w:t>In case of a handover to a GSM BSS controlled by the same MSC/VLR, the MSC/VLR sends the 64-bit GSM cipher key Kc from the key set used before the intersystem handover to the target BSC (which forwards it to the BTS).</w:t>
      </w:r>
    </w:p>
    <w:p w:rsidR="00032019" w:rsidRDefault="00032019">
      <w:pPr>
        <w:pStyle w:val="B1"/>
      </w:pPr>
      <w:r>
        <w:t>b)</w:t>
      </w:r>
      <w:r>
        <w:tab/>
        <w:t>In case of a handover to a GSM BSS controlled by another MSC/VLR (R99+ or R98</w:t>
      </w:r>
      <w:r>
        <w:noBreakHyphen/>
        <w:t>), the initial MSC/VLR sends the 64-bit GSM cipher key Kc from the key set used before the intersystem handover to the BSC via the new MSC/VLR controlling the target BSC. The initial MSC/VLR remains the anchor point throughout the service.</w:t>
      </w:r>
    </w:p>
    <w:p w:rsidR="00032019" w:rsidRDefault="00032019">
      <w:pPr>
        <w:pStyle w:val="B1"/>
      </w:pPr>
      <w:r>
        <w:tab/>
        <w:t>If the non-anchor MSC/VLR is R99+, then the anchor MSC/VLR also derives and sends to the non-anchor MSC/VLR the UMTS cipher/integrity keys CK and IK. The non-anchor MSC/VLR stores all keys. This is done to allow subsequent handovers in a non-anchor R99+ MSC/VLR.</w:t>
      </w:r>
    </w:p>
    <w:p w:rsidR="00032019" w:rsidRDefault="00032019">
      <w:r>
        <w:t>At the user side, in either case, the ME applies the GSM cipher key Kc from the key set which was used before the intersystem handover.</w:t>
      </w:r>
    </w:p>
    <w:p w:rsidR="00032019" w:rsidRDefault="00032019">
      <w:pPr>
        <w:pStyle w:val="3"/>
      </w:pPr>
      <w:bookmarkStart w:id="220" w:name="_Toc328060872"/>
      <w:r>
        <w:t>6.8.5</w:t>
      </w:r>
      <w:r>
        <w:tab/>
        <w:t>Intersystem handover for CS Services – from GSM BSS to UTRAN</w:t>
      </w:r>
      <w:bookmarkEnd w:id="220"/>
    </w:p>
    <w:p w:rsidR="00032019" w:rsidRDefault="00032019">
      <w:r>
        <w:t>If ciphering has been started when an intersystem handover occurs from GSM BSS to UTRAN, the necessary information (e.g. CK, IK, START value information, supported/allowed UMTS algorithms) is transmitted within the system infrastructure before the actual handover is executed to enable the communication to proceed from the old GSM BSS to the new RNC, and to continue the communication in ciphered mode. The GSM BSS requests the MS to send the UMTS capability information, which includes information on the START values and UMTS security capabilities of the MS.  The intersystem handover will imply a change of ciphering algorithm from a GSM A5 to a UEA. The target UMTS RNC includes the selected UMTS ciphering mode in the handover to UTRAN command message sent to the MS via the GSM BSS.</w:t>
      </w:r>
    </w:p>
    <w:p w:rsidR="00032019" w:rsidRDefault="00032019">
      <w:r>
        <w:t>The integrity protection of signalling messages shall be started immediately after the intersystem handover from GSM BSS to UTRAN is completed. The Serving RNC will do this by initiating the RRC security mode control procedure when the first RRC message (i.e. the Handover to UTRAN complete message) has been received from the MS. In this case, the RRC security mode control procedure is initiated by the Serving RNC without receipt of a corresponding RANAP security mode control procedure from the MSC/VLR.The UE security capability information, that has been sent from MS to RNC via the GSM radio access and the system infrastructure before the actual handover execution, will be included in the RRC Security mode command message sent to MS and then verified by the MS (i.e. verified that it is equal to the UE security capability information stored in the MS).</w:t>
      </w:r>
    </w:p>
    <w:p w:rsidR="00032019" w:rsidRDefault="00032019">
      <w:pPr>
        <w:pStyle w:val="4"/>
      </w:pPr>
      <w:bookmarkStart w:id="221" w:name="_Toc328060873"/>
      <w:r>
        <w:t>6.8.5.1</w:t>
      </w:r>
      <w:r>
        <w:tab/>
        <w:t>UMTS security context</w:t>
      </w:r>
      <w:bookmarkEnd w:id="221"/>
    </w:p>
    <w:p w:rsidR="00032019" w:rsidRDefault="00032019">
      <w:r>
        <w:t>A UMTS security context in GSM BSS is only established for UMTS subscribers with a ME that is capable of UMTS AKA under GSM BSS controlled by a R99+ VLR/SGSN. At the network side, two cases are distinguished:</w:t>
      </w:r>
    </w:p>
    <w:p w:rsidR="00032019" w:rsidRDefault="00032019">
      <w:pPr>
        <w:pStyle w:val="B1"/>
      </w:pPr>
      <w:r>
        <w:t>a)</w:t>
      </w:r>
      <w:r>
        <w:tab/>
        <w:t>In case of a handover to a UTRAN controlled by the same MSC/VLR, the UMTS cipher/integrity keys CK and IK from the key set used before the intersystem handover are sent to the target RNC.</w:t>
      </w:r>
    </w:p>
    <w:p w:rsidR="00032019" w:rsidRDefault="00032019">
      <w:pPr>
        <w:pStyle w:val="B1"/>
      </w:pPr>
      <w:r>
        <w:lastRenderedPageBreak/>
        <w:t>b)</w:t>
      </w:r>
      <w:r>
        <w:tab/>
        <w:t>In case of a handover to a UTRAN controlled by another MSC/VLR, the initial MSC/VLR sends the UMTS cipher/integrity keys CK and IK from the key set used before the intersystem handover to the new RNC via the new MSC/VLR that controls the target RNC. The initial MSC/VLR remains the anchor point for throughout the service.</w:t>
      </w:r>
    </w:p>
    <w:p w:rsidR="00032019" w:rsidRDefault="00032019">
      <w:pPr>
        <w:pStyle w:val="B1"/>
      </w:pPr>
      <w:r>
        <w:tab/>
        <w:t>The anchor MSC/VLR also derives and sends to the non-anchor MSC/VLR the 64-bit GSM cipher key Kc</w:t>
      </w:r>
      <w:r w:rsidR="004D580F" w:rsidRPr="002A00D5">
        <w:rPr>
          <w:color w:val="FF0000"/>
        </w:rPr>
        <w:t>,</w:t>
      </w:r>
      <w:r w:rsidR="004D580F" w:rsidRPr="004D580F">
        <w:t xml:space="preserve"> if any 64-bit ciphering algorithm is permitted, and/or the 128-bit ciphering key Kc</w:t>
      </w:r>
      <w:r w:rsidR="004D580F" w:rsidRPr="004D580F">
        <w:rPr>
          <w:vertAlign w:val="subscript"/>
        </w:rPr>
        <w:t>128</w:t>
      </w:r>
      <w:r w:rsidR="004D580F" w:rsidRPr="004D580F">
        <w:t xml:space="preserve"> if a 128-bit ciphering algorithm is also permitted</w:t>
      </w:r>
      <w:r w:rsidR="004D580F" w:rsidRPr="002A00D5">
        <w:rPr>
          <w:color w:val="FF0000"/>
        </w:rPr>
        <w:t>.</w:t>
      </w:r>
      <w:r w:rsidR="004D580F">
        <w:t xml:space="preserve"> </w:t>
      </w:r>
      <w:r>
        <w:t>The non-anchor MSC/VLR stores all keys. This is done to allow subsequent handovers in a non-anchor R99+ MSC/VLR.</w:t>
      </w:r>
    </w:p>
    <w:p w:rsidR="00032019" w:rsidRDefault="00032019">
      <w:r>
        <w:t>At the user side, in either case, the ME applies the UMTS cipher/integrity keys CK and IK from the key set which was used before the intersystem handover.</w:t>
      </w:r>
    </w:p>
    <w:p w:rsidR="00032019" w:rsidRDefault="00032019">
      <w:pPr>
        <w:pStyle w:val="4"/>
      </w:pPr>
      <w:bookmarkStart w:id="222" w:name="_Toc328060874"/>
      <w:r>
        <w:t>6.8.5.2</w:t>
      </w:r>
      <w:r>
        <w:tab/>
        <w:t>GSM security context</w:t>
      </w:r>
      <w:bookmarkEnd w:id="222"/>
    </w:p>
    <w:p w:rsidR="00032019" w:rsidRDefault="00032019">
      <w:r>
        <w:t>Handover from GSM BSS to UTRAN with a GSM security context is possible for a GSM subscriber with a R99+ ME or for a UMTS subscriber with a R99+ ME when the initial MSC/VLR is R98-. At the network side, two cases are distinguished:</w:t>
      </w:r>
    </w:p>
    <w:p w:rsidR="00032019" w:rsidRDefault="00032019">
      <w:pPr>
        <w:pStyle w:val="B1"/>
      </w:pPr>
      <w:r>
        <w:t>a)</w:t>
      </w:r>
      <w:r>
        <w:tab/>
        <w:t>In case of a handover to a UTRAN controlled by the same MSC/VLR, UMTS cipher/integrity keys CK and IK are derived from the 64-bit GSM cipher key Kc used before the intersystem handover (using the conversion functions c4 and c5) and sent to the target RNC. In case of subsequent handover in a non-anchor R99+ MSC/VLR, a 64-bit GSM cipher key Kc is received for a UMTS subscriber if the anchor MSC/VLR is R98-.</w:t>
      </w:r>
    </w:p>
    <w:p w:rsidR="00032019" w:rsidRDefault="00032019">
      <w:pPr>
        <w:pStyle w:val="B1"/>
      </w:pPr>
      <w:r>
        <w:t>b)</w:t>
      </w:r>
      <w:r>
        <w:tab/>
        <w:t>In case of a handover to a UTRAN controlled by another MSC/VLR, the initial MSC/VLR (R99+ or R98</w:t>
      </w:r>
      <w:r>
        <w:noBreakHyphen/>
        <w:t>) sends the 64-bit GSM cipher key Kc used before the intersystem handover to the new MSC/VLR controlling the target RNC. That MSC/VLR derives UMTS cipher/integrity keys CK and IK which are then forwarded to the target RNC. The initial MSC/VLR remains the anchor point for throughout the service.</w:t>
      </w:r>
    </w:p>
    <w:p w:rsidR="00032019" w:rsidRDefault="00032019">
      <w:r>
        <w:t>At the user side, in either case, the ME derives the UMTS cipher/integrity keys CK and IK from the 64-bit GSM cipher key Kc (using the conversion functions c4 and c5) which was used before the intersystem handover and applies them.</w:t>
      </w:r>
    </w:p>
    <w:p w:rsidR="00032019" w:rsidRDefault="00032019">
      <w:pPr>
        <w:pStyle w:val="3"/>
      </w:pPr>
      <w:bookmarkStart w:id="223" w:name="_Toc328060875"/>
      <w:r>
        <w:t>6.8.6</w:t>
      </w:r>
      <w:r>
        <w:tab/>
        <w:t>Intersystem change for PS Services – from UTRAN to GSM BSS</w:t>
      </w:r>
      <w:bookmarkEnd w:id="223"/>
    </w:p>
    <w:p w:rsidR="00032019" w:rsidRDefault="00032019">
      <w:pPr>
        <w:pStyle w:val="4"/>
      </w:pPr>
      <w:bookmarkStart w:id="224" w:name="_Toc328060876"/>
      <w:r>
        <w:t>6.8.6.1</w:t>
      </w:r>
      <w:r>
        <w:tab/>
        <w:t>UMTS security context</w:t>
      </w:r>
      <w:bookmarkEnd w:id="224"/>
    </w:p>
    <w:p w:rsidR="00032019" w:rsidRDefault="00032019">
      <w:r>
        <w:t>A UMTS security context in UTRAN is only established for UMTS subscribers. At the network side, four cases are distinguished:</w:t>
      </w:r>
    </w:p>
    <w:p w:rsidR="00032019" w:rsidRDefault="00032019">
      <w:pPr>
        <w:pStyle w:val="B1"/>
      </w:pPr>
      <w:r>
        <w:t>a)</w:t>
      </w:r>
      <w:r>
        <w:tab/>
        <w:t>In case of an intersystem change to a GSM BSS controlled by the same SGSN, the SGSN derives the 64-bit GSM cipher key Kc from the UMTS cipher/integrity keys CK and IK agreed during the latest UMTS AKA procedure (using the conversion function c3) and applies it if the selected GEA ciphering algorithm requires a 64-bit key.</w:t>
      </w:r>
    </w:p>
    <w:p w:rsidR="00032019" w:rsidRDefault="00032019">
      <w:pPr>
        <w:pStyle w:val="B1"/>
      </w:pPr>
      <w:r>
        <w:t>b)</w:t>
      </w:r>
      <w:r>
        <w:tab/>
        <w:t>In case of an intersystem change to a GSM BSS controlled by another R99+ SGSN, the initial SGSN sends the UMTS cipher/integrity keys CK and IK agreed during the latest UMTS AKA procedure to the new SGSN. The new SGSN stores the keys, derives the 64-bit GSM cipher key Kc and applies the latter. The new SGSN becomes the new anchor point for the service.</w:t>
      </w:r>
    </w:p>
    <w:p w:rsidR="00032019" w:rsidRDefault="00032019">
      <w:pPr>
        <w:pStyle w:val="B1"/>
      </w:pPr>
      <w:r>
        <w:t>c)</w:t>
      </w:r>
      <w:r>
        <w:tab/>
        <w:t>In case of an intersystem change to a GSM BSS controlled by a R98- SGSN, the initial SGSN derives the GSM cipher key Kc from the UMTS cipher/integrity keys CK and IK agreed during the latest UMTS AKA procedure and sends the GSM cipher key Kc to the new SGSN. The new SGSN stores the GSM cipher key Kc and applies it. The new SGSN becomes the new anchor point for the service.</w:t>
      </w:r>
    </w:p>
    <w:p w:rsidR="00032019" w:rsidRDefault="00032019">
      <w:pPr>
        <w:pStyle w:val="B1"/>
      </w:pPr>
      <w:r>
        <w:t>d)</w:t>
      </w:r>
      <w:r>
        <w:tab/>
        <w:t>In case of a handover to another Rel-9+ SGSN, the initial SGSN sends the UMTS cipher/integrity keys CK and IK agreed at the latest UMTS AKA procedure to the new SGSN. The new SGSN derives the 64-bit Kc. The new SGSN stores the keys. If the new SGSN selects a GEA ciphering algorithm requiring a 128-bit key, the new SGSN shall compute Kc</w:t>
      </w:r>
      <w:r>
        <w:rPr>
          <w:vertAlign w:val="subscript"/>
        </w:rPr>
        <w:t>128</w:t>
      </w:r>
      <w:r>
        <w:t> from the CK/IK and shall apply it. If the new SGSN selects a GEA ciphering algorithm requiring a 64-bit key then Kc shall be applied. The new SGSN becomes the new anchor point for the service.</w:t>
      </w:r>
    </w:p>
    <w:p w:rsidR="00032019" w:rsidRDefault="00032019">
      <w:r>
        <w:t xml:space="preserve">At the user side, in all cases, the ME applies the derived 64-bit GSM cipher key Kc received from the USIM during the latest UMTS AKA procedure if the selected GEA ciphering algorithm requires a 64-bit key. If the selected GEA </w:t>
      </w:r>
      <w:r>
        <w:lastRenderedPageBreak/>
        <w:t>ciphering algorithm requires a 128-bit key, the ME shall derive 128-bit</w:t>
      </w:r>
      <w:r>
        <w:rPr>
          <w:b/>
          <w:bCs/>
        </w:rPr>
        <w:t xml:space="preserve"> </w:t>
      </w:r>
      <w:r>
        <w:t>GSM cipher key Kc</w:t>
      </w:r>
      <w:r>
        <w:rPr>
          <w:vertAlign w:val="subscript"/>
        </w:rPr>
        <w:t>128</w:t>
      </w:r>
      <w:r>
        <w:t xml:space="preserve"> from the CK and IK agreed during the latest UMTS AKA and apply it.</w:t>
      </w:r>
    </w:p>
    <w:p w:rsidR="00032019" w:rsidRDefault="00032019">
      <w:r>
        <w:t xml:space="preserve">In case the current UMTS security context is mapped from an EPS security context and there has been no UMTS AKA run since the current UMTS security context was mapped, the CK , IK  and Kc belonging to the mapped UMTS security context shall be considered to be the keys from the latest AKA. </w:t>
      </w:r>
    </w:p>
    <w:p w:rsidR="00032019" w:rsidRDefault="00032019">
      <w:pPr>
        <w:pStyle w:val="4"/>
      </w:pPr>
      <w:bookmarkStart w:id="225" w:name="_Toc328060877"/>
      <w:r>
        <w:t>6.8.6.2</w:t>
      </w:r>
      <w:r>
        <w:tab/>
        <w:t>GSM security context</w:t>
      </w:r>
      <w:bookmarkEnd w:id="225"/>
    </w:p>
    <w:p w:rsidR="00032019" w:rsidRDefault="00032019">
      <w:pPr>
        <w:keepNext/>
      </w:pPr>
      <w:r>
        <w:t>A GSM security context in UTRAN is only established for GSM subscribers. At the network side, two cases are distinguished:</w:t>
      </w:r>
    </w:p>
    <w:p w:rsidR="00032019" w:rsidRDefault="00032019">
      <w:pPr>
        <w:pStyle w:val="B1"/>
      </w:pPr>
      <w:r>
        <w:t>a)</w:t>
      </w:r>
      <w:r>
        <w:tab/>
        <w:t>In case of an intersystem change to a GSM BSS controlled by the same SGSN, the SGSN starts to apply the 64-bit GSM cipher key Kc agreed during the latest GSM AKA procedure.</w:t>
      </w:r>
    </w:p>
    <w:p w:rsidR="00032019" w:rsidRDefault="00032019">
      <w:pPr>
        <w:pStyle w:val="B1"/>
      </w:pPr>
      <w:r>
        <w:t>b)</w:t>
      </w:r>
      <w:r>
        <w:tab/>
        <w:t>In case of an intersystem change to a GSM BSS controlled by another SGSN, the initial SGSN sends the 64-bit GSM cipher key Kc agreed during the latest GSM AKA procedure to the (new) SGSN controlling the BSC. The new SGSN stores the key and applies it. The new SGSN becomes the new anchor point for the service.</w:t>
      </w:r>
    </w:p>
    <w:p w:rsidR="00032019" w:rsidRDefault="00032019">
      <w:r>
        <w:t>At the user side, in both cases, the ME applies the GSM cipher key Kc received from the SIM during the latest GSM AKA procedure.</w:t>
      </w:r>
    </w:p>
    <w:p w:rsidR="00032019" w:rsidRDefault="00032019">
      <w:pPr>
        <w:pStyle w:val="3"/>
      </w:pPr>
      <w:bookmarkStart w:id="226" w:name="_Toc328060878"/>
      <w:r>
        <w:t>6.8.7</w:t>
      </w:r>
      <w:r>
        <w:tab/>
        <w:t>Intersystem change for PS services – from GSM BSS to UTRAN</w:t>
      </w:r>
      <w:bookmarkEnd w:id="226"/>
    </w:p>
    <w:p w:rsidR="00032019" w:rsidRDefault="00032019">
      <w:pPr>
        <w:pStyle w:val="4"/>
      </w:pPr>
      <w:bookmarkStart w:id="227" w:name="_Toc328060879"/>
      <w:r>
        <w:t>6.8.7.1</w:t>
      </w:r>
      <w:r>
        <w:tab/>
        <w:t>UMTS security context</w:t>
      </w:r>
      <w:bookmarkEnd w:id="227"/>
    </w:p>
    <w:p w:rsidR="00032019" w:rsidRDefault="00032019">
      <w:r>
        <w:t>A UMTS security context in GSM BSS is only established for UMTS subscribers with a ME that is capable of UMTS AKA and connected to a R99+ VLR/SGSN. At the network side, two cases are distinguished:</w:t>
      </w:r>
    </w:p>
    <w:p w:rsidR="00032019" w:rsidRDefault="00032019">
      <w:pPr>
        <w:pStyle w:val="B1"/>
      </w:pPr>
      <w:r>
        <w:t>a)</w:t>
      </w:r>
      <w:r>
        <w:tab/>
        <w:t>In case of an intersystem change to a UTRAN controlled by the same SGSN, the UMTS cipher/integrity keys CK and IK agreed during the latest UMTS AKA procedure are sent to the target RNC.</w:t>
      </w:r>
    </w:p>
    <w:p w:rsidR="00032019" w:rsidRDefault="00032019">
      <w:pPr>
        <w:pStyle w:val="B1"/>
      </w:pPr>
      <w:r>
        <w:t>b)</w:t>
      </w:r>
      <w:r>
        <w:tab/>
        <w:t>In case of an intersystem change to a UTRAN controlled by another SGSN, the initial SGSN sends the UMTS cipher/integrity keys CK and IK agreed during the latest UMTS AKA procedure to the (new) SGSN controlling the target RNC. The new SGSN becomes the new anchor point for the service. The new SGSN then stores the UMTS cipher/integrity keys CK and IK and sends them to the target RNC.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28" w:name="_Toc328060880"/>
      <w:r>
        <w:t>6.8.7.2</w:t>
      </w:r>
      <w:r>
        <w:tab/>
        <w:t>GSM security context</w:t>
      </w:r>
      <w:bookmarkEnd w:id="228"/>
    </w:p>
    <w:p w:rsidR="00032019" w:rsidRDefault="00032019">
      <w:r>
        <w:t>A GSM security context in GSM BSS can be either:</w:t>
      </w:r>
    </w:p>
    <w:p w:rsidR="00032019" w:rsidRDefault="00032019">
      <w:pPr>
        <w:pStyle w:val="B1"/>
        <w:rPr>
          <w:b/>
        </w:rPr>
      </w:pPr>
      <w:r>
        <w:rPr>
          <w:b/>
        </w:rPr>
        <w:t>-</w:t>
      </w:r>
      <w:r>
        <w:rPr>
          <w:b/>
        </w:rPr>
        <w:tab/>
        <w:t>Established for a UMTS subscriber</w:t>
      </w:r>
    </w:p>
    <w:p w:rsidR="00032019" w:rsidRDefault="00032019">
      <w:pPr>
        <w:pStyle w:val="B1"/>
      </w:pPr>
      <w:r>
        <w:tab/>
        <w:t>A GSM security context for a UMTS subscriber is established in case the user has a ME not capable of UMTS AKA, where intersystem change to UTRAN is not possible, or in case the user has a R99+ ME but the SGSN is R98-, where intersystem change to UTRAN implies a change to a R99+ SGSN.</w:t>
      </w:r>
    </w:p>
    <w:p w:rsidR="00032019" w:rsidRDefault="00032019">
      <w:pPr>
        <w:pStyle w:val="B1"/>
      </w:pPr>
      <w:r>
        <w:tab/>
        <w:t>As result, in case of intersystem change to a UTRAN controlled by another R99+ SGSN, the initial R98- SGSN sends the 64-bit GSM cipher key Kc agreed during the latest GSM AKA procedure to the new SGSN controlling the target RNC.</w:t>
      </w:r>
    </w:p>
    <w:p w:rsidR="00032019" w:rsidRDefault="00032019">
      <w:pPr>
        <w:pStyle w:val="B1"/>
      </w:pPr>
      <w:r>
        <w:tab/>
        <w:t>Since the new R99+ SGSN has no indication of whether the subscriber is GSM or UMTS, a R99+ SGSN shall perform a new UMTS AKA when receiving the 64-bit Kc from a R98- SGSN. A UMTS security context using fresh quintets is then established between the R99+ SGSN and the USIM. The new SGSN becomes the new anchor point for the service.</w:t>
      </w:r>
    </w:p>
    <w:p w:rsidR="00032019" w:rsidRDefault="00032019">
      <w:pPr>
        <w:pStyle w:val="B1"/>
      </w:pPr>
      <w:r>
        <w:tab/>
        <w:t>At the user side, new keys shall be agreed during the new UMTS AKA initiated by the R99+ SGSN.</w:t>
      </w:r>
    </w:p>
    <w:p w:rsidR="00032019" w:rsidRDefault="00032019">
      <w:pPr>
        <w:pStyle w:val="B1"/>
        <w:rPr>
          <w:b/>
        </w:rPr>
      </w:pPr>
      <w:r>
        <w:rPr>
          <w:b/>
        </w:rPr>
        <w:t>-</w:t>
      </w:r>
      <w:r>
        <w:rPr>
          <w:b/>
        </w:rPr>
        <w:tab/>
        <w:t>Established for a GSM subscriber</w:t>
      </w:r>
    </w:p>
    <w:p w:rsidR="00032019" w:rsidRDefault="00032019">
      <w:pPr>
        <w:pStyle w:val="B1"/>
      </w:pPr>
      <w:r>
        <w:lastRenderedPageBreak/>
        <w:tab/>
        <w:t>Handover from GSM BSS to UTRAN for GSM subscriber is only possible with R99+ ME. At the network side, three cases are distinguished:</w:t>
      </w:r>
    </w:p>
    <w:p w:rsidR="00032019" w:rsidRDefault="00032019">
      <w:pPr>
        <w:pStyle w:val="B2"/>
      </w:pPr>
      <w:r>
        <w:t>a)</w:t>
      </w:r>
      <w:r>
        <w:tab/>
        <w:t>In case of an intersystem change to a UTRAN controlled by the same SGSN, the SGSN derives UMTS cipher/integrity keys CK and IK from the 64-bit GSM cipher key Kc (using the conversion functions c4 and c5) agreed during the latest GSM AKA procedure and sends them to the target RNC.</w:t>
      </w:r>
    </w:p>
    <w:p w:rsidR="00032019" w:rsidRDefault="00032019">
      <w:pPr>
        <w:pStyle w:val="B2"/>
      </w:pPr>
      <w:r>
        <w:t>b)</w:t>
      </w:r>
      <w:r>
        <w:tab/>
        <w:t>In case of an intersystem change from a R99+ SGSN to a UTRAN controlled by another SGSN, the initial SGSN sends the 64-bit GSM cipher key Kc agreed during the latest GSM AKA procedure to the (new) SGSN controlling the target RNC. The new SGSN becomes the new anchor point for the service. The new SGSN stores the 64-bit GSM cipher key Kc and derives the UMTS cipher/integrity keys CK and IK which are then forwarded to the target RNC.</w:t>
      </w:r>
    </w:p>
    <w:p w:rsidR="00032019" w:rsidRDefault="00032019">
      <w:pPr>
        <w:pStyle w:val="B2"/>
      </w:pPr>
      <w:r>
        <w:t>c)</w:t>
      </w:r>
      <w:r>
        <w:tab/>
        <w:t>In case of an intersystem change from an R98-SGSN to a UTRAN controlled by another SGSN, the initial SGSN sends the 64-bit GSM cipher key Kc agreed during the latest GSM AKA procedure to the (new) SGSN controlling the target RNC. The new SGSN becomes the new anchor point for the service. To ensure use of UMTS keys for a possible UMTS subscriber (superfluous in this case), a R99+ SGSN will perform a new AKA when a R99+ ME is coming from a R98-SGSN.</w:t>
      </w:r>
    </w:p>
    <w:p w:rsidR="00032019" w:rsidRDefault="00032019">
      <w:pPr>
        <w:pStyle w:val="B1"/>
      </w:pPr>
      <w:r>
        <w:tab/>
        <w:t>At the user side, in all cases, the ME derives the UMTS cipher/integrity keys CK and IK from the GSM cipher key Kc (using the conversion functions c4 and c5) received from the SIM during the latest GSM AKA procedure and applies them. In case c) these keys will be over-written with a new CK, IK pair due to the new AKA.</w:t>
      </w:r>
    </w:p>
    <w:p w:rsidR="00032019" w:rsidRDefault="00032019">
      <w:pPr>
        <w:pStyle w:val="3"/>
      </w:pPr>
      <w:bookmarkStart w:id="229" w:name="_Toc328060881"/>
      <w:r>
        <w:t>6.8.8</w:t>
      </w:r>
      <w:r>
        <w:tab/>
        <w:t>PS handover from Iu to Gb mode</w:t>
      </w:r>
      <w:bookmarkEnd w:id="229"/>
    </w:p>
    <w:p w:rsidR="00032019" w:rsidRDefault="00032019">
      <w:r>
        <w:t>PS Handover is described in TS 43.129 [23]</w:t>
      </w:r>
    </w:p>
    <w:p w:rsidR="00032019" w:rsidRDefault="00032019">
      <w:pPr>
        <w:pStyle w:val="4"/>
      </w:pPr>
      <w:bookmarkStart w:id="230" w:name="_Toc328060882"/>
      <w:r>
        <w:t>6.8.8.1</w:t>
      </w:r>
      <w:r>
        <w:tab/>
        <w:t>UMTS security context</w:t>
      </w:r>
      <w:bookmarkEnd w:id="230"/>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SGSN derives the 64-bit GSM cipher key Kc from the UMTS cipher/integrity keys CK and IK agreed during the latest UMTS AKA procedure (using the conversion function c3) and applies it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w:t>
      </w:r>
    </w:p>
    <w:p w:rsidR="00032019" w:rsidRDefault="00032019">
      <w:pPr>
        <w:pStyle w:val="B1"/>
      </w:pPr>
      <w:r>
        <w:t>b)</w:t>
      </w:r>
      <w:r>
        <w:tab/>
        <w:t>In case of a PS inter SGSN handover, the initial SGSN sends the UMTS cipher/integrity keys CK and IK agreed during the latest UMTS AKA procedure to the new SGSN. The new SGSN stores the keys, derives the 64-bit GSM cipher key Kc and applies the latter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 The new SGSN becomes the new anchor point for the service.</w:t>
      </w:r>
    </w:p>
    <w:p w:rsidR="00032019" w:rsidRDefault="00032019">
      <w:r>
        <w:t>At the user side, in all cases, the ME applies the derived GSM cipher key Kc received from the USIM during the latest UMTS AKA procedure if the selected GEA ciphering algorithm requires a 64-bit key. If the selected GEA ciphering algorithm requires a 128-bit key, the ME shall apply the derived 128-bit</w:t>
      </w:r>
      <w:r>
        <w:rPr>
          <w:b/>
          <w:bCs/>
        </w:rPr>
        <w:t xml:space="preserve"> </w:t>
      </w:r>
      <w:r>
        <w:t>GSM cipher key Kc</w:t>
      </w:r>
      <w:r>
        <w:rPr>
          <w:vertAlign w:val="subscript"/>
        </w:rPr>
        <w:t>128</w:t>
      </w:r>
      <w:r>
        <w:t xml:space="preserve"> from the key set agreed during the latest UMTS AKA.</w:t>
      </w:r>
    </w:p>
    <w:p w:rsidR="00032019" w:rsidRDefault="00032019">
      <w:pPr>
        <w:pStyle w:val="4"/>
      </w:pPr>
      <w:bookmarkStart w:id="231" w:name="_Toc328060883"/>
      <w:r>
        <w:t>6.8.8.2</w:t>
      </w:r>
      <w:r>
        <w:tab/>
        <w:t>GSM security context</w:t>
      </w:r>
      <w:bookmarkEnd w:id="231"/>
    </w:p>
    <w:p w:rsidR="00032019" w:rsidRDefault="00032019">
      <w:pPr>
        <w:keepNext/>
      </w:pPr>
      <w:r>
        <w:t>A GSM security context is only established for GSM subscribers. At the network side, two cases are distinguished:</w:t>
      </w:r>
    </w:p>
    <w:p w:rsidR="00032019" w:rsidRDefault="00032019">
      <w:pPr>
        <w:pStyle w:val="B1"/>
      </w:pPr>
      <w:r>
        <w:t>a)</w:t>
      </w:r>
      <w:r>
        <w:tab/>
        <w:t>In case of a PS intra SGSN Handover, the SGSN starts to apply the 64-bit GSM cipher key Kc agreed during the latest GSM AKA procedure.</w:t>
      </w:r>
    </w:p>
    <w:p w:rsidR="00032019" w:rsidRDefault="00032019">
      <w:pPr>
        <w:pStyle w:val="B1"/>
      </w:pPr>
      <w:r>
        <w:t>b)</w:t>
      </w:r>
      <w:r>
        <w:tab/>
        <w:t>In case of a PS inter SGSN Handover, the initial SGSN sends the 64-bit GSM cipher key Kc agreed during the latest GSM AKA procedure to the (new) SGSN. The new SGSN stores the key and applies it. The new SGSN becomes the new anchor point for the service.</w:t>
      </w:r>
    </w:p>
    <w:p w:rsidR="00032019" w:rsidRDefault="00032019">
      <w:r>
        <w:t>At the user side, in both cases, the ME applies the 64-bit GSM cipher key Kc received from the SIM during the latest GSM AKA procedure.</w:t>
      </w:r>
    </w:p>
    <w:p w:rsidR="00032019" w:rsidRDefault="00032019">
      <w:pPr>
        <w:pStyle w:val="3"/>
      </w:pPr>
      <w:bookmarkStart w:id="232" w:name="_Toc328060884"/>
      <w:r>
        <w:lastRenderedPageBreak/>
        <w:t>6.8.9</w:t>
      </w:r>
      <w:r>
        <w:tab/>
        <w:t>PS handover from Gb to Iu mode</w:t>
      </w:r>
      <w:bookmarkEnd w:id="232"/>
    </w:p>
    <w:p w:rsidR="00032019" w:rsidRDefault="00032019">
      <w:r>
        <w:t>PS Handover is described in TS 43.129 [23]</w:t>
      </w:r>
    </w:p>
    <w:p w:rsidR="00032019" w:rsidRDefault="00032019">
      <w:pPr>
        <w:pStyle w:val="4"/>
      </w:pPr>
      <w:bookmarkStart w:id="233" w:name="_Toc328060885"/>
      <w:r>
        <w:t>6.8.9.1</w:t>
      </w:r>
      <w:r>
        <w:tab/>
        <w:t>UMTS security context</w:t>
      </w:r>
      <w:bookmarkEnd w:id="233"/>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UMTS cipher/integrity keys CK and IK agreed during the latest UMTS AKA procedure are sent to the target RNC or BSC.</w:t>
      </w:r>
    </w:p>
    <w:p w:rsidR="00032019" w:rsidRDefault="00032019">
      <w:pPr>
        <w:pStyle w:val="B1"/>
      </w:pPr>
      <w:r>
        <w:t>b)</w:t>
      </w:r>
      <w:r>
        <w:tab/>
        <w:t>In case of a PS inter SGSN Handover, the initial SGSN sends the UMTS cipher/integrity keys CK and IK agreed during the latest UMTS AKA procedure to the new SGSN controlling the target RNC or BSC. The new SGSN becomes the new anchor point for the service. The new SGSN then stores the UMTS cipher/integrity keys CK and IK and sends them to the target RNC or BSC.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34" w:name="_Toc328060886"/>
      <w:r>
        <w:t>6.8.9.2</w:t>
      </w:r>
      <w:r>
        <w:tab/>
        <w:t>GSM security context</w:t>
      </w:r>
      <w:bookmarkEnd w:id="234"/>
    </w:p>
    <w:p w:rsidR="00032019" w:rsidRDefault="00032019">
      <w:pPr>
        <w:keepNext/>
      </w:pPr>
      <w:r>
        <w:t>A GSM security context is only established for GSM subscribers. At the network side, two cases are distinguished:</w:t>
      </w:r>
    </w:p>
    <w:p w:rsidR="00032019" w:rsidRDefault="00032019">
      <w:pPr>
        <w:pStyle w:val="B1"/>
      </w:pPr>
      <w:r>
        <w:rPr>
          <w:b/>
        </w:rPr>
        <w:t xml:space="preserve"> </w:t>
      </w:r>
      <w:r>
        <w:t>a)</w:t>
      </w:r>
      <w:r>
        <w:tab/>
        <w:t>In case of a PS intra SGSN handover the SGSN derives UMTS cipher/integrity keys CK and IK from the 64-bit GSM cipher key Kc (using the conversion functions c4 and c5) agreed during the latest GSM AKA procedure and sends them to the target RNC or BSC.</w:t>
      </w:r>
    </w:p>
    <w:p w:rsidR="00032019" w:rsidRDefault="00032019">
      <w:pPr>
        <w:pStyle w:val="B1"/>
      </w:pPr>
      <w:r>
        <w:t>b)</w:t>
      </w:r>
      <w:r>
        <w:tab/>
        <w:t>In case of a PS Inter SGSN handover the initial SGSN sends the 64-bit GSM cipher key Kc agreed during the latest GSM AKA procedure to the new SGSN controlling the target RNC or BSC. The new SGSN becomes the new anchor point for the service. The new SGSN stores the 64-bit GSM cipher key Kc and derives the UMTS cipher/integrity keys CK and IK which are then forwarded to the target RNC or BSC.</w:t>
      </w:r>
    </w:p>
    <w:p w:rsidR="00032019" w:rsidRDefault="00032019">
      <w:r>
        <w:t xml:space="preserve">At the user side, in all cases, the ME derives the UMTS cipher/integrity keys CK and IK from the 64-bit GSM cipher key Kc (using the conversion functions c4 and c5) received from the SIM during the latest GSM AKA procedure and applies them. </w:t>
      </w:r>
    </w:p>
    <w:p w:rsidR="00032019" w:rsidRDefault="00032019">
      <w:pPr>
        <w:pStyle w:val="3"/>
      </w:pPr>
      <w:bookmarkStart w:id="235" w:name="_Toc328060887"/>
      <w:r>
        <w:t>6.8.10</w:t>
      </w:r>
      <w:r>
        <w:tab/>
        <w:t>SRVCC  – between HSPA and UTRAN/GERAN</w:t>
      </w:r>
      <w:bookmarkEnd w:id="235"/>
    </w:p>
    <w:p w:rsidR="00032019" w:rsidRDefault="00032019">
      <w:pPr>
        <w:pStyle w:val="4"/>
      </w:pPr>
      <w:bookmarkStart w:id="236" w:name="_Toc328060888"/>
      <w:r>
        <w:t>6.8.10.1</w:t>
      </w:r>
      <w:r>
        <w:tab/>
        <w:t>SRVCC from HSPA to circuit switched UTRAN/GERAN</w:t>
      </w:r>
      <w:bookmarkEnd w:id="236"/>
    </w:p>
    <w:p w:rsidR="00032019" w:rsidRDefault="00032019">
      <w:r>
        <w:t>HSPA SRVCC to UTRAN/GERAN is described in TS 23.216 [37].</w:t>
      </w:r>
    </w:p>
    <w:p w:rsidR="00032019" w:rsidRDefault="00032019">
      <w:pPr>
        <w:spacing w:after="0"/>
        <w:jc w:val="both"/>
        <w:rPr>
          <w:b/>
          <w:bCs/>
        </w:rPr>
      </w:pPr>
      <w:r>
        <w:rPr>
          <w:b/>
          <w:bCs/>
        </w:rPr>
        <w:t>Case 1: UMTS subscribers:</w:t>
      </w:r>
    </w:p>
    <w:p w:rsidR="00032019" w:rsidRDefault="00032019">
      <w:pPr>
        <w:spacing w:after="0"/>
        <w:jc w:val="both"/>
        <w:rPr>
          <w:b/>
          <w:bCs/>
        </w:rPr>
      </w:pPr>
    </w:p>
    <w:p w:rsidR="00032019" w:rsidRDefault="00032019">
      <w:pPr>
        <w:spacing w:after="0"/>
        <w:jc w:val="both"/>
        <w:rPr>
          <w:b/>
        </w:rPr>
      </w:pPr>
      <w:r>
        <w:rPr>
          <w:b/>
        </w:rPr>
        <w:t xml:space="preserve">Case 1.1: HO to UTRAN </w:t>
      </w:r>
    </w:p>
    <w:p w:rsidR="00032019" w:rsidRDefault="00032019">
      <w:r>
        <w:t xml:space="preserve">When the SRNC decides to start a SRVCC from HSPA to UTRAN, it shall initiate the SRVCC Preparation procedure described in TS 25.413 [31]. The source SGSN shall generate a NONCE and derive </w:t>
      </w:r>
      <w:r>
        <w:rPr>
          <w:lang w:eastAsia="zh-CN"/>
        </w:rPr>
        <w:t>CK'</w:t>
      </w:r>
      <w:r>
        <w:rPr>
          <w:vertAlign w:val="subscript"/>
        </w:rPr>
        <w:t>CS</w:t>
      </w:r>
      <w:r>
        <w:rPr>
          <w:lang w:eastAsia="zh-CN"/>
        </w:rPr>
        <w:t>||IK'</w:t>
      </w:r>
      <w:r>
        <w:rPr>
          <w:vertAlign w:val="subscript"/>
        </w:rPr>
        <w:t>CS</w:t>
      </w:r>
      <w:r>
        <w:rPr>
          <w:lang w:eastAsia="zh-CN"/>
        </w:rPr>
        <w:t xml:space="preserve"> from </w:t>
      </w:r>
      <w:r>
        <w:t>the NONCE</w:t>
      </w:r>
      <w:r>
        <w:rPr>
          <w:lang w:eastAsia="zh-CN"/>
        </w:rPr>
        <w:t xml:space="preserve"> and the </w:t>
      </w:r>
      <w:r>
        <w:t>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pPr>
        <w:rPr>
          <w:lang w:eastAsia="zh-CN"/>
        </w:rPr>
      </w:pPr>
      <w:r>
        <w:rPr>
          <w:lang w:eastAsia="zh-CN"/>
        </w:rPr>
        <w:t xml:space="preserve">The source SGSN shall transfer </w:t>
      </w:r>
      <w:r>
        <w:t>CK’</w:t>
      </w:r>
      <w:r>
        <w:rPr>
          <w:vertAlign w:val="subscript"/>
        </w:rPr>
        <w:t>CS</w:t>
      </w:r>
      <w:r>
        <w:t>, IK’</w:t>
      </w:r>
      <w:r>
        <w:rPr>
          <w:vertAlign w:val="subscript"/>
        </w:rPr>
        <w:t>CS</w:t>
      </w:r>
      <w:r>
        <w:t xml:space="preserve">, </w:t>
      </w:r>
      <w:r>
        <w:rPr>
          <w:lang w:eastAsia="zh-CN"/>
        </w:rPr>
        <w:t>KSI’</w:t>
      </w:r>
      <w:r>
        <w:rPr>
          <w:vertAlign w:val="subscript"/>
        </w:rPr>
        <w:t xml:space="preserve">CS </w:t>
      </w:r>
      <w:r>
        <w:t>(=</w:t>
      </w:r>
      <w:r>
        <w:rPr>
          <w:lang w:eastAsia="zh-CN"/>
        </w:rPr>
        <w:t>KSI</w:t>
      </w:r>
      <w:r>
        <w:rPr>
          <w:vertAlign w:val="subscript"/>
        </w:rPr>
        <w:t>PS</w:t>
      </w:r>
      <w:r>
        <w:rPr>
          <w:lang w:eastAsia="zh-CN"/>
        </w:rPr>
        <w:t xml:space="preserve">) and the NONCE to the SRNC and transfer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w:t>
      </w:r>
      <w:r>
        <w:t>The SRNC shall transfer the NONCE to the target RNC. The target RNC shall include the NONCE in the handover command to be sent to the UE</w:t>
      </w:r>
      <w:r>
        <w:rPr>
          <w:lang w:eastAsia="zh-CN"/>
        </w:rPr>
        <w:t xml:space="preserve">. The SRNC shall also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r>
        <w:rPr>
          <w:lang w:eastAsia="zh-CN"/>
        </w:rPr>
        <w:t xml:space="preserve">Upon reception of the handover command, </w:t>
      </w:r>
      <w:r>
        <w:t xml:space="preserve">the ME shall derive </w:t>
      </w:r>
      <w:r>
        <w:rPr>
          <w:lang w:eastAsia="zh-CN"/>
        </w:rPr>
        <w:t>CK'</w:t>
      </w:r>
      <w:r>
        <w:rPr>
          <w:vertAlign w:val="subscript"/>
        </w:rPr>
        <w:t>CS</w:t>
      </w:r>
      <w:r>
        <w:rPr>
          <w:lang w:eastAsia="zh-CN"/>
        </w:rPr>
        <w:t>||IK'</w:t>
      </w:r>
      <w:r>
        <w:rPr>
          <w:vertAlign w:val="subscript"/>
        </w:rPr>
        <w:t>CS</w:t>
      </w:r>
      <w:r>
        <w:rPr>
          <w:lang w:eastAsia="zh-CN"/>
        </w:rPr>
        <w:t xml:space="preserve"> from </w:t>
      </w:r>
      <w:r>
        <w:t>CK</w:t>
      </w:r>
      <w:r>
        <w:rPr>
          <w:vertAlign w:val="subscript"/>
        </w:rPr>
        <w:t>PS</w:t>
      </w:r>
      <w:r>
        <w:t>||IK</w:t>
      </w:r>
      <w:r>
        <w:rPr>
          <w:vertAlign w:val="subscript"/>
        </w:rPr>
        <w:t>PS</w:t>
      </w:r>
      <w:r>
        <w:t xml:space="preserve"> and the NONCE, and set </w:t>
      </w:r>
      <w:r>
        <w:rPr>
          <w:lang w:eastAsia="zh-CN"/>
        </w:rPr>
        <w:t>KSI’</w:t>
      </w:r>
      <w:r>
        <w:rPr>
          <w:vertAlign w:val="subscript"/>
        </w:rPr>
        <w:t xml:space="preserve">CS </w:t>
      </w:r>
      <w:r>
        <w:t>to K</w:t>
      </w:r>
      <w:r>
        <w:rPr>
          <w:lang w:eastAsia="zh-CN"/>
        </w:rPr>
        <w:t>SI</w:t>
      </w:r>
      <w:r>
        <w:rPr>
          <w:vertAlign w:val="subscript"/>
        </w:rPr>
        <w:t>PS</w:t>
      </w:r>
      <w:r>
        <w:t xml:space="preserve">. The ME shall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equal to KSI’</w:t>
      </w:r>
      <w:r>
        <w:rPr>
          <w:vertAlign w:val="subscript"/>
        </w:rPr>
        <w:t>CS</w:t>
      </w:r>
      <w:r>
        <w:rPr>
          <w:lang w:eastAsia="zh-CN"/>
        </w:rPr>
        <w:t>.</w:t>
      </w:r>
    </w:p>
    <w:p w:rsidR="00032019" w:rsidRDefault="00032019">
      <w:pPr>
        <w:rPr>
          <w:lang w:eastAsia="zh-CN"/>
        </w:rPr>
      </w:pPr>
      <w:r>
        <w:rPr>
          <w:lang w:eastAsia="zh-CN"/>
        </w:rPr>
        <w:lastRenderedPageBreak/>
        <w:t>For the definition of the Key Derivation Function and its inputs see Annex B.3.</w:t>
      </w:r>
    </w:p>
    <w:p w:rsidR="00032019" w:rsidRDefault="00032019">
      <w:pPr>
        <w:pStyle w:val="NO"/>
        <w:rPr>
          <w:lang w:val="en-US" w:eastAsia="zh-CN"/>
        </w:rPr>
      </w:pPr>
      <w:r>
        <w:rPr>
          <w:lang w:eastAsia="zh-CN"/>
        </w:rPr>
        <w:t>NOTE 1:</w:t>
      </w:r>
      <w:r>
        <w:rPr>
          <w:lang w:eastAsia="zh-CN"/>
        </w:rPr>
        <w:tab/>
        <w:t xml:space="preserve">Due to </w:t>
      </w:r>
      <w:r>
        <w:rPr>
          <w:rFonts w:cs="Arial"/>
          <w:lang w:eastAsia="zh-CN"/>
        </w:rPr>
        <w:t xml:space="preserve">replacing </w:t>
      </w:r>
      <w:r>
        <w:rPr>
          <w:rFonts w:cs="Arial" w:hint="eastAsia"/>
          <w:lang w:eastAsia="zh-CN"/>
        </w:rPr>
        <w:t xml:space="preserve">all </w:t>
      </w:r>
      <w:r>
        <w:rPr>
          <w:rFonts w:cs="Arial"/>
          <w:lang w:eastAsia="zh-CN"/>
        </w:rPr>
        <w:t xml:space="preserve">the </w:t>
      </w:r>
      <w:r>
        <w:rPr>
          <w:rFonts w:cs="Arial" w:hint="eastAsia"/>
          <w:lang w:eastAsia="zh-CN"/>
        </w:rPr>
        <w:t xml:space="preserve">UTRAN </w:t>
      </w:r>
      <w:r>
        <w:rPr>
          <w:rFonts w:cs="Arial"/>
          <w:lang w:eastAsia="zh-CN"/>
        </w:rPr>
        <w:t>C</w:t>
      </w:r>
      <w:r>
        <w:rPr>
          <w:rFonts w:cs="Arial" w:hint="eastAsia"/>
          <w:lang w:eastAsia="zh-CN"/>
        </w:rPr>
        <w:t xml:space="preserve">S </w:t>
      </w:r>
      <w:r>
        <w:rPr>
          <w:rFonts w:cs="Arial"/>
          <w:lang w:eastAsia="zh-CN"/>
        </w:rPr>
        <w:t>key</w:t>
      </w:r>
      <w:r>
        <w:rPr>
          <w:rFonts w:cs="Arial" w:hint="eastAsia"/>
          <w:lang w:eastAsia="zh-CN"/>
        </w:rPr>
        <w:t xml:space="preserve"> </w:t>
      </w:r>
      <w:r>
        <w:rPr>
          <w:lang w:eastAsia="zh-CN"/>
        </w:rPr>
        <w:t xml:space="preserve">parameters CK, IK, </w:t>
      </w:r>
      <w:r>
        <w:rPr>
          <w:rFonts w:cs="Arial"/>
          <w:lang w:eastAsia="zh-CN"/>
        </w:rPr>
        <w:t xml:space="preserve">KSI with </w:t>
      </w:r>
      <w:r>
        <w:rPr>
          <w:lang w:eastAsia="zh-CN"/>
        </w:rPr>
        <w:t>CK'</w:t>
      </w:r>
      <w:r>
        <w:rPr>
          <w:vertAlign w:val="subscript"/>
        </w:rPr>
        <w:t>CS</w:t>
      </w:r>
      <w:r>
        <w:rPr>
          <w:rFonts w:cs="Arial"/>
          <w:lang w:eastAsia="zh-CN"/>
        </w:rPr>
        <w:t xml:space="preserve">, </w:t>
      </w:r>
      <w:r>
        <w:rPr>
          <w:lang w:eastAsia="zh-CN"/>
        </w:rPr>
        <w:t>IK'</w:t>
      </w:r>
      <w:r>
        <w:rPr>
          <w:vertAlign w:val="subscript"/>
        </w:rPr>
        <w:t>CS</w:t>
      </w:r>
      <w:r>
        <w:rPr>
          <w:rFonts w:cs="Arial"/>
          <w:lang w:eastAsia="zh-CN"/>
        </w:rPr>
        <w:t xml:space="preserve"> and </w:t>
      </w:r>
      <w:r>
        <w:rPr>
          <w:lang w:eastAsia="zh-CN"/>
        </w:rPr>
        <w:t>KSI’</w:t>
      </w:r>
      <w:r>
        <w:rPr>
          <w:vertAlign w:val="subscript"/>
        </w:rPr>
        <w:t>CS</w:t>
      </w:r>
      <w:r>
        <w:rPr>
          <w:rFonts w:cs="Arial"/>
          <w:lang w:eastAsia="zh-CN"/>
        </w:rPr>
        <w:t xml:space="preserve"> on USIM and in ME, a new GSM ciphering key</w:t>
      </w:r>
      <w:r>
        <w:rPr>
          <w:lang w:eastAsia="zh-CN"/>
        </w:rPr>
        <w:t xml:space="preserve"> Kc’</w:t>
      </w:r>
      <w:r>
        <w:rPr>
          <w:rFonts w:cs="Arial"/>
          <w:lang w:eastAsia="zh-CN"/>
        </w:rPr>
        <w:t xml:space="preserve"> needs to be derived from the new UTRAN CS key parameters CK and IK (i.e. </w:t>
      </w:r>
      <w:r>
        <w:t>CK’</w:t>
      </w:r>
      <w:r>
        <w:rPr>
          <w:vertAlign w:val="subscript"/>
        </w:rPr>
        <w:t>CS</w:t>
      </w:r>
      <w:r>
        <w:rPr>
          <w:rFonts w:cs="Arial"/>
          <w:lang w:eastAsia="zh-CN"/>
        </w:rPr>
        <w:t xml:space="preserve"> and </w:t>
      </w:r>
      <w:r>
        <w:t>IK’</w:t>
      </w:r>
      <w:r>
        <w:rPr>
          <w:vertAlign w:val="subscript"/>
        </w:rPr>
        <w:t>CS</w:t>
      </w:r>
      <w:r>
        <w:rPr>
          <w:rFonts w:cs="Arial"/>
          <w:lang w:eastAsia="zh-CN"/>
        </w:rPr>
        <w:t>), which is part of the new UMTS security context as well, as any old GSM ciphering key Kc stored on USIM and in ME, belongs to an old UMTS security context and can no longer be taken into use.</w:t>
      </w:r>
    </w:p>
    <w:p w:rsidR="00032019" w:rsidRDefault="00032019">
      <w:pPr>
        <w:spacing w:after="0"/>
        <w:jc w:val="both"/>
        <w:rPr>
          <w:b/>
        </w:rPr>
      </w:pPr>
      <w:r>
        <w:rPr>
          <w:b/>
        </w:rPr>
        <w:t xml:space="preserve">Case 1.2: HO to GERAN </w:t>
      </w:r>
    </w:p>
    <w:p w:rsidR="00032019" w:rsidRDefault="00032019">
      <w:r>
        <w:t>When the SRVCC is from HSPA to GERAN,</w:t>
      </w:r>
      <w:r>
        <w:rPr>
          <w:lang w:eastAsia="zh-CN"/>
        </w:rPr>
        <w:t xml:space="preserve"> </w:t>
      </w:r>
      <w:r>
        <w:t>the source SGSN shall generate a NONCE and derive CK’</w:t>
      </w:r>
      <w:r>
        <w:rPr>
          <w:vertAlign w:val="subscript"/>
        </w:rPr>
        <w:t>CS</w:t>
      </w:r>
      <w:r>
        <w:t>, and IK’</w:t>
      </w:r>
      <w:r>
        <w:rPr>
          <w:vertAlign w:val="subscript"/>
        </w:rPr>
        <w:t xml:space="preserve">CS </w:t>
      </w:r>
      <w:r>
        <w:rPr>
          <w:lang w:eastAsia="zh-CN"/>
        </w:rPr>
        <w:t xml:space="preserve">from </w:t>
      </w:r>
      <w:r>
        <w:t>the NONCE and the 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 xml:space="preserve">. </w:t>
      </w:r>
    </w:p>
    <w:p w:rsidR="00032019" w:rsidRDefault="00032019">
      <w:pPr>
        <w:rPr>
          <w:rFonts w:cs="Arial"/>
          <w:lang w:eastAsia="zh-CN"/>
        </w:rPr>
      </w:pPr>
      <w:r>
        <w:rPr>
          <w:lang w:eastAsia="zh-CN"/>
        </w:rPr>
        <w:t xml:space="preserve">The source SGSN shall transfer the security context, including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The MSC server </w:t>
      </w:r>
      <w:r>
        <w:t>enhanced for SRVCC</w:t>
      </w:r>
      <w:r>
        <w:rPr>
          <w:lang w:eastAsia="zh-CN"/>
        </w:rPr>
        <w:t xml:space="preserve"> and the ME shall convert </w:t>
      </w:r>
      <w:r>
        <w:t>CK’</w:t>
      </w:r>
      <w:r>
        <w:rPr>
          <w:vertAlign w:val="subscript"/>
        </w:rPr>
        <w:t>CS</w:t>
      </w:r>
      <w:r>
        <w:t>||IK’</w:t>
      </w:r>
      <w:r>
        <w:rPr>
          <w:vertAlign w:val="subscript"/>
        </w:rPr>
        <w:t>CS</w:t>
      </w:r>
      <w:r>
        <w:rPr>
          <w:lang w:eastAsia="zh-CN"/>
        </w:rPr>
        <w:t xml:space="preserve"> to GSM ciphering key Kc’, and set GSM CKSN’</w:t>
      </w:r>
      <w:r>
        <w:rPr>
          <w:vertAlign w:val="subscript"/>
        </w:rPr>
        <w:t xml:space="preserve"> CS</w:t>
      </w:r>
      <w:r>
        <w:rPr>
          <w:lang w:eastAsia="zh-CN"/>
        </w:rPr>
        <w:t xml:space="preserve"> </w:t>
      </w:r>
      <w:r>
        <w:t xml:space="preserve">to </w:t>
      </w:r>
      <w:r>
        <w:rPr>
          <w:lang w:eastAsia="zh-CN"/>
        </w:rPr>
        <w:t>KSI’</w:t>
      </w:r>
      <w:r>
        <w:rPr>
          <w:vertAlign w:val="subscript"/>
        </w:rPr>
        <w:t>CS</w:t>
      </w:r>
      <w:r>
        <w:rPr>
          <w:lang w:eastAsia="zh-CN"/>
        </w:rPr>
        <w:t xml:space="preserve">. </w:t>
      </w:r>
    </w:p>
    <w:p w:rsidR="00032019" w:rsidRDefault="00032019">
      <w:r>
        <w:rPr>
          <w:lang w:eastAsia="zh-CN"/>
        </w:rPr>
        <w:t xml:space="preserve">Upon reception of the handover command, </w:t>
      </w:r>
      <w:r>
        <w:t>the ME shall derive CK’</w:t>
      </w:r>
      <w:r>
        <w:rPr>
          <w:vertAlign w:val="subscript"/>
        </w:rPr>
        <w:t>CS</w:t>
      </w:r>
      <w:r>
        <w:t>, and IK’</w:t>
      </w:r>
      <w:r>
        <w:rPr>
          <w:vertAlign w:val="subscript"/>
        </w:rPr>
        <w:t>CS</w:t>
      </w:r>
      <w:r>
        <w:rPr>
          <w:lang w:eastAsia="zh-CN"/>
        </w:rPr>
        <w:t xml:space="preserve"> from </w:t>
      </w:r>
      <w:r>
        <w:t>CK</w:t>
      </w:r>
      <w:r>
        <w:rPr>
          <w:vertAlign w:val="subscript"/>
        </w:rPr>
        <w:t>PS</w:t>
      </w:r>
      <w:r>
        <w:t>||IK</w:t>
      </w:r>
      <w:r>
        <w:rPr>
          <w:vertAlign w:val="subscript"/>
        </w:rPr>
        <w:t>PS</w:t>
      </w:r>
      <w:r>
        <w:t xml:space="preserve"> and the NONCE,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w:t>
      </w:r>
      <w:r>
        <w:t xml:space="preserve">to </w:t>
      </w:r>
      <w:r>
        <w:rPr>
          <w:lang w:eastAsia="zh-CN"/>
        </w:rPr>
        <w:t>KSI’</w:t>
      </w:r>
      <w:r>
        <w:rPr>
          <w:vertAlign w:val="subscript"/>
        </w:rPr>
        <w:t>CS</w:t>
      </w:r>
      <w:r>
        <w:t xml:space="preserve">. </w:t>
      </w:r>
    </w:p>
    <w:p w:rsidR="00032019" w:rsidRDefault="00032019">
      <w:pPr>
        <w:rPr>
          <w:lang w:eastAsia="zh-CN"/>
        </w:rPr>
      </w:pPr>
      <w:r>
        <w:rPr>
          <w:lang w:eastAsia="zh-CN"/>
        </w:rPr>
        <w:t>For the definition of the Key Derivation Function and its inputs see Annex B.3.</w:t>
      </w:r>
    </w:p>
    <w:p w:rsidR="00032019" w:rsidRDefault="00032019">
      <w:pPr>
        <w:pStyle w:val="NO"/>
        <w:rPr>
          <w:lang w:val="en-US" w:eastAsia="zh-CN"/>
        </w:rPr>
      </w:pPr>
      <w:r>
        <w:rPr>
          <w:lang w:eastAsia="zh-CN"/>
        </w:rPr>
        <w:t>NOTE 2:</w:t>
      </w:r>
      <w:r>
        <w:rPr>
          <w:lang w:eastAsia="zh-CN"/>
        </w:rPr>
        <w:tab/>
        <w:t>See note 1.</w:t>
      </w:r>
    </w:p>
    <w:p w:rsidR="00032019" w:rsidRDefault="00032019">
      <w:pPr>
        <w:jc w:val="both"/>
      </w:pPr>
      <w:r>
        <w:t>If a 128-bit GSM ciphering algorithm is taken into use, the target MSC server enhanced for SRVCC and UE shall derive the GSM ciphering key Kc</w:t>
      </w:r>
      <w:r>
        <w:rPr>
          <w:vertAlign w:val="subscript"/>
        </w:rPr>
        <w:t>128</w:t>
      </w:r>
      <w:r>
        <w:t xml:space="preserve"> key derived from </w:t>
      </w:r>
      <w:r>
        <w:rPr>
          <w:lang w:eastAsia="zh-CN"/>
        </w:rPr>
        <w:t>CK'</w:t>
      </w:r>
      <w:r>
        <w:rPr>
          <w:vertAlign w:val="subscript"/>
        </w:rPr>
        <w:t>CS</w:t>
      </w:r>
      <w:r>
        <w:t>||</w:t>
      </w:r>
      <w:r>
        <w:rPr>
          <w:lang w:eastAsia="zh-CN"/>
        </w:rPr>
        <w:t>IK'</w:t>
      </w:r>
      <w:r>
        <w:rPr>
          <w:vertAlign w:val="subscript"/>
        </w:rPr>
        <w:t>CS</w:t>
      </w:r>
      <w:r>
        <w:t xml:space="preserve"> as described in annex B.5.</w:t>
      </w:r>
    </w:p>
    <w:p w:rsidR="00032019" w:rsidRDefault="00032019">
      <w:pPr>
        <w:jc w:val="both"/>
        <w:rPr>
          <w:b/>
          <w:bCs/>
          <w:lang w:eastAsia="zh-CN"/>
        </w:rPr>
      </w:pPr>
      <w:r>
        <w:rPr>
          <w:b/>
          <w:bCs/>
          <w:lang w:eastAsia="zh-CN"/>
        </w:rPr>
        <w:t>For both cases 1.1 and 1.2:</w:t>
      </w:r>
    </w:p>
    <w:p w:rsidR="00032019" w:rsidRDefault="00032019">
      <w:pPr>
        <w:rPr>
          <w:lang w:eastAsia="zh-CN"/>
        </w:rPr>
      </w:pPr>
      <w:r>
        <w:rPr>
          <w:lang w:eastAsia="zh-CN"/>
        </w:rPr>
        <w:t xml:space="preserve">The MSC server </w:t>
      </w:r>
      <w:r>
        <w:t>enhanced for SRVCC</w:t>
      </w:r>
      <w:r>
        <w:rPr>
          <w:lang w:eastAsia="zh-CN"/>
        </w:rPr>
        <w:t xml:space="preserve"> shall </w:t>
      </w:r>
      <w:r>
        <w:t>overwrite</w:t>
      </w:r>
      <w:r>
        <w:rPr>
          <w:rFonts w:ascii="Arial" w:hAnsi="Arial" w:cs="Arial"/>
        </w:rPr>
        <w:t xml:space="preserve"> </w:t>
      </w:r>
      <w:r>
        <w:rPr>
          <w:lang w:eastAsia="zh-CN"/>
        </w:rPr>
        <w:t xml:space="preserve">the stored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if any, with the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received from the source SGSN </w:t>
      </w:r>
      <w:r>
        <w:rPr>
          <w:rStyle w:val="msoins0"/>
        </w:rPr>
        <w:t>when the SRVCC handover has been completed successfully</w:t>
      </w:r>
      <w:r>
        <w:rPr>
          <w:lang w:eastAsia="zh-CN"/>
        </w:rPr>
        <w:t xml:space="preserve">. The ME shall </w:t>
      </w:r>
      <w:r>
        <w:t xml:space="preserve">overwrite </w:t>
      </w:r>
      <w:r>
        <w:rPr>
          <w:lang w:eastAsia="zh-CN"/>
        </w:rPr>
        <w:t xml:space="preserve">the stored parameters </w:t>
      </w:r>
      <w:r>
        <w:t>CK</w:t>
      </w:r>
      <w:r>
        <w:rPr>
          <w:vertAlign w:val="subscript"/>
        </w:rPr>
        <w:t>CS</w:t>
      </w:r>
      <w:r>
        <w:t>, IK</w:t>
      </w:r>
      <w:r>
        <w:rPr>
          <w:vertAlign w:val="subscript"/>
        </w:rPr>
        <w:t>CS</w:t>
      </w:r>
      <w:r>
        <w:rPr>
          <w:lang w:eastAsia="zh-CN"/>
        </w:rPr>
        <w:t xml:space="preserve"> , KSI</w:t>
      </w:r>
      <w:r>
        <w:rPr>
          <w:vertAlign w:val="subscript"/>
        </w:rPr>
        <w:t>CS</w:t>
      </w:r>
      <w:r>
        <w:rPr>
          <w:lang w:eastAsia="zh-CN"/>
        </w:rPr>
        <w:t xml:space="preserve"> , GSM ciphering key Kc</w:t>
      </w:r>
      <w:r>
        <w:t xml:space="preserve"> and GSM </w:t>
      </w:r>
      <w:r>
        <w:rPr>
          <w:lang w:eastAsia="zh-CN"/>
        </w:rPr>
        <w:t>CKSN</w:t>
      </w:r>
      <w:r>
        <w:rPr>
          <w:vertAlign w:val="subscript"/>
        </w:rPr>
        <w:t xml:space="preserve"> CS</w:t>
      </w:r>
      <w:r>
        <w:rPr>
          <w:lang w:eastAsia="zh-CN"/>
        </w:rPr>
        <w:t xml:space="preserve"> if any, with the derived parameters </w:t>
      </w:r>
      <w:r>
        <w:t>CK’</w:t>
      </w:r>
      <w:r>
        <w:rPr>
          <w:vertAlign w:val="subscript"/>
        </w:rPr>
        <w:t>CS</w:t>
      </w:r>
      <w:r>
        <w:t>, IK’</w:t>
      </w:r>
      <w:r>
        <w:rPr>
          <w:vertAlign w:val="subscript"/>
        </w:rPr>
        <w:t>CS</w:t>
      </w:r>
      <w:r>
        <w:rPr>
          <w:lang w:eastAsia="zh-CN"/>
        </w:rPr>
        <w:t>, KSI’</w:t>
      </w:r>
      <w:r>
        <w:rPr>
          <w:vertAlign w:val="subscript"/>
        </w:rPr>
        <w:t>CS</w:t>
      </w:r>
      <w:r>
        <w:rPr>
          <w:lang w:eastAsia="zh-CN"/>
        </w:rPr>
        <w:t>, GSM ciphering key Kc’</w:t>
      </w:r>
      <w:r>
        <w:t xml:space="preserve"> and GSM </w:t>
      </w:r>
      <w:r>
        <w:rPr>
          <w:lang w:eastAsia="zh-CN"/>
        </w:rPr>
        <w:t>CKSN’</w:t>
      </w:r>
      <w:r>
        <w:rPr>
          <w:vertAlign w:val="subscript"/>
        </w:rPr>
        <w:t xml:space="preserve"> CS</w:t>
      </w:r>
      <w:r>
        <w:rPr>
          <w:lang w:eastAsia="zh-CN"/>
        </w:rPr>
        <w:t xml:space="preserve"> in both ME and USIM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w:t>
      </w:r>
      <w:r>
        <w:t>enhanced for SRVCC</w:t>
      </w:r>
      <w:r>
        <w:rPr>
          <w:lang w:eastAsia="zh-CN"/>
        </w:rPr>
        <w:t xml:space="preserve"> and the UE shall discard </w:t>
      </w:r>
      <w:r>
        <w:t>CK’</w:t>
      </w:r>
      <w:r>
        <w:rPr>
          <w:vertAlign w:val="subscript"/>
        </w:rPr>
        <w:t>CS</w:t>
      </w:r>
      <w:r>
        <w:t>, IK’</w:t>
      </w:r>
      <w:r>
        <w:rPr>
          <w:vertAlign w:val="subscript"/>
        </w:rPr>
        <w:t>CS</w:t>
      </w:r>
      <w:r>
        <w:rPr>
          <w:lang w:eastAsia="zh-CN"/>
        </w:rPr>
        <w:t xml:space="preserve"> and KSI’</w:t>
      </w:r>
      <w:r>
        <w:rPr>
          <w:vertAlign w:val="subscript"/>
        </w:rPr>
        <w:t xml:space="preserve">CS. </w:t>
      </w:r>
    </w:p>
    <w:p w:rsidR="00032019" w:rsidRDefault="00032019">
      <w:pPr>
        <w:pStyle w:val="NO"/>
        <w:rPr>
          <w:lang w:eastAsia="zh-CN"/>
        </w:rPr>
      </w:pPr>
      <w:r>
        <w:rPr>
          <w:lang w:eastAsia="zh-CN"/>
        </w:rPr>
        <w:t>NOTE 1: The new derived security context overwriting</w:t>
      </w:r>
      <w:r>
        <w:rPr>
          <w:rFonts w:cs="Arial"/>
        </w:rPr>
        <w:t xml:space="preserve"> </w:t>
      </w:r>
      <w:r>
        <w:rPr>
          <w:lang w:eastAsia="zh-CN"/>
        </w:rPr>
        <w:t>the stored values in the USIM is for allowing reusing the derived security context without invoking the authentication procedure in the subsequent connection set-ups, and also for avoiding that one KSI value indicates to two different key sets and consequently leads to security context desynchronization.</w:t>
      </w:r>
    </w:p>
    <w:p w:rsidR="00032019" w:rsidRDefault="00032019">
      <w:pPr>
        <w:pStyle w:val="NO"/>
        <w:rPr>
          <w:lang w:eastAsia="zh-CN"/>
        </w:rPr>
      </w:pPr>
      <w:r>
        <w:rPr>
          <w:lang w:eastAsia="zh-CN"/>
        </w:rPr>
        <w:t xml:space="preserve">NOTE 2: An operator concerned about the security of keys received from an UTRAN of another operator may want to enforce a policy in the MSC server to run an AKA as soon as possible after the handover. One example of ensuring this is the deletion of the derived security context in the MSC server after the UE has left active state. </w:t>
      </w:r>
    </w:p>
    <w:p w:rsidR="00032019" w:rsidRDefault="00032019">
      <w:pPr>
        <w:rPr>
          <w:lang w:eastAsia="zh-CN"/>
        </w:rPr>
      </w:pPr>
      <w:r>
        <w:rPr>
          <w:lang w:eastAsia="zh-CN"/>
        </w:rPr>
        <w:t xml:space="preserve">The MSC server </w:t>
      </w:r>
      <w:r>
        <w:t>enhanced for SRVCC</w:t>
      </w:r>
      <w:r>
        <w:rPr>
          <w:lang w:eastAsia="zh-CN"/>
        </w:rPr>
        <w:t xml:space="preserve">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the SRVCC handover is not completed successfully</w:t>
      </w:r>
      <w:r>
        <w:rPr>
          <w:lang w:eastAsia="zh-CN"/>
        </w:rPr>
        <w:t>.</w:t>
      </w:r>
    </w:p>
    <w:p w:rsidR="00032019" w:rsidRDefault="00032019">
      <w:pPr>
        <w:spacing w:after="0"/>
        <w:jc w:val="both"/>
        <w:rPr>
          <w:b/>
          <w:bCs/>
        </w:rPr>
      </w:pPr>
      <w:r>
        <w:rPr>
          <w:b/>
          <w:bCs/>
        </w:rPr>
        <w:t>Case 2: GSM subscribers</w:t>
      </w:r>
    </w:p>
    <w:p w:rsidR="00032019" w:rsidRDefault="00032019">
      <w:pPr>
        <w:spacing w:after="0"/>
        <w:jc w:val="both"/>
        <w:rPr>
          <w:b/>
          <w:bCs/>
        </w:rPr>
      </w:pPr>
    </w:p>
    <w:p w:rsidR="00032019" w:rsidRDefault="00032019">
      <w:pPr>
        <w:spacing w:after="0"/>
        <w:jc w:val="both"/>
        <w:rPr>
          <w:b/>
          <w:bCs/>
        </w:rPr>
      </w:pPr>
      <w:r>
        <w:rPr>
          <w:b/>
          <w:bCs/>
        </w:rPr>
        <w:t xml:space="preserve">Case 2.1: HO to UTRAN </w:t>
      </w:r>
    </w:p>
    <w:p w:rsidR="00032019" w:rsidRDefault="00032019">
      <w:pPr>
        <w:spacing w:after="0"/>
        <w:jc w:val="both"/>
        <w:rPr>
          <w:b/>
          <w:bCs/>
        </w:rPr>
      </w:pPr>
    </w:p>
    <w:p w:rsidR="00032019" w:rsidRDefault="00032019">
      <w:r>
        <w:t xml:space="preserve">When the SRNC decides to start a SRVCC from HSPA to UTRAN, it shall initiate the SRVCC Preparation procedure (see TS 25.413). The source SGSN shall generate a NONCE and derive GSM ciphering key </w:t>
      </w:r>
      <w:r>
        <w:rPr>
          <w:lang w:eastAsia="zh-CN"/>
        </w:rPr>
        <w:t xml:space="preserve">Kc’ from </w:t>
      </w:r>
      <w:r>
        <w:t>the NONCE</w:t>
      </w:r>
      <w:r>
        <w:rPr>
          <w:lang w:eastAsia="zh-CN"/>
        </w:rPr>
        <w:t xml:space="preserve"> and the GPRS Kc generated in the latest successful GSM AKA</w:t>
      </w:r>
      <w:r>
        <w:t xml:space="preserve">.    </w:t>
      </w:r>
    </w:p>
    <w:p w:rsidR="00032019" w:rsidRDefault="00032019">
      <w:pPr>
        <w:rPr>
          <w:lang w:eastAsia="zh-CN"/>
        </w:rPr>
      </w:pPr>
      <w:r>
        <w:rPr>
          <w:lang w:eastAsia="zh-CN"/>
        </w:rPr>
        <w:t>The source SGSN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 The source SGSN shall compute </w:t>
      </w:r>
      <w:r>
        <w:t>CK’</w:t>
      </w:r>
      <w:r>
        <w:rPr>
          <w:vertAlign w:val="subscript"/>
        </w:rPr>
        <w:t>CS</w:t>
      </w:r>
      <w:r>
        <w:t>, IK’</w:t>
      </w:r>
      <w:r>
        <w:rPr>
          <w:vertAlign w:val="subscript"/>
        </w:rPr>
        <w:t>CS</w:t>
      </w:r>
      <w:r>
        <w:rPr>
          <w:lang w:eastAsia="zh-CN"/>
        </w:rPr>
        <w:t xml:space="preserve"> from GSM ciphering key Kc’, using the conversion functions c4 and c5, and transfer </w:t>
      </w:r>
      <w:r>
        <w:t>CK’</w:t>
      </w:r>
      <w:r>
        <w:rPr>
          <w:vertAlign w:val="subscript"/>
        </w:rPr>
        <w:t>CS</w:t>
      </w:r>
      <w:r>
        <w:t>, IK’</w:t>
      </w:r>
      <w:r>
        <w:rPr>
          <w:vertAlign w:val="subscript"/>
        </w:rPr>
        <w:t>CS</w:t>
      </w:r>
      <w:r>
        <w:rPr>
          <w:lang w:eastAsia="zh-CN"/>
        </w:rPr>
        <w:t xml:space="preserve"> </w:t>
      </w:r>
      <w:r>
        <w:t xml:space="preserve">and </w:t>
      </w:r>
      <w:r>
        <w:rPr>
          <w:lang w:eastAsia="zh-CN"/>
        </w:rPr>
        <w:t>KSI’</w:t>
      </w:r>
      <w:r>
        <w:rPr>
          <w:vertAlign w:val="subscript"/>
        </w:rPr>
        <w:t>CS</w:t>
      </w:r>
      <w:r>
        <w:t xml:space="preserve"> </w:t>
      </w:r>
      <w:r>
        <w:rPr>
          <w:lang w:eastAsia="zh-CN"/>
        </w:rPr>
        <w:t xml:space="preserve">to </w:t>
      </w:r>
      <w:r>
        <w:rPr>
          <w:lang w:eastAsia="zh-CN"/>
        </w:rPr>
        <w:lastRenderedPageBreak/>
        <w:t xml:space="preserve">the SRNC. </w:t>
      </w:r>
      <w:r>
        <w:t>The SRNC shall transfer the NONCE to the target RNC. The target RNC shall include the NONCE in the handover command to be sent to the UE</w:t>
      </w:r>
      <w:r>
        <w:rPr>
          <w:lang w:eastAsia="zh-CN"/>
        </w:rPr>
        <w:t xml:space="preserve">. The SRNC shall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pPr>
        <w:rPr>
          <w:lang w:eastAsia="zh-CN"/>
        </w:rPr>
      </w:pPr>
      <w:r>
        <w:rPr>
          <w:lang w:eastAsia="zh-CN"/>
        </w:rPr>
        <w:t xml:space="preserve">The source SGSN shall also transfer GSM ciphering key Kc’ </w:t>
      </w:r>
      <w:r>
        <w:t xml:space="preserve">and GSM </w:t>
      </w:r>
      <w:r>
        <w:rPr>
          <w:lang w:eastAsia="zh-CN"/>
        </w:rPr>
        <w:t>CKSN’</w:t>
      </w:r>
      <w:r>
        <w:rPr>
          <w:vertAlign w:val="subscript"/>
        </w:rPr>
        <w:t xml:space="preserve"> CS </w:t>
      </w:r>
      <w:r>
        <w:rPr>
          <w:lang w:eastAsia="zh-CN"/>
        </w:rPr>
        <w:t>to the MSC server enhanced for SRVCC.</w:t>
      </w:r>
    </w:p>
    <w:p w:rsidR="00032019" w:rsidRDefault="00032019">
      <w:pPr>
        <w:rPr>
          <w:lang w:eastAsia="zh-CN"/>
        </w:rPr>
      </w:pPr>
      <w:r>
        <w:rPr>
          <w:lang w:eastAsia="zh-CN"/>
        </w:rPr>
        <w:t xml:space="preserve">Upon reception of the handover command, </w:t>
      </w:r>
      <w:r>
        <w:t xml:space="preserve">the UE shall derive GSM ciphering key </w:t>
      </w:r>
      <w:r>
        <w:rPr>
          <w:lang w:eastAsia="zh-CN"/>
        </w:rPr>
        <w:t>Kc’ from the GPRS Kc generated in the latest successful GSM AKA</w:t>
      </w:r>
      <w:r>
        <w:t xml:space="preserve"> and the NONCE.</w:t>
      </w:r>
      <w:r>
        <w:rPr>
          <w:lang w:eastAsia="zh-CN"/>
        </w:rPr>
        <w:t xml:space="preserve"> The UE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The UE shall compute </w:t>
      </w:r>
      <w:r>
        <w:t>CK’</w:t>
      </w:r>
      <w:r>
        <w:rPr>
          <w:vertAlign w:val="subscript"/>
        </w:rPr>
        <w:t>CS</w:t>
      </w:r>
      <w:r>
        <w:t>, IK’</w:t>
      </w:r>
      <w:r>
        <w:rPr>
          <w:vertAlign w:val="subscript"/>
        </w:rPr>
        <w:t>CS</w:t>
      </w:r>
      <w:r>
        <w:rPr>
          <w:lang w:eastAsia="zh-CN"/>
        </w:rPr>
        <w:t xml:space="preserve"> from GSM ciphering key Kc’, using the conversion functions c4 and c5.</w:t>
      </w:r>
    </w:p>
    <w:p w:rsidR="00032019" w:rsidRDefault="00032019">
      <w:pPr>
        <w:rPr>
          <w:lang w:eastAsia="zh-CN"/>
        </w:rPr>
      </w:pPr>
      <w:r>
        <w:rPr>
          <w:lang w:eastAsia="zh-CN"/>
        </w:rPr>
        <w:t>For the definition of the Key Derivation Functions see Annex B.4</w:t>
      </w:r>
      <w:r>
        <w:t xml:space="preserve">. </w:t>
      </w:r>
    </w:p>
    <w:p w:rsidR="00032019" w:rsidRDefault="00032019">
      <w:pPr>
        <w:spacing w:after="0"/>
        <w:jc w:val="both"/>
        <w:rPr>
          <w:b/>
          <w:bCs/>
        </w:rPr>
      </w:pPr>
      <w:r>
        <w:rPr>
          <w:b/>
          <w:bCs/>
        </w:rPr>
        <w:t xml:space="preserve">Case 2.2: HO to GERAN </w:t>
      </w:r>
    </w:p>
    <w:p w:rsidR="00032019" w:rsidRDefault="00032019">
      <w:pPr>
        <w:spacing w:after="0"/>
        <w:jc w:val="both"/>
      </w:pPr>
    </w:p>
    <w:p w:rsidR="00032019" w:rsidRDefault="00032019">
      <w:r>
        <w:t>When the SRVCC is from HSPA to GERAN,</w:t>
      </w:r>
      <w:r>
        <w:rPr>
          <w:lang w:eastAsia="zh-CN"/>
        </w:rPr>
        <w:t xml:space="preserve"> </w:t>
      </w:r>
      <w:r>
        <w:t xml:space="preserve">the source SGSN shall generate a NONCE and derive GSM ciphering key </w:t>
      </w:r>
      <w:r>
        <w:rPr>
          <w:lang w:eastAsia="zh-CN"/>
        </w:rPr>
        <w:t xml:space="preserve">Kc’ from </w:t>
      </w:r>
      <w:r>
        <w:t>the NONCE</w:t>
      </w:r>
      <w:r>
        <w:rPr>
          <w:lang w:eastAsia="zh-CN"/>
        </w:rPr>
        <w:t xml:space="preserve"> and the 64-bit GPRS Kc generated in the latest successful GSM AKA</w:t>
      </w:r>
      <w:r>
        <w:t xml:space="preserve">. </w:t>
      </w:r>
    </w:p>
    <w:p w:rsidR="00032019" w:rsidRDefault="00032019">
      <w:pPr>
        <w:rPr>
          <w:lang w:eastAsia="zh-CN"/>
        </w:rPr>
      </w:pPr>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w:t>
      </w:r>
    </w:p>
    <w:p w:rsidR="00032019" w:rsidRDefault="00032019">
      <w:pPr>
        <w:rPr>
          <w:lang w:eastAsia="zh-CN"/>
        </w:rPr>
      </w:pPr>
      <w:r>
        <w:rPr>
          <w:lang w:eastAsia="zh-CN"/>
        </w:rPr>
        <w:t>The source SGSN shall set GSM CKSN’</w:t>
      </w:r>
      <w:r>
        <w:rPr>
          <w:vertAlign w:val="subscript"/>
        </w:rPr>
        <w:t xml:space="preserve">CS </w:t>
      </w:r>
      <w:r>
        <w:t xml:space="preserve">to GPRS </w:t>
      </w:r>
      <w:r>
        <w:rPr>
          <w:lang w:eastAsia="zh-CN"/>
        </w:rPr>
        <w:t>CKSN</w:t>
      </w:r>
      <w:r>
        <w:rPr>
          <w:vertAlign w:val="subscript"/>
          <w:lang w:eastAsia="zh-CN"/>
        </w:rPr>
        <w:t>PS</w:t>
      </w:r>
      <w:r>
        <w:rPr>
          <w:lang w:eastAsia="zh-CN"/>
        </w:rPr>
        <w:t xml:space="preserve"> and transfer GSM ciphering key Kc’ </w:t>
      </w:r>
      <w:r>
        <w:t xml:space="preserve">and GSM </w:t>
      </w:r>
      <w:r>
        <w:rPr>
          <w:lang w:eastAsia="zh-CN"/>
        </w:rPr>
        <w:t>CKSN’</w:t>
      </w:r>
      <w:r>
        <w:rPr>
          <w:vertAlign w:val="subscript"/>
        </w:rPr>
        <w:t xml:space="preserve">CS  </w:t>
      </w:r>
      <w:r>
        <w:rPr>
          <w:lang w:eastAsia="zh-CN"/>
        </w:rPr>
        <w:t xml:space="preserve">to the MSC server enhanced for SRVCC. </w:t>
      </w:r>
    </w:p>
    <w:p w:rsidR="00032019" w:rsidRDefault="00032019">
      <w:r>
        <w:rPr>
          <w:lang w:eastAsia="zh-CN"/>
        </w:rPr>
        <w:t xml:space="preserve">Upon reception of the handover command, </w:t>
      </w:r>
      <w:r>
        <w:t xml:space="preserve">the UE shall derive GSM ciphering key </w:t>
      </w:r>
      <w:r>
        <w:rPr>
          <w:lang w:eastAsia="zh-CN"/>
        </w:rPr>
        <w:t xml:space="preserve">Kc’ from the GPRS Kc generated in the latest successful GSM AKA </w:t>
      </w:r>
      <w:r>
        <w:t xml:space="preserve">and the NONCE, and </w:t>
      </w:r>
      <w:r>
        <w:rPr>
          <w:lang w:eastAsia="zh-CN"/>
        </w:rPr>
        <w:t>set GSM CKSN’</w:t>
      </w:r>
      <w:r>
        <w:rPr>
          <w:vertAlign w:val="subscript"/>
        </w:rPr>
        <w:t>CS</w:t>
      </w:r>
      <w:r>
        <w:rPr>
          <w:lang w:eastAsia="zh-CN"/>
        </w:rPr>
        <w:t xml:space="preserve"> </w:t>
      </w:r>
      <w:r>
        <w:t xml:space="preserve">to GPRS </w:t>
      </w:r>
      <w:r>
        <w:rPr>
          <w:lang w:eastAsia="zh-CN"/>
        </w:rPr>
        <w:t>CKSN</w:t>
      </w:r>
      <w:r>
        <w:rPr>
          <w:vertAlign w:val="subscript"/>
          <w:lang w:eastAsia="zh-CN"/>
        </w:rPr>
        <w:t>PS</w:t>
      </w:r>
      <w:r>
        <w:t xml:space="preserve">. </w:t>
      </w:r>
    </w:p>
    <w:p w:rsidR="00032019" w:rsidRDefault="00032019">
      <w:r>
        <w:rPr>
          <w:lang w:eastAsia="zh-CN"/>
        </w:rPr>
        <w:t>For the definition of the Key Derivation Functions see Annex B.4.</w:t>
      </w:r>
      <w:r>
        <w:t xml:space="preserve"> </w:t>
      </w:r>
    </w:p>
    <w:p w:rsidR="00032019" w:rsidRDefault="00032019">
      <w:pPr>
        <w:jc w:val="both"/>
        <w:rPr>
          <w:b/>
          <w:bCs/>
          <w:lang w:eastAsia="zh-CN"/>
        </w:rPr>
      </w:pPr>
      <w:r>
        <w:rPr>
          <w:b/>
          <w:bCs/>
          <w:lang w:eastAsia="zh-CN"/>
        </w:rPr>
        <w:t xml:space="preserve">For both cases 2.1 and 2.2: </w:t>
      </w:r>
    </w:p>
    <w:p w:rsidR="00032019" w:rsidRDefault="00032019">
      <w:pPr>
        <w:rPr>
          <w:lang w:eastAsia="zh-CN"/>
        </w:rPr>
      </w:pPr>
      <w:r>
        <w:rPr>
          <w:lang w:eastAsia="zh-CN"/>
        </w:rPr>
        <w:t xml:space="preserve">The MSC server enhanced for SRVCC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parameters GSM ciphering key Kc’ </w:t>
      </w:r>
      <w:r>
        <w:t xml:space="preserve">and GSM </w:t>
      </w:r>
      <w:r>
        <w:rPr>
          <w:lang w:eastAsia="zh-CN"/>
        </w:rPr>
        <w:t>CKSN’</w:t>
      </w:r>
      <w:r>
        <w:rPr>
          <w:vertAlign w:val="subscript"/>
        </w:rPr>
        <w:t xml:space="preserve">CS  </w:t>
      </w:r>
      <w:r>
        <w:rPr>
          <w:lang w:eastAsia="zh-CN"/>
        </w:rPr>
        <w:t xml:space="preserve">received from the source SGSN </w:t>
      </w:r>
      <w:r>
        <w:rPr>
          <w:rStyle w:val="msoins0"/>
        </w:rPr>
        <w:t>when the SRVCC handover has been completed successfully</w:t>
      </w:r>
      <w:r>
        <w:rPr>
          <w:lang w:eastAsia="zh-CN"/>
        </w:rPr>
        <w:t xml:space="preserve">. The UE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derived parameters GSM ciphering key Kc’ </w:t>
      </w:r>
      <w:r>
        <w:t xml:space="preserve">and GSM </w:t>
      </w:r>
      <w:r>
        <w:rPr>
          <w:lang w:eastAsia="zh-CN"/>
        </w:rPr>
        <w:t>CKSN’</w:t>
      </w:r>
      <w:r>
        <w:rPr>
          <w:vertAlign w:val="subscript"/>
        </w:rPr>
        <w:t>CS</w:t>
      </w:r>
      <w:r>
        <w:rPr>
          <w:lang w:eastAsia="zh-CN"/>
        </w:rPr>
        <w:t xml:space="preserve"> in both ME and 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enhanced for SRVCC and the UE shall discard GSM ciphering key Kc’ </w:t>
      </w:r>
      <w:r>
        <w:t xml:space="preserve">and GSM </w:t>
      </w:r>
      <w:r>
        <w:rPr>
          <w:lang w:eastAsia="zh-CN"/>
        </w:rPr>
        <w:t>CKSN’</w:t>
      </w:r>
      <w:r>
        <w:rPr>
          <w:vertAlign w:val="subscript"/>
        </w:rPr>
        <w:t>CS.</w:t>
      </w:r>
    </w:p>
    <w:p w:rsidR="00032019" w:rsidRDefault="00032019">
      <w:pPr>
        <w:pStyle w:val="NO"/>
        <w:rPr>
          <w:lang w:eastAsia="zh-CN"/>
        </w:rPr>
      </w:pPr>
      <w:r>
        <w:rPr>
          <w:lang w:eastAsia="zh-CN"/>
        </w:rPr>
        <w:t xml:space="preserve">NOTE 3: The new derived security context </w:t>
      </w:r>
      <w:r>
        <w:rPr>
          <w:rFonts w:cs="Arial"/>
        </w:rPr>
        <w:t xml:space="preserve">overwriting </w:t>
      </w:r>
      <w:r>
        <w:rPr>
          <w:lang w:eastAsia="zh-CN"/>
        </w:rPr>
        <w:t>the stored values in the SIM is for allowing reusing the derived security context without invoking the authentication procedure in the subsequent connection set-ups, and also for avoiding that one CKSN value indicates to two different key sets and consequently leads to security context desynchronization.</w:t>
      </w:r>
    </w:p>
    <w:p w:rsidR="00032019" w:rsidRDefault="00032019">
      <w:r>
        <w:t>If the SRVCC is for an emergency call and the session in HSPA complies with clause 6.4.9.1, the security procedure in this subclause shall be applied.</w:t>
      </w:r>
    </w:p>
    <w:p w:rsidR="00032019" w:rsidRDefault="00032019">
      <w:pPr>
        <w:rPr>
          <w:lang w:eastAsia="zh-CN"/>
        </w:rPr>
      </w:pPr>
      <w:r>
        <w:t>If the SRVCC is for an emergency call and the session in HSPA complies with clause 6.4.9.2, the security procedure in this subclause shall not be applied, i.e., no key derivation is needed.</w:t>
      </w:r>
    </w:p>
    <w:p w:rsidR="00032019" w:rsidRDefault="00032019">
      <w:pPr>
        <w:rPr>
          <w:lang w:eastAsia="zh-CN"/>
        </w:rPr>
      </w:pPr>
      <w:r>
        <w:rPr>
          <w:lang w:eastAsia="zh-CN"/>
        </w:rPr>
        <w:t xml:space="preserve">The MSC server enhanced for SRVCC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 xml:space="preserve">the SRVCC handover isn’t completed successfully, </w:t>
      </w:r>
      <w:r>
        <w:rPr>
          <w:rFonts w:eastAsia="宋体"/>
          <w:bCs/>
          <w:lang w:val="en-US" w:eastAsia="zh-CN"/>
        </w:rPr>
        <w:t>so for any subsequent CS connection a new CS key-set is generated</w:t>
      </w:r>
      <w:r>
        <w:rPr>
          <w:lang w:eastAsia="zh-CN"/>
        </w:rPr>
        <w:t>.</w:t>
      </w:r>
    </w:p>
    <w:p w:rsidR="00032019" w:rsidRDefault="00032019">
      <w:pPr>
        <w:pStyle w:val="4"/>
      </w:pPr>
      <w:bookmarkStart w:id="237" w:name="_Toc328060889"/>
      <w:r>
        <w:t>6.8.10.2</w:t>
      </w:r>
      <w:r>
        <w:tab/>
        <w:t>SRVCC from circuit switched GERAN to HSPA</w:t>
      </w:r>
      <w:bookmarkEnd w:id="237"/>
    </w:p>
    <w:p w:rsidR="00032019" w:rsidRDefault="00032019">
      <w:r>
        <w:t>SRVCC handover from circuit switched GERAN to HSPA is defined in TS 23.216 [37].</w:t>
      </w:r>
    </w:p>
    <w:p w:rsidR="00032019" w:rsidRDefault="00032019">
      <w:r>
        <w:object w:dxaOrig="9910" w:dyaOrig="9126">
          <v:shape id="_x0000_i1048" type="#_x0000_t75" style="width:495.9pt;height:355.8pt" o:ole="">
            <v:imagedata r:id="rId45" o:title="" cropbottom="14415f"/>
          </v:shape>
          <o:OLEObject Type="Embed" ProgID="Visio.Drawing.11" ShapeID="_x0000_i1048" DrawAspect="Content" ObjectID="_1643320834" r:id="rId46"/>
        </w:object>
      </w:r>
    </w:p>
    <w:p w:rsidR="00032019" w:rsidRDefault="00032019">
      <w:pPr>
        <w:pStyle w:val="TH"/>
      </w:pPr>
      <w:r>
        <w:rPr>
          <w:rStyle w:val="TF0"/>
        </w:rPr>
        <w:t>Figure 20: SRVCC handover from GERAN to HSPA</w:t>
      </w:r>
    </w:p>
    <w:p w:rsidR="00032019" w:rsidRDefault="00032019">
      <w:pPr>
        <w:rPr>
          <w:lang w:val="en-US"/>
        </w:rPr>
      </w:pPr>
      <w:r>
        <w:rPr>
          <w:lang w:val="en-US"/>
        </w:rPr>
        <w:t>The numbering in the following clauses refers to the signalling numbering in Figure 20.</w:t>
      </w:r>
    </w:p>
    <w:p w:rsidR="00032019" w:rsidRDefault="00032019">
      <w:pPr>
        <w:rPr>
          <w:lang w:val="en-US"/>
        </w:rPr>
      </w:pPr>
      <w:r>
        <w:rPr>
          <w:lang w:val="en-US"/>
        </w:rPr>
        <w:t>In the following, the term "latest" keys refer to the keys from the latest UMTS AKA or GSM AKA run respectively. If the current UMTS or GSM security context is mapped from an EPS security context and no AKA has been run in the current CS access, the term "latest" keys refer to the keys from the currently active UMTS or GSM security context</w:t>
      </w:r>
    </w:p>
    <w:p w:rsidR="00032019" w:rsidRDefault="00032019">
      <w:pPr>
        <w:pStyle w:val="B1"/>
        <w:rPr>
          <w:lang w:val="en-US"/>
        </w:rPr>
      </w:pPr>
      <w:r>
        <w:rPr>
          <w:lang w:val="en-US"/>
        </w:rPr>
        <w:t>2.</w:t>
      </w:r>
      <w:r>
        <w:rPr>
          <w:lang w:val="en-US"/>
        </w:rPr>
        <w:tab/>
        <w:t>For UMTS subscribers, the source MSC server enhanced for SRVCC shall generate a NONCE</w:t>
      </w:r>
      <w:r>
        <w:rPr>
          <w:vertAlign w:val="subscript"/>
          <w:lang w:val="en-US"/>
        </w:rPr>
        <w:t>MSC</w:t>
      </w:r>
      <w:r>
        <w:rPr>
          <w:lang w:val="en-US"/>
        </w:rPr>
        <w:t xml:space="preserve"> and derive CK'</w:t>
      </w:r>
      <w:r>
        <w:rPr>
          <w:vertAlign w:val="subscript"/>
          <w:lang w:val="en-US"/>
        </w:rPr>
        <w:t>PS</w:t>
      </w:r>
      <w:r>
        <w:rPr>
          <w:lang w:val="en-US"/>
        </w:rPr>
        <w:t xml:space="preserve"> and IK'</w:t>
      </w:r>
      <w:r>
        <w:rPr>
          <w:vertAlign w:val="subscript"/>
          <w:lang w:val="en-US"/>
        </w:rPr>
        <w:t>PS</w:t>
      </w:r>
      <w:r>
        <w:rPr>
          <w:lang w:val="en-US"/>
        </w:rPr>
        <w:t xml:space="preserve"> from this NONCE</w:t>
      </w:r>
      <w:r>
        <w:rPr>
          <w:vertAlign w:val="subscript"/>
          <w:lang w:val="en-US"/>
        </w:rPr>
        <w:t>MSC</w:t>
      </w:r>
      <w:r>
        <w:rPr>
          <w:lang w:val="en-US"/>
        </w:rPr>
        <w:t xml:space="preserve"> and the latest CK</w:t>
      </w:r>
      <w:r>
        <w:rPr>
          <w:vertAlign w:val="subscript"/>
          <w:lang w:val="en-US"/>
        </w:rPr>
        <w:t>CS</w:t>
      </w:r>
      <w:r>
        <w:rPr>
          <w:lang w:val="en-US"/>
        </w:rPr>
        <w:t> and IK</w:t>
      </w:r>
      <w:r>
        <w:rPr>
          <w:vertAlign w:val="subscript"/>
          <w:lang w:val="en-US"/>
        </w:rPr>
        <w:t>CS</w:t>
      </w:r>
      <w:r>
        <w:rPr>
          <w:lang w:val="en-US"/>
        </w:rPr>
        <w:t>. The derivation shall be according to annex B.6. For The source MSC server enhanced for SRVCC shall further set the KSI'</w:t>
      </w:r>
      <w:r>
        <w:rPr>
          <w:vertAlign w:val="subscript"/>
          <w:lang w:val="en-US"/>
        </w:rPr>
        <w:t>PS</w:t>
      </w:r>
      <w:r>
        <w:rPr>
          <w:lang w:val="en-US"/>
        </w:rPr>
        <w:t xml:space="preserve"> equal to the KSI</w:t>
      </w:r>
      <w:r>
        <w:rPr>
          <w:vertAlign w:val="subscript"/>
          <w:lang w:val="en-US"/>
        </w:rPr>
        <w:t>CS</w:t>
      </w:r>
      <w:r>
        <w:rPr>
          <w:lang w:val="en-US"/>
        </w:rPr>
        <w:t xml:space="preserve"> associated with the latest key set for UMTS subscribers, </w:t>
      </w:r>
    </w:p>
    <w:p w:rsidR="00032019" w:rsidRDefault="00032019">
      <w:pPr>
        <w:pStyle w:val="B1"/>
        <w:rPr>
          <w:lang w:val="en-US"/>
        </w:rPr>
      </w:pPr>
      <w:r>
        <w:rPr>
          <w:lang w:val="en-US"/>
        </w:rPr>
        <w:tab/>
        <w:t>For GSM susbscribers, the source MSC server enhanced for SRVCC shall derive GPRS Kc' from the generated NONCE</w:t>
      </w:r>
      <w:r>
        <w:rPr>
          <w:vertAlign w:val="subscript"/>
          <w:lang w:val="en-US"/>
        </w:rPr>
        <w:t>MSC</w:t>
      </w:r>
      <w:r>
        <w:rPr>
          <w:lang w:val="en-US"/>
        </w:rPr>
        <w:t xml:space="preserve"> and the latest GSM Kc. The derivation shall be according to annex B.7. The MSC server enhanced for SRVCC shall further set the CKSN'</w:t>
      </w:r>
      <w:r>
        <w:rPr>
          <w:vertAlign w:val="subscript"/>
          <w:lang w:val="en-US"/>
        </w:rPr>
        <w:t>PS</w:t>
      </w:r>
      <w:r>
        <w:rPr>
          <w:lang w:val="en-US"/>
        </w:rPr>
        <w:t> equal to CKSN</w:t>
      </w:r>
      <w:r>
        <w:rPr>
          <w:vertAlign w:val="subscript"/>
          <w:lang w:val="en-US"/>
        </w:rPr>
        <w:t>CS</w:t>
      </w:r>
      <w:r>
        <w:rPr>
          <w:lang w:val="en-US"/>
        </w:rPr>
        <w:t> associated with the latest key set for GSM subscribers.</w:t>
      </w:r>
    </w:p>
    <w:p w:rsidR="00032019" w:rsidRDefault="00032019">
      <w:pPr>
        <w:pStyle w:val="B1"/>
        <w:rPr>
          <w:lang w:val="en-US"/>
        </w:rPr>
      </w:pPr>
      <w:r>
        <w:rPr>
          <w:lang w:val="en-US"/>
        </w:rPr>
        <w:tab/>
      </w:r>
    </w:p>
    <w:p w:rsidR="00032019" w:rsidRDefault="00032019">
      <w:pPr>
        <w:pStyle w:val="B1"/>
        <w:rPr>
          <w:lang w:val="en-US"/>
        </w:rPr>
      </w:pPr>
      <w:r>
        <w:rPr>
          <w:lang w:val="en-US"/>
        </w:rPr>
        <w:tab/>
        <w:t xml:space="preserve"> For UMTS subscribers, the MSC server enhanced for SRVCC shall transfer the CK'</w:t>
      </w:r>
      <w:r>
        <w:rPr>
          <w:vertAlign w:val="subscript"/>
          <w:lang w:val="en-US"/>
        </w:rPr>
        <w:t>PS</w:t>
      </w:r>
      <w:r>
        <w:rPr>
          <w:lang w:val="en-US"/>
        </w:rPr>
        <w:t>/IK'</w:t>
      </w:r>
      <w:r>
        <w:rPr>
          <w:vertAlign w:val="subscript"/>
          <w:lang w:val="en-US"/>
        </w:rPr>
        <w:t>PS</w:t>
      </w:r>
      <w:r>
        <w:rPr>
          <w:lang w:val="en-US"/>
        </w:rPr>
        <w:t xml:space="preserve"> and the KSI'</w:t>
      </w:r>
      <w:r>
        <w:rPr>
          <w:vertAlign w:val="subscript"/>
          <w:lang w:val="en-US"/>
        </w:rPr>
        <w:t>PS</w:t>
      </w:r>
      <w:r>
        <w:rPr>
          <w:lang w:val="en-US"/>
        </w:rPr>
        <w:t>, to the target SGSN in the CS to PS handover request.</w:t>
      </w:r>
      <w:r>
        <w:rPr>
          <w:lang w:val="en-US"/>
        </w:rPr>
        <w:tab/>
      </w:r>
    </w:p>
    <w:p w:rsidR="00032019" w:rsidRDefault="00032019">
      <w:pPr>
        <w:pStyle w:val="B1"/>
        <w:rPr>
          <w:lang w:val="en-US"/>
        </w:rPr>
      </w:pPr>
      <w:r>
        <w:rPr>
          <w:lang w:val="en-US"/>
        </w:rPr>
        <w:tab/>
        <w:t>For GSM subscribers, the MSC server enhanced for SRVCC shall transfer the GPRS Kc' and the CKSN'</w:t>
      </w:r>
      <w:r>
        <w:rPr>
          <w:vertAlign w:val="subscript"/>
          <w:lang w:val="en-US"/>
        </w:rPr>
        <w:t>PS</w:t>
      </w:r>
      <w:r>
        <w:rPr>
          <w:lang w:val="en-US"/>
        </w:rPr>
        <w:t>, to the target SGSN in the CS to PS handover request.</w:t>
      </w:r>
      <w:r>
        <w:rPr>
          <w:lang w:val="en-US"/>
        </w:rPr>
        <w:tab/>
      </w:r>
    </w:p>
    <w:p w:rsidR="00032019" w:rsidRDefault="00032019">
      <w:pPr>
        <w:pStyle w:val="B1"/>
        <w:keepNext/>
        <w:rPr>
          <w:lang w:val="en-US"/>
        </w:rPr>
      </w:pPr>
      <w:r>
        <w:rPr>
          <w:lang w:val="en-US"/>
        </w:rPr>
        <w:lastRenderedPageBreak/>
        <w:t>NOTE 1: The MSC server enhanced for SRVCC does not include any authentication vectors in the CS to PS HO request, since this could result in that authentication vectors intended for use only in the CS domain would end up being used in a PS domain by accident.</w:t>
      </w:r>
    </w:p>
    <w:p w:rsidR="00032019" w:rsidRDefault="00032019">
      <w:pPr>
        <w:pStyle w:val="NO"/>
        <w:rPr>
          <w:lang w:val="en-US"/>
        </w:rPr>
      </w:pPr>
      <w:r>
        <w:rPr>
          <w:lang w:val="en-US"/>
        </w:rPr>
        <w:t>NOTE 2: The MSC server enhanced for SRVCC does not include any UE security capability information in the CS to PS HO request, since the target SGSN either has this information available, or will retrieve the information from the old SGSN.</w:t>
      </w:r>
    </w:p>
    <w:p w:rsidR="00032019" w:rsidRDefault="00032019">
      <w:pPr>
        <w:ind w:left="284"/>
        <w:rPr>
          <w:lang w:val="en-US"/>
        </w:rPr>
      </w:pPr>
      <w:r>
        <w:rPr>
          <w:lang w:val="en-US" w:eastAsia="zh-CN"/>
        </w:rPr>
        <w:t>3 and 4.</w:t>
      </w:r>
      <w:r>
        <w:rPr>
          <w:lang w:val="en-US" w:eastAsia="zh-CN"/>
        </w:rPr>
        <w:tab/>
        <w:t>The target SGSN</w:t>
      </w:r>
      <w:r>
        <w:rPr>
          <w:rFonts w:hint="eastAsia"/>
          <w:lang w:val="en-US" w:eastAsia="zh-CN"/>
        </w:rPr>
        <w:t xml:space="preserve"> </w:t>
      </w:r>
      <w:r>
        <w:rPr>
          <w:lang w:val="en-US" w:eastAsia="zh-CN"/>
        </w:rPr>
        <w:t>can request context information for the UE from an old SGSN. The target SGSN shall discard any CK</w:t>
      </w:r>
      <w:r>
        <w:rPr>
          <w:vertAlign w:val="subscript"/>
          <w:lang w:val="en-US" w:eastAsia="zh-CN"/>
        </w:rPr>
        <w:t>PS</w:t>
      </w:r>
      <w:r>
        <w:rPr>
          <w:lang w:val="en-US" w:eastAsia="zh-CN"/>
        </w:rPr>
        <w:t>, IK</w:t>
      </w:r>
      <w:r>
        <w:rPr>
          <w:vertAlign w:val="subscript"/>
          <w:lang w:val="en-US" w:eastAsia="zh-CN"/>
        </w:rPr>
        <w:t>PS</w:t>
      </w:r>
      <w:r>
        <w:rPr>
          <w:lang w:val="en-US" w:eastAsia="zh-CN"/>
        </w:rPr>
        <w:t>, GPRS Kc, CKSN</w:t>
      </w:r>
      <w:r>
        <w:rPr>
          <w:vertAlign w:val="subscript"/>
          <w:lang w:val="en-US" w:eastAsia="zh-CN"/>
        </w:rPr>
        <w:t>PS</w:t>
      </w:r>
      <w:r>
        <w:rPr>
          <w:lang w:val="en-US" w:eastAsia="zh-CN"/>
        </w:rPr>
        <w:t xml:space="preserve"> and KSI</w:t>
      </w:r>
      <w:r>
        <w:rPr>
          <w:vertAlign w:val="subscript"/>
          <w:lang w:val="en-US" w:eastAsia="zh-CN"/>
        </w:rPr>
        <w:t>PS</w:t>
      </w:r>
      <w:r>
        <w:rPr>
          <w:lang w:val="en-US" w:eastAsia="zh-CN"/>
        </w:rPr>
        <w:t xml:space="preserve"> received from an old SGSN. </w:t>
      </w:r>
      <w:r>
        <w:rPr>
          <w:lang w:val="en-US"/>
        </w:rPr>
        <w:t>If the target SGSN received any authentication vectors from the old SGSN, the target SGSN shall process these authentication vectors according to clause 6.3.4 of the present document.</w:t>
      </w:r>
    </w:p>
    <w:p w:rsidR="00032019" w:rsidRDefault="00032019">
      <w:pPr>
        <w:pStyle w:val="B1"/>
        <w:rPr>
          <w:lang w:val="en-US"/>
        </w:rPr>
      </w:pPr>
      <w:r>
        <w:rPr>
          <w:lang w:val="en-US" w:eastAsia="zh-CN"/>
        </w:rPr>
        <w:tab/>
      </w:r>
    </w:p>
    <w:p w:rsidR="00032019" w:rsidRDefault="00032019">
      <w:pPr>
        <w:pStyle w:val="B1"/>
        <w:rPr>
          <w:lang w:val="en-US" w:eastAsia="zh-CN"/>
        </w:rPr>
      </w:pPr>
      <w:r>
        <w:rPr>
          <w:lang w:val="en-US"/>
        </w:rPr>
        <w:t>5.</w:t>
      </w:r>
      <w:r>
        <w:rPr>
          <w:lang w:val="en-US"/>
        </w:rPr>
        <w:tab/>
      </w:r>
      <w:r>
        <w:rPr>
          <w:lang w:val="en-US" w:eastAsia="zh-CN"/>
        </w:rPr>
        <w:t>If the target SGSN received a GPRS Kc' and a CKSN'</w:t>
      </w:r>
      <w:r>
        <w:rPr>
          <w:vertAlign w:val="subscript"/>
          <w:lang w:val="en-US" w:eastAsia="zh-CN"/>
        </w:rPr>
        <w:t>PS</w:t>
      </w:r>
      <w:r>
        <w:rPr>
          <w:lang w:val="en-US" w:eastAsia="zh-CN"/>
        </w:rPr>
        <w:t xml:space="preserve"> from the MSC server enchanced for SRVCC, then the target SGSN shall compute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from the GPRS Kc' using functions c4 and c5 of the present document. The target SGSN shall associate the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with KSI'</w:t>
      </w:r>
      <w:r>
        <w:rPr>
          <w:vertAlign w:val="subscript"/>
          <w:lang w:val="en-US" w:eastAsia="zh-CN"/>
        </w:rPr>
        <w:t>PS</w:t>
      </w:r>
      <w:r>
        <w:rPr>
          <w:lang w:val="en-US" w:eastAsia="zh-CN"/>
        </w:rPr>
        <w:t>, which shall be set equal to CKSN'</w:t>
      </w:r>
      <w:r>
        <w:rPr>
          <w:vertAlign w:val="subscript"/>
          <w:lang w:val="en-US" w:eastAsia="zh-CN"/>
        </w:rPr>
        <w:t>PS</w:t>
      </w:r>
      <w:r>
        <w:rPr>
          <w:lang w:val="en-US" w:eastAsia="zh-CN"/>
        </w:rPr>
        <w:t xml:space="preserve"> received from the source MSC server enhanced for SRVCC.</w:t>
      </w:r>
    </w:p>
    <w:p w:rsidR="00032019" w:rsidRDefault="00032019">
      <w:pPr>
        <w:pStyle w:val="B1"/>
        <w:ind w:hanging="1"/>
        <w:rPr>
          <w:lang w:val="en-US" w:eastAsia="zh-CN"/>
        </w:rPr>
      </w:pPr>
      <w:r>
        <w:rPr>
          <w:lang w:val="en-US" w:eastAsia="zh-CN"/>
        </w:rPr>
        <w:t>SGSN shall send the CK'</w:t>
      </w:r>
      <w:r>
        <w:rPr>
          <w:vertAlign w:val="subscript"/>
          <w:lang w:val="en-US" w:eastAsia="zh-CN"/>
        </w:rPr>
        <w:t>PS</w:t>
      </w:r>
      <w:r>
        <w:rPr>
          <w:lang w:val="en-US" w:eastAsia="zh-CN"/>
        </w:rPr>
        <w:t>, IK'</w:t>
      </w:r>
      <w:r>
        <w:rPr>
          <w:vertAlign w:val="subscript"/>
          <w:lang w:val="en-US" w:eastAsia="zh-CN"/>
        </w:rPr>
        <w:t>PS</w:t>
      </w:r>
      <w:r>
        <w:rPr>
          <w:lang w:val="en-US" w:eastAsia="zh-CN"/>
        </w:rPr>
        <w:t xml:space="preserve"> to the target RNC. </w:t>
      </w:r>
    </w:p>
    <w:p w:rsidR="00032019" w:rsidRDefault="00032019">
      <w:pPr>
        <w:pStyle w:val="B1"/>
        <w:rPr>
          <w:lang w:val="en-US" w:eastAsia="zh-CN"/>
        </w:rPr>
      </w:pPr>
      <w:r>
        <w:rPr>
          <w:lang w:val="en-US" w:eastAsia="zh-CN"/>
        </w:rPr>
        <w:t>6a.</w:t>
      </w:r>
      <w:r>
        <w:rPr>
          <w:lang w:val="en-US" w:eastAsia="zh-CN"/>
        </w:rPr>
        <w:tab/>
        <w:t xml:space="preserve">The target RNC shall include the transparent container (RRCConnectionReconfiguration message) sent to the source BSC via the core network. </w:t>
      </w:r>
    </w:p>
    <w:p w:rsidR="00032019" w:rsidRDefault="00032019">
      <w:pPr>
        <w:pStyle w:val="B1"/>
        <w:rPr>
          <w:lang w:val="en-US" w:eastAsia="zh-CN"/>
        </w:rPr>
      </w:pPr>
      <w:r>
        <w:rPr>
          <w:lang w:val="en-US" w:eastAsia="zh-CN"/>
        </w:rPr>
        <w:t>7.</w:t>
      </w:r>
      <w:r>
        <w:rPr>
          <w:lang w:val="en-US" w:eastAsia="zh-CN"/>
        </w:rPr>
        <w:tab/>
        <w:t xml:space="preserve">The target SGSN shall include the transparent container received from the target RNC in the CS to PS HO Response message sent to </w:t>
      </w:r>
      <w:r>
        <w:rPr>
          <w:lang w:val="en-US"/>
        </w:rPr>
        <w:t>source MSC server enhanced for SRVCC</w:t>
      </w:r>
      <w:r>
        <w:rPr>
          <w:lang w:val="en-US" w:eastAsia="zh-CN"/>
        </w:rPr>
        <w:t>.</w:t>
      </w:r>
    </w:p>
    <w:p w:rsidR="00032019" w:rsidRDefault="00032019">
      <w:pPr>
        <w:pStyle w:val="B1"/>
        <w:rPr>
          <w:lang w:val="en-US" w:eastAsia="zh-CN"/>
        </w:rPr>
      </w:pPr>
      <w:r>
        <w:rPr>
          <w:lang w:val="en-US"/>
        </w:rPr>
        <w:t>8.</w:t>
      </w:r>
      <w:r>
        <w:rPr>
          <w:lang w:val="en-US"/>
        </w:rPr>
        <w:tab/>
        <w:t>Source MSC server enhanced for SRVCC</w:t>
      </w:r>
      <w:r>
        <w:rPr>
          <w:lang w:val="en-US" w:eastAsia="zh-CN"/>
        </w:rPr>
        <w:t xml:space="preserve"> shall include the transparent container and the NONCE</w:t>
      </w:r>
      <w:r>
        <w:rPr>
          <w:vertAlign w:val="subscript"/>
          <w:lang w:val="en-US" w:eastAsia="zh-CN"/>
        </w:rPr>
        <w:t>MSC</w:t>
      </w:r>
      <w:r>
        <w:rPr>
          <w:lang w:val="en-US" w:eastAsia="zh-CN"/>
        </w:rPr>
        <w:t xml:space="preserve"> in the CS to PS HO command sent to the source BSC.</w:t>
      </w:r>
    </w:p>
    <w:p w:rsidR="00032019" w:rsidRDefault="00032019">
      <w:pPr>
        <w:pStyle w:val="B1"/>
        <w:ind w:left="567"/>
        <w:rPr>
          <w:lang w:val="en-US" w:eastAsia="zh-CN"/>
        </w:rPr>
      </w:pPr>
      <w:r>
        <w:rPr>
          <w:lang w:val="en-US" w:eastAsia="zh-CN"/>
        </w:rPr>
        <w:t>9.</w:t>
      </w:r>
      <w:r>
        <w:rPr>
          <w:lang w:val="en-US" w:eastAsia="zh-CN"/>
        </w:rPr>
        <w:tab/>
        <w:t>The source BSC shall include the transparent container and the NONCE</w:t>
      </w:r>
      <w:r>
        <w:rPr>
          <w:vertAlign w:val="subscript"/>
          <w:lang w:val="en-US" w:eastAsia="zh-CN"/>
        </w:rPr>
        <w:t>MSC</w:t>
      </w:r>
      <w:r>
        <w:rPr>
          <w:lang w:val="en-US" w:eastAsia="zh-CN"/>
        </w:rPr>
        <w:t xml:space="preserve"> in the CS to PS HO command sent to the ME. </w:t>
      </w:r>
    </w:p>
    <w:p w:rsidR="00032019" w:rsidRDefault="00032019">
      <w:pPr>
        <w:pStyle w:val="NO"/>
        <w:rPr>
          <w:lang w:val="en-US" w:eastAsia="zh-CN"/>
        </w:rPr>
      </w:pPr>
      <w:r>
        <w:rPr>
          <w:lang w:val="en-US" w:eastAsia="zh-CN"/>
        </w:rPr>
        <w:t>NOTE: This CS to PS HO command is optionally ciphered for GERAN.</w:t>
      </w:r>
    </w:p>
    <w:p w:rsidR="00032019" w:rsidRDefault="00032019">
      <w:pPr>
        <w:ind w:left="284"/>
        <w:rPr>
          <w:lang w:val="en-US"/>
        </w:rPr>
      </w:pPr>
      <w:r>
        <w:rPr>
          <w:lang w:val="en-US" w:eastAsia="zh-CN"/>
        </w:rPr>
        <w:t xml:space="preserve">For UMTS subscribers, the ME shall </w:t>
      </w:r>
      <w:r>
        <w:rPr>
          <w:lang w:val="en-US"/>
        </w:rPr>
        <w:t xml:space="preserve">derive </w:t>
      </w:r>
      <w:r>
        <w:rPr>
          <w:lang w:val="en-US" w:eastAsia="zh-CN"/>
        </w:rPr>
        <w:t>CK'</w:t>
      </w:r>
      <w:r>
        <w:rPr>
          <w:vertAlign w:val="subscript"/>
          <w:lang w:val="en-US" w:eastAsia="zh-CN"/>
        </w:rPr>
        <w:t>PS</w:t>
      </w:r>
      <w:r>
        <w:rPr>
          <w:lang w:val="en-US" w:eastAsia="zh-CN"/>
        </w:rPr>
        <w:t xml:space="preserve"> and IK'</w:t>
      </w:r>
      <w:r>
        <w:rPr>
          <w:vertAlign w:val="subscript"/>
          <w:lang w:val="en-US" w:eastAsia="zh-CN"/>
        </w:rPr>
        <w:t>PS</w:t>
      </w:r>
      <w:r>
        <w:rPr>
          <w:lang w:val="en-US"/>
        </w:rPr>
        <w:t>. The derivation shall be done according to annex B.6, using the NONCE</w:t>
      </w:r>
      <w:r>
        <w:rPr>
          <w:vertAlign w:val="subscript"/>
          <w:lang w:val="en-US"/>
        </w:rPr>
        <w:t>MSC</w:t>
      </w:r>
      <w:r>
        <w:rPr>
          <w:lang w:val="en-US"/>
        </w:rPr>
        <w:t xml:space="preserve"> received in the CS to PS HO command, the latest CK</w:t>
      </w:r>
      <w:r>
        <w:rPr>
          <w:vertAlign w:val="subscript"/>
          <w:lang w:val="en-US"/>
        </w:rPr>
        <w:t>CS</w:t>
      </w:r>
      <w:r>
        <w:rPr>
          <w:lang w:val="en-US"/>
        </w:rPr>
        <w:t xml:space="preserve"> and IK</w:t>
      </w:r>
      <w:r>
        <w:rPr>
          <w:vertAlign w:val="subscript"/>
          <w:lang w:val="en-US"/>
        </w:rPr>
        <w:t>CS</w:t>
      </w:r>
      <w:r>
        <w:rPr>
          <w:lang w:val="en-US"/>
        </w:rPr>
        <w:t>. The ME shall set KSI'</w:t>
      </w:r>
      <w:r>
        <w:rPr>
          <w:vertAlign w:val="subscript"/>
          <w:lang w:val="en-US"/>
        </w:rPr>
        <w:t>PS</w:t>
      </w:r>
      <w:r>
        <w:rPr>
          <w:lang w:val="en-US"/>
        </w:rPr>
        <w:t> equal to KSI</w:t>
      </w:r>
      <w:r>
        <w:rPr>
          <w:vertAlign w:val="subscript"/>
          <w:lang w:val="en-US"/>
        </w:rPr>
        <w:t>CS</w:t>
      </w:r>
      <w:r>
        <w:rPr>
          <w:lang w:val="en-US"/>
        </w:rPr>
        <w:t> and associate the newly derived keys with KSI'</w:t>
      </w:r>
      <w:r>
        <w:rPr>
          <w:vertAlign w:val="subscript"/>
          <w:lang w:val="en-US"/>
        </w:rPr>
        <w:t>PS</w:t>
      </w:r>
      <w:r>
        <w:rPr>
          <w:lang w:val="en-US"/>
        </w:rPr>
        <w:t>. If the USIM supports storage of GPRS Kc, the ME shall derive GPRS Kc' from CK'</w:t>
      </w:r>
      <w:r>
        <w:rPr>
          <w:vertAlign w:val="subscript"/>
          <w:lang w:val="en-US"/>
        </w:rPr>
        <w:t>PS</w:t>
      </w:r>
      <w:r>
        <w:rPr>
          <w:lang w:val="en-US"/>
        </w:rPr>
        <w:t> and IK'</w:t>
      </w:r>
      <w:r>
        <w:rPr>
          <w:vertAlign w:val="subscript"/>
          <w:lang w:val="en-US"/>
        </w:rPr>
        <w:t>PS</w:t>
      </w:r>
      <w:r>
        <w:rPr>
          <w:lang w:val="en-US"/>
        </w:rPr>
        <w:t> using the function c3 of the present specification. The ME shall associate the GPRS Kc' with CKSN'</w:t>
      </w:r>
      <w:r>
        <w:rPr>
          <w:vertAlign w:val="subscript"/>
          <w:lang w:val="en-US"/>
        </w:rPr>
        <w:t>PS</w:t>
      </w:r>
      <w:r>
        <w:rPr>
          <w:lang w:val="en-US"/>
        </w:rPr>
        <w:t xml:space="preserve"> which shall be set equal to KSI’</w:t>
      </w:r>
      <w:r>
        <w:rPr>
          <w:vertAlign w:val="subscript"/>
          <w:lang w:val="en-US"/>
        </w:rPr>
        <w:t>PS</w:t>
      </w:r>
      <w:r>
        <w:rPr>
          <w:lang w:val="en-US"/>
        </w:rPr>
        <w:t>.</w:t>
      </w:r>
      <w:r>
        <w:rPr>
          <w:lang w:eastAsia="zh-CN"/>
        </w:rPr>
        <w:t xml:space="preserve"> The ME shall </w:t>
      </w:r>
      <w:r>
        <w:t xml:space="preserve">overwrite </w:t>
      </w:r>
      <w:r>
        <w:rPr>
          <w:lang w:eastAsia="zh-CN"/>
        </w:rPr>
        <w:t xml:space="preserve">the stored parameters </w:t>
      </w:r>
      <w:r>
        <w:t>CK</w:t>
      </w:r>
      <w:r>
        <w:rPr>
          <w:vertAlign w:val="subscript"/>
        </w:rPr>
        <w:t>PS</w:t>
      </w:r>
      <w:r>
        <w:t>, IK</w:t>
      </w:r>
      <w:r>
        <w:rPr>
          <w:vertAlign w:val="subscript"/>
        </w:rPr>
        <w:t>PS</w:t>
      </w:r>
      <w:r>
        <w:rPr>
          <w:lang w:eastAsia="zh-CN"/>
        </w:rPr>
        <w:t xml:space="preserve"> , KSI</w:t>
      </w:r>
      <w:r>
        <w:rPr>
          <w:vertAlign w:val="subscript"/>
        </w:rPr>
        <w:t>PS</w:t>
      </w:r>
      <w:r>
        <w:rPr>
          <w:lang w:eastAsia="zh-CN"/>
        </w:rPr>
        <w:t xml:space="preserve"> , GPRS ciphering key Kc</w:t>
      </w:r>
      <w:r>
        <w:t xml:space="preserve"> and GPRS </w:t>
      </w:r>
      <w:r>
        <w:rPr>
          <w:lang w:eastAsia="zh-CN"/>
        </w:rPr>
        <w:t>CKSN</w:t>
      </w:r>
      <w:r>
        <w:rPr>
          <w:vertAlign w:val="subscript"/>
        </w:rPr>
        <w:t xml:space="preserve"> PS</w:t>
      </w:r>
      <w:r>
        <w:rPr>
          <w:lang w:eastAsia="zh-CN"/>
        </w:rPr>
        <w:t xml:space="preserve"> if any, with the derived parameters </w:t>
      </w:r>
      <w:r>
        <w:t>CK’</w:t>
      </w:r>
      <w:r>
        <w:rPr>
          <w:vertAlign w:val="subscript"/>
        </w:rPr>
        <w:t>PS</w:t>
      </w:r>
      <w:r>
        <w:t>, IK’</w:t>
      </w:r>
      <w:r>
        <w:rPr>
          <w:vertAlign w:val="subscript"/>
        </w:rPr>
        <w:t>PS</w:t>
      </w:r>
      <w:r>
        <w:rPr>
          <w:lang w:eastAsia="zh-CN"/>
        </w:rPr>
        <w:t>, KSI’</w:t>
      </w:r>
      <w:r>
        <w:rPr>
          <w:vertAlign w:val="subscript"/>
        </w:rPr>
        <w:t>PS</w:t>
      </w:r>
      <w:r>
        <w:rPr>
          <w:lang w:eastAsia="zh-CN"/>
        </w:rPr>
        <w:t>, GPRS ciphering key Kc’</w:t>
      </w:r>
      <w:r>
        <w:t xml:space="preserve"> and GPRS </w:t>
      </w:r>
      <w:r>
        <w:rPr>
          <w:lang w:eastAsia="zh-CN"/>
        </w:rPr>
        <w:t>CKSN’</w:t>
      </w:r>
      <w:r>
        <w:rPr>
          <w:vertAlign w:val="subscript"/>
        </w:rPr>
        <w:t xml:space="preserve"> PS</w:t>
      </w:r>
      <w:r>
        <w:rPr>
          <w:lang w:eastAsia="zh-CN"/>
        </w:rPr>
        <w:t xml:space="preserve"> in both ME and USIM </w:t>
      </w:r>
      <w:r>
        <w:t>when the SRVCC handover has been completed successfully</w:t>
      </w:r>
      <w:r>
        <w:rPr>
          <w:lang w:eastAsia="zh-CN"/>
        </w:rPr>
        <w:t>.</w:t>
      </w:r>
      <w:r>
        <w:rPr>
          <w:lang w:val="en-US"/>
        </w:rPr>
        <w:t>.</w:t>
      </w:r>
    </w:p>
    <w:p w:rsidR="00032019" w:rsidRDefault="00032019">
      <w:pPr>
        <w:ind w:left="284"/>
        <w:rPr>
          <w:lang w:val="en-US"/>
        </w:rPr>
      </w:pPr>
      <w:r>
        <w:rPr>
          <w:lang w:val="en-US"/>
        </w:rPr>
        <w:t>For GSM subscribers, the ME shall derive GPRS Kc' according to annex B.7, using the NONCE</w:t>
      </w:r>
      <w:r>
        <w:rPr>
          <w:rFonts w:hint="eastAsia"/>
          <w:vertAlign w:val="subscript"/>
          <w:lang w:val="en-US" w:eastAsia="zh-CN"/>
        </w:rPr>
        <w:t>MSC</w:t>
      </w:r>
      <w:r>
        <w:rPr>
          <w:lang w:val="en-US"/>
        </w:rPr>
        <w:t xml:space="preserve"> received in the CS to PS HO command and the latest GSM Kc. The ME shall set CKSN'</w:t>
      </w:r>
      <w:r>
        <w:rPr>
          <w:vertAlign w:val="subscript"/>
          <w:lang w:val="en-US"/>
        </w:rPr>
        <w:t>PS</w:t>
      </w:r>
      <w:r>
        <w:rPr>
          <w:lang w:val="en-US"/>
        </w:rPr>
        <w:t xml:space="preserve"> equal to CKSN</w:t>
      </w:r>
      <w:r>
        <w:rPr>
          <w:vertAlign w:val="subscript"/>
          <w:lang w:val="en-US"/>
        </w:rPr>
        <w:t>CS</w:t>
      </w:r>
      <w:r>
        <w:rPr>
          <w:lang w:val="en-US"/>
        </w:rPr>
        <w:t> associated with the latest GSM security context and associate it with the GPRS Kc'. The ME shall in this case also derive CK'</w:t>
      </w:r>
      <w:r>
        <w:rPr>
          <w:vertAlign w:val="subscript"/>
          <w:lang w:val="en-US"/>
        </w:rPr>
        <w:t>PS</w:t>
      </w:r>
      <w:r>
        <w:rPr>
          <w:lang w:val="en-US"/>
        </w:rPr>
        <w:t xml:space="preserve"> and IK'</w:t>
      </w:r>
      <w:r>
        <w:rPr>
          <w:vertAlign w:val="subscript"/>
          <w:lang w:val="en-US"/>
        </w:rPr>
        <w:t>PS</w:t>
      </w:r>
      <w:r>
        <w:rPr>
          <w:lang w:val="en-US"/>
        </w:rPr>
        <w:t xml:space="preserve"> from the GPRS Kc' using the c4 and c5 functions of the present specification. The ME shall associate the CK'</w:t>
      </w:r>
      <w:r>
        <w:rPr>
          <w:vertAlign w:val="subscript"/>
          <w:lang w:val="en-US"/>
        </w:rPr>
        <w:t>PS</w:t>
      </w:r>
      <w:r>
        <w:rPr>
          <w:lang w:val="en-US"/>
        </w:rPr>
        <w:t xml:space="preserve"> and IK'</w:t>
      </w:r>
      <w:r>
        <w:rPr>
          <w:vertAlign w:val="subscript"/>
          <w:lang w:val="en-US"/>
        </w:rPr>
        <w:t>PS</w:t>
      </w:r>
      <w:r>
        <w:rPr>
          <w:lang w:val="en-US"/>
        </w:rPr>
        <w:t xml:space="preserve"> with </w:t>
      </w:r>
      <w:r>
        <w:rPr>
          <w:lang w:val="en-US" w:eastAsia="zh-CN"/>
        </w:rPr>
        <w:t>KSI'</w:t>
      </w:r>
      <w:r>
        <w:rPr>
          <w:vertAlign w:val="subscript"/>
          <w:lang w:val="en-US" w:eastAsia="zh-CN"/>
        </w:rPr>
        <w:t>PS</w:t>
      </w:r>
      <w:r>
        <w:rPr>
          <w:lang w:val="en-US"/>
        </w:rPr>
        <w:t xml:space="preserve"> which shall be set equal to CKSN'</w:t>
      </w:r>
      <w:r>
        <w:rPr>
          <w:vertAlign w:val="subscript"/>
          <w:lang w:val="en-US"/>
        </w:rPr>
        <w:t>PS</w:t>
      </w:r>
      <w:r>
        <w:rPr>
          <w:lang w:val="en-US"/>
        </w:rPr>
        <w:t xml:space="preserve">. </w:t>
      </w:r>
      <w:r>
        <w:rPr>
          <w:lang w:eastAsia="zh-CN"/>
        </w:rPr>
        <w:t xml:space="preserve"> The ME shall </w:t>
      </w:r>
      <w:r>
        <w:t>overwrite</w:t>
      </w:r>
      <w:r>
        <w:rPr>
          <w:rFonts w:ascii="Arial" w:hAnsi="Arial" w:cs="Arial"/>
        </w:rPr>
        <w:t xml:space="preserve"> </w:t>
      </w:r>
      <w:r>
        <w:rPr>
          <w:lang w:eastAsia="zh-CN"/>
        </w:rPr>
        <w:t xml:space="preserve">the stored parameters 64-bit GPRS ciphering key </w:t>
      </w:r>
      <w:r>
        <w:t>Kc and GPRS CKSN</w:t>
      </w:r>
      <w:r>
        <w:rPr>
          <w:vertAlign w:val="subscript"/>
        </w:rPr>
        <w:t>PS</w:t>
      </w:r>
      <w:r>
        <w:t>,</w:t>
      </w:r>
      <w:r>
        <w:rPr>
          <w:lang w:eastAsia="zh-CN"/>
        </w:rPr>
        <w:t xml:space="preserve"> if any, with the derived parameters GPRS ciphering key Kc’ </w:t>
      </w:r>
      <w:r>
        <w:t xml:space="preserve">and GPRS </w:t>
      </w:r>
      <w:r>
        <w:rPr>
          <w:lang w:eastAsia="zh-CN"/>
        </w:rPr>
        <w:t>CKSN’</w:t>
      </w:r>
      <w:r>
        <w:rPr>
          <w:vertAlign w:val="subscript"/>
        </w:rPr>
        <w:t>PS</w:t>
      </w:r>
      <w:r>
        <w:rPr>
          <w:lang w:eastAsia="zh-CN"/>
        </w:rPr>
        <w:t xml:space="preserve"> in both ME and SIM </w:t>
      </w:r>
      <w:r>
        <w:t>when the SRVCC handover has been completed successfully</w:t>
      </w:r>
      <w:r>
        <w:rPr>
          <w:lang w:eastAsia="zh-CN"/>
        </w:rPr>
        <w:t>.</w:t>
      </w:r>
    </w:p>
    <w:p w:rsidR="00032019" w:rsidRDefault="00032019">
      <w:pPr>
        <w:pStyle w:val="B1"/>
        <w:rPr>
          <w:lang w:val="en-US"/>
        </w:rPr>
      </w:pPr>
    </w:p>
    <w:p w:rsidR="00032019" w:rsidRDefault="00032019">
      <w:pPr>
        <w:pStyle w:val="B1"/>
        <w:rPr>
          <w:lang w:val="en-US" w:eastAsia="zh-CN"/>
        </w:rPr>
      </w:pPr>
      <w:r>
        <w:rPr>
          <w:lang w:val="en-US" w:eastAsia="zh-CN"/>
        </w:rPr>
        <w:t>10.</w:t>
      </w:r>
      <w:r>
        <w:rPr>
          <w:lang w:val="en-US" w:eastAsia="zh-CN"/>
        </w:rPr>
        <w:tab/>
        <w:t xml:space="preserve">.The ME </w:t>
      </w:r>
      <w:r>
        <w:rPr>
          <w:rFonts w:hint="eastAsia"/>
          <w:lang w:val="en-US" w:eastAsia="zh-CN"/>
        </w:rPr>
        <w:t>sends</w:t>
      </w:r>
      <w:r>
        <w:rPr>
          <w:lang w:val="en-US" w:eastAsia="zh-CN"/>
        </w:rPr>
        <w:t xml:space="preserve"> the CS to PS handover confirmation message</w:t>
      </w:r>
      <w:r>
        <w:rPr>
          <w:rFonts w:hint="eastAsia"/>
          <w:lang w:val="en-US" w:eastAsia="zh-CN"/>
        </w:rPr>
        <w:t xml:space="preserve"> to the target RNC</w:t>
      </w:r>
      <w:r>
        <w:rPr>
          <w:lang w:val="en-US" w:eastAsia="zh-CN"/>
        </w:rPr>
        <w:t xml:space="preserve"> and </w:t>
      </w:r>
      <w:r>
        <w:rPr>
          <w:lang w:val="en-US" w:eastAsia="zh-CN"/>
        </w:rPr>
        <w:tab/>
        <w:t>the CK'</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shall become the active key set both in the ME and in the RNC.</w:t>
      </w:r>
    </w:p>
    <w:p w:rsidR="00032019" w:rsidRDefault="00032019">
      <w:pPr>
        <w:ind w:left="567"/>
        <w:rPr>
          <w:rFonts w:eastAsia="宋体"/>
          <w:lang w:val="en-US" w:eastAsia="zh-CN"/>
        </w:rPr>
      </w:pPr>
      <w:r>
        <w:rPr>
          <w:rFonts w:eastAsia="宋体"/>
          <w:lang w:val="en-US" w:eastAsia="zh-CN"/>
        </w:rPr>
        <w:t>If the SRVCC handover fails, the ME and the network shall discard all changes of state as specified above.</w:t>
      </w:r>
    </w:p>
    <w:p w:rsidR="00032019" w:rsidRDefault="00032019">
      <w:pPr>
        <w:pStyle w:val="3"/>
      </w:pPr>
      <w:bookmarkStart w:id="238" w:name="_Toc328060890"/>
      <w:r>
        <w:t>6.8.11</w:t>
      </w:r>
      <w:r>
        <w:tab/>
        <w:t>Handling of the START value in intersystem mobility cases</w:t>
      </w:r>
      <w:bookmarkEnd w:id="238"/>
    </w:p>
    <w:p w:rsidR="00032019" w:rsidRDefault="00032019">
      <w:r>
        <w:rPr>
          <w:noProof/>
        </w:rPr>
        <w:t xml:space="preserve">The START values (see clause 6.4.8) shall be kept in the volatile memory of the ME </w:t>
      </w:r>
      <w:r>
        <w:t xml:space="preserve">in the following cases: </w:t>
      </w:r>
    </w:p>
    <w:p w:rsidR="00032019" w:rsidRDefault="00032019" w:rsidP="000721DF">
      <w:pPr>
        <w:pStyle w:val="B1"/>
      </w:pPr>
      <w:r>
        <w:t>-</w:t>
      </w:r>
      <w:r>
        <w:tab/>
        <w:t>Intersystem idle mobility for CS Services – from UTRAN to GSM BSS;</w:t>
      </w:r>
    </w:p>
    <w:p w:rsidR="00032019" w:rsidRDefault="00032019" w:rsidP="000721DF">
      <w:pPr>
        <w:pStyle w:val="B1"/>
      </w:pPr>
      <w:r>
        <w:lastRenderedPageBreak/>
        <w:t>-</w:t>
      </w:r>
      <w:r>
        <w:tab/>
        <w:t>Intersystem handover for CS Services – from UTRAN to GSM BSS;</w:t>
      </w:r>
    </w:p>
    <w:p w:rsidR="00032019" w:rsidRDefault="00032019" w:rsidP="000721DF">
      <w:pPr>
        <w:pStyle w:val="B1"/>
      </w:pPr>
      <w:r>
        <w:t>-</w:t>
      </w:r>
      <w:r>
        <w:tab/>
        <w:t>Intersystem change for PS Services – from UTRAN to GSM BSS;</w:t>
      </w:r>
    </w:p>
    <w:p w:rsidR="00032019" w:rsidRDefault="00032019" w:rsidP="000721DF">
      <w:pPr>
        <w:pStyle w:val="B1"/>
      </w:pPr>
      <w:r>
        <w:t>-</w:t>
      </w:r>
      <w:r>
        <w:tab/>
        <w:t>PS handover from Iu to Gb mode;</w:t>
      </w:r>
    </w:p>
    <w:p w:rsidR="00032019" w:rsidRDefault="00032019" w:rsidP="000721DF">
      <w:pPr>
        <w:pStyle w:val="B1"/>
      </w:pPr>
      <w:r>
        <w:t>-</w:t>
      </w:r>
      <w:r>
        <w:tab/>
        <w:t>SRVCC  – from HSPA to UTRAN/GERAN;</w:t>
      </w:r>
    </w:p>
    <w:p w:rsidR="00032019" w:rsidRDefault="00032019">
      <w:pPr>
        <w:pStyle w:val="NO"/>
      </w:pPr>
      <w:r>
        <w:t>NOTE:</w:t>
      </w:r>
      <w:r>
        <w:tab/>
        <w:t>The handling of mobility from UTRAN to E-UTRAN is described in TS 33.401 [28]. Hence, also the corresponding handling of START is described there.</w:t>
      </w:r>
    </w:p>
    <w:p w:rsidR="00032019" w:rsidRDefault="00032019">
      <w:pPr>
        <w:pStyle w:val="1"/>
      </w:pPr>
      <w:bookmarkStart w:id="239" w:name="_Toc328060891"/>
      <w:r>
        <w:t>7</w:t>
      </w:r>
      <w:r>
        <w:tab/>
        <w:t>Void</w:t>
      </w:r>
      <w:bookmarkEnd w:id="239"/>
    </w:p>
    <w:p w:rsidR="00032019" w:rsidRDefault="00032019">
      <w:pPr>
        <w:pStyle w:val="1"/>
      </w:pPr>
      <w:bookmarkStart w:id="240" w:name="_Toc328060892"/>
      <w:r>
        <w:t>8</w:t>
      </w:r>
      <w:r>
        <w:tab/>
        <w:t>Application security mechanisms</w:t>
      </w:r>
      <w:bookmarkEnd w:id="240"/>
    </w:p>
    <w:p w:rsidR="00032019" w:rsidRDefault="00032019">
      <w:pPr>
        <w:pStyle w:val="2"/>
      </w:pPr>
      <w:bookmarkStart w:id="241" w:name="_Toc328060893"/>
      <w:r>
        <w:t>8.1</w:t>
      </w:r>
      <w:r>
        <w:tab/>
        <w:t>Void</w:t>
      </w:r>
      <w:bookmarkEnd w:id="241"/>
    </w:p>
    <w:p w:rsidR="00032019" w:rsidRDefault="00032019">
      <w:pPr>
        <w:pStyle w:val="2"/>
      </w:pPr>
      <w:bookmarkStart w:id="242" w:name="_Toc328060894"/>
      <w:r>
        <w:t>8.2</w:t>
      </w:r>
      <w:r>
        <w:tab/>
        <w:t>Void</w:t>
      </w:r>
      <w:bookmarkEnd w:id="242"/>
    </w:p>
    <w:p w:rsidR="00032019" w:rsidRDefault="00032019">
      <w:pPr>
        <w:pStyle w:val="2"/>
      </w:pPr>
      <w:bookmarkStart w:id="243" w:name="_Toc328060895"/>
      <w:r>
        <w:t>8.3</w:t>
      </w:r>
      <w:r>
        <w:tab/>
        <w:t>Mobile IP security</w:t>
      </w:r>
      <w:bookmarkEnd w:id="243"/>
    </w:p>
    <w:p w:rsidR="00032019" w:rsidRDefault="00032019">
      <w:r>
        <w:t>The introduction of Mobile IP functionality for end users in 3G has no influence on the security architecture for 3G.</w:t>
      </w:r>
    </w:p>
    <w:p w:rsidR="00032019" w:rsidRDefault="00032019">
      <w:r>
        <w:t>Mobile IP terminals may be equipped with security functionality independent of the 3G network access security in order to allow security functions outside the 3G network.</w:t>
      </w:r>
    </w:p>
    <w:p w:rsidR="00032019" w:rsidRDefault="00032019">
      <w:r>
        <w:t>3G networks, supporting Mobile IP services, should support its inherent security functionality.</w:t>
      </w:r>
    </w:p>
    <w:p w:rsidR="00032019" w:rsidRDefault="00032019">
      <w:r>
        <w:t>On the other hand, 3G network access security architecture can not be influenced or reduced by the Mobile IP option.</w:t>
      </w:r>
    </w:p>
    <w:p w:rsidR="00032019" w:rsidRDefault="00032019">
      <w:r>
        <w:t>The Mobile IP security functionality must thus be separate from the 3G network access security and it is developed in an other forum, IETF.</w:t>
      </w:r>
    </w:p>
    <w:p w:rsidR="00032019" w:rsidRDefault="00032019">
      <w:pPr>
        <w:pStyle w:val="8"/>
      </w:pPr>
      <w:r>
        <w:br w:type="page"/>
      </w:r>
      <w:bookmarkStart w:id="244" w:name="_Toc328060896"/>
      <w:r>
        <w:lastRenderedPageBreak/>
        <w:t>Annex A:</w:t>
      </w:r>
      <w:r>
        <w:br/>
        <w:t>Void</w:t>
      </w:r>
      <w:bookmarkEnd w:id="244"/>
    </w:p>
    <w:p w:rsidR="00032019" w:rsidRDefault="00032019">
      <w:pPr>
        <w:pStyle w:val="8"/>
      </w:pPr>
      <w:r>
        <w:br w:type="page"/>
      </w:r>
      <w:bookmarkStart w:id="245" w:name="_Toc328060897"/>
      <w:r>
        <w:lastRenderedPageBreak/>
        <w:t>Annex B (normative):</w:t>
      </w:r>
      <w:r>
        <w:br/>
        <w:t>Key derivation function</w:t>
      </w:r>
      <w:bookmarkEnd w:id="245"/>
      <w:r>
        <w:t xml:space="preserve"> </w:t>
      </w:r>
    </w:p>
    <w:p w:rsidR="00032019" w:rsidRDefault="00032019">
      <w:pPr>
        <w:pStyle w:val="1"/>
      </w:pPr>
      <w:bookmarkStart w:id="246" w:name="_Toc328060898"/>
      <w:r>
        <w:t>B.1</w:t>
      </w:r>
      <w:r>
        <w:tab/>
        <w:t>General</w:t>
      </w:r>
      <w:bookmarkEnd w:id="246"/>
    </w:p>
    <w:p w:rsidR="00032019" w:rsidRDefault="00032019">
      <w:r>
        <w:t>The KDF is used to derive different keys. The different input key and input strings S used with the KDF is defined in the subclauses of this annex.The general description of the KDF and the encodings of its inputs are as defined by TS 33.220 [30] subclauses B.1 and B.2</w:t>
      </w:r>
    </w:p>
    <w:p w:rsidR="00032019" w:rsidRDefault="00032019">
      <w:pPr>
        <w:pStyle w:val="1"/>
      </w:pPr>
      <w:bookmarkStart w:id="247" w:name="_Toc328060899"/>
      <w:r>
        <w:t xml:space="preserve">B.2 </w:t>
      </w:r>
      <w:r>
        <w:tab/>
        <w:t>FC value allocations</w:t>
      </w:r>
      <w:bookmarkEnd w:id="247"/>
    </w:p>
    <w:p w:rsidR="00032019" w:rsidRDefault="00032019">
      <w:r>
        <w:t xml:space="preserve">The FC number space is controlled by TS 33.220 [30]. FC values allocated for this specification are in range of 0x30 – 0x3F. </w:t>
      </w:r>
    </w:p>
    <w:p w:rsidR="00032019" w:rsidRDefault="00032019">
      <w:pPr>
        <w:pStyle w:val="1"/>
      </w:pPr>
      <w:bookmarkStart w:id="248" w:name="_Toc328060900"/>
      <w:r>
        <w:t>B.3</w:t>
      </w:r>
      <w:r>
        <w:tab/>
        <w:t>Derivation of CK’</w:t>
      </w:r>
      <w:r>
        <w:rPr>
          <w:vertAlign w:val="subscript"/>
        </w:rPr>
        <w:t>CS</w:t>
      </w:r>
      <w:r>
        <w:t>|| IK’</w:t>
      </w:r>
      <w:r>
        <w:rPr>
          <w:vertAlign w:val="subscript"/>
        </w:rPr>
        <w:t>CS</w:t>
      </w:r>
      <w:r>
        <w:t xml:space="preserve"> from CK</w:t>
      </w:r>
      <w:r>
        <w:rPr>
          <w:vertAlign w:val="subscript"/>
        </w:rPr>
        <w:t>PS</w:t>
      </w:r>
      <w:r>
        <w:t>||IK</w:t>
      </w:r>
      <w:r>
        <w:rPr>
          <w:vertAlign w:val="subscript"/>
        </w:rPr>
        <w:t>PS</w:t>
      </w:r>
      <w:bookmarkEnd w:id="248"/>
    </w:p>
    <w:p w:rsidR="00032019" w:rsidRDefault="00032019">
      <w:pPr>
        <w:pStyle w:val="af"/>
        <w:ind w:left="284"/>
        <w:jc w:val="both"/>
      </w:pPr>
      <w:r>
        <w:t>This input string is used for UMTS subscribers when there is a need to derive CK’</w:t>
      </w:r>
      <w:r>
        <w:rPr>
          <w:vertAlign w:val="subscript"/>
        </w:rPr>
        <w:t>CS</w:t>
      </w:r>
      <w:r>
        <w:t>|| IK’</w:t>
      </w:r>
      <w:r>
        <w:rPr>
          <w:vertAlign w:val="subscript"/>
        </w:rPr>
        <w:t>CS</w:t>
      </w:r>
      <w:r>
        <w:t xml:space="preserve"> from CK</w:t>
      </w:r>
      <w:r>
        <w:rPr>
          <w:vertAlign w:val="subscript"/>
        </w:rPr>
        <w:t>PS</w:t>
      </w:r>
      <w:r>
        <w:t>||IK</w:t>
      </w:r>
      <w:r>
        <w:rPr>
          <w:vertAlign w:val="subscript"/>
        </w:rPr>
        <w:t>PS</w:t>
      </w:r>
      <w:r>
        <w:t xml:space="preserve"> during mapping the security contexts from HSPA to UTRAN/GERAN. The Key is the concatenation of CK</w:t>
      </w:r>
      <w:r>
        <w:rPr>
          <w:vertAlign w:val="subscript"/>
        </w:rPr>
        <w:t>PS</w:t>
      </w:r>
      <w:r>
        <w:t>||IK</w:t>
      </w:r>
      <w:r>
        <w:rPr>
          <w:vertAlign w:val="subscript"/>
        </w:rPr>
        <w:t>PS</w:t>
      </w:r>
      <w:r>
        <w:t xml:space="preserve"> (which are 128 bits each), and the output is CK’</w:t>
      </w:r>
      <w:r>
        <w:rPr>
          <w:vertAlign w:val="subscript"/>
        </w:rPr>
        <w:t>CS</w:t>
      </w:r>
      <w:r>
        <w:t>||IK’</w:t>
      </w:r>
      <w:r>
        <w:rPr>
          <w:vertAlign w:val="subscript"/>
        </w:rPr>
        <w:t xml:space="preserve">CS </w:t>
      </w:r>
      <w:r>
        <w:t>(which are 128 bits each).</w:t>
      </w:r>
    </w:p>
    <w:p w:rsidR="00032019" w:rsidRDefault="000721DF" w:rsidP="000721DF">
      <w:pPr>
        <w:pStyle w:val="B1"/>
      </w:pPr>
      <w:r>
        <w:t>-</w:t>
      </w:r>
      <w:r>
        <w:tab/>
      </w:r>
      <w:r w:rsidR="00032019">
        <w:t>FC = 0x30</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Further, the GSM Kc’ used in GERAN shall be derived from CK’</w:t>
      </w:r>
      <w:r>
        <w:rPr>
          <w:vertAlign w:val="subscript"/>
        </w:rPr>
        <w:t>CS</w:t>
      </w:r>
      <w:r>
        <w:t>||IK’</w:t>
      </w:r>
      <w:r>
        <w:rPr>
          <w:vertAlign w:val="subscript"/>
        </w:rPr>
        <w:t xml:space="preserve">CS </w:t>
      </w:r>
      <w:r>
        <w:t xml:space="preserve">using the key conversion function c3 defined in this specification. </w:t>
      </w:r>
      <w:bookmarkStart w:id="249" w:name="_985070075"/>
      <w:bookmarkStart w:id="250" w:name="_985070576"/>
      <w:bookmarkStart w:id="251" w:name="_985070720"/>
      <w:bookmarkStart w:id="252" w:name="_985163710"/>
      <w:bookmarkStart w:id="253" w:name="_985177603"/>
      <w:bookmarkStart w:id="254" w:name="_985177644"/>
      <w:bookmarkEnd w:id="249"/>
      <w:bookmarkEnd w:id="250"/>
      <w:bookmarkEnd w:id="251"/>
      <w:bookmarkEnd w:id="252"/>
      <w:bookmarkEnd w:id="253"/>
      <w:bookmarkEnd w:id="254"/>
    </w:p>
    <w:p w:rsidR="00032019" w:rsidRDefault="00032019">
      <w:pPr>
        <w:pStyle w:val="1"/>
      </w:pPr>
      <w:bookmarkStart w:id="255" w:name="_Toc328060901"/>
      <w:r>
        <w:t>B.4</w:t>
      </w:r>
      <w:r>
        <w:tab/>
        <w:t>Derivation of Kc’ from Kc for HSPA to UTRAN/GERAN SRVCC handover</w:t>
      </w:r>
      <w:bookmarkEnd w:id="255"/>
    </w:p>
    <w:p w:rsidR="00032019" w:rsidRDefault="00032019">
      <w:pPr>
        <w:pStyle w:val="af"/>
        <w:ind w:left="284"/>
        <w:jc w:val="both"/>
      </w:pPr>
      <w:r>
        <w:t>This input string is used for GSM subscribers when there is a need to derive Kc’ from the 64-bit Kc during mapping the security contexts from HSPA to UTRAN/GERAN. The Key is the concatenation of Kc || Kc || Kc || Kc || (which are 64 bits each), and the output Kc’ is the 64 most significant bits of the KDF output.</w:t>
      </w:r>
    </w:p>
    <w:p w:rsidR="00032019" w:rsidRDefault="000721DF" w:rsidP="000721DF">
      <w:pPr>
        <w:pStyle w:val="B1"/>
      </w:pPr>
      <w:r>
        <w:t>-</w:t>
      </w:r>
      <w:r>
        <w:tab/>
      </w:r>
      <w:r w:rsidR="00032019">
        <w:t>FC = 0x31</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The Kc’ used in GERAN directly. When the access is over UTRAN, CK’</w:t>
      </w:r>
      <w:r>
        <w:rPr>
          <w:vertAlign w:val="subscript"/>
        </w:rPr>
        <w:t>CS</w:t>
      </w:r>
      <w:r>
        <w:t>||IK’</w:t>
      </w:r>
      <w:r>
        <w:rPr>
          <w:vertAlign w:val="subscript"/>
        </w:rPr>
        <w:t xml:space="preserve">CS </w:t>
      </w:r>
      <w:r>
        <w:t>shall be further derived from Kc’ using the key conversion functions c4 and c5 defined in this specification.</w:t>
      </w:r>
    </w:p>
    <w:p w:rsidR="00032019" w:rsidRDefault="00032019">
      <w:pPr>
        <w:pStyle w:val="1"/>
      </w:pPr>
      <w:bookmarkStart w:id="256" w:name="_Toc328060902"/>
      <w:r>
        <w:t>B.5</w:t>
      </w:r>
      <w:r>
        <w:tab/>
        <w:t>Derivation of Kc</w:t>
      </w:r>
      <w:r>
        <w:rPr>
          <w:vertAlign w:val="subscript"/>
        </w:rPr>
        <w:t>128</w:t>
      </w:r>
      <w:bookmarkEnd w:id="256"/>
    </w:p>
    <w:p w:rsidR="00032019" w:rsidRDefault="00032019">
      <w:r>
        <w:t>This input string is used when there is a need to derive Kc</w:t>
      </w:r>
      <w:r>
        <w:rPr>
          <w:vertAlign w:val="subscript"/>
        </w:rPr>
        <w:t>128</w:t>
      </w:r>
      <w:r>
        <w:t xml:space="preserve"> from CK and IK. The key Kc</w:t>
      </w:r>
      <w:r>
        <w:rPr>
          <w:vertAlign w:val="subscript"/>
        </w:rPr>
        <w:t>128</w:t>
      </w:r>
      <w:r>
        <w:t xml:space="preserve"> is used as input to the GSM A5 and GEA ciphering algorithms which requires 128-bit keys. Kc</w:t>
      </w:r>
      <w:r>
        <w:rPr>
          <w:vertAlign w:val="subscript"/>
        </w:rPr>
        <w:t>128</w:t>
      </w:r>
      <w:r>
        <w:t xml:space="preserve"> shall only be derived by the MS and the network when in UMTS security context. Kc</w:t>
      </w:r>
      <w:r>
        <w:rPr>
          <w:vertAlign w:val="subscript"/>
        </w:rPr>
        <w:t>128</w:t>
      </w:r>
      <w:r>
        <w:t xml:space="preserve"> shall not be derived by the MS or the network when in GSM security context. This implies that GSM A5 using Kc</w:t>
      </w:r>
      <w:r>
        <w:rPr>
          <w:vertAlign w:val="subscript"/>
        </w:rPr>
        <w:t>128</w:t>
      </w:r>
      <w:r>
        <w:t xml:space="preserve"> and GEA using Kc</w:t>
      </w:r>
      <w:r>
        <w:rPr>
          <w:vertAlign w:val="subscript"/>
        </w:rPr>
        <w:t>128</w:t>
      </w:r>
      <w:r>
        <w:t xml:space="preserve"> can only be selected by the network (see TS </w:t>
      </w:r>
      <w:r>
        <w:lastRenderedPageBreak/>
        <w:t>43.020 [36]) when the UE and network are in UMTS security context as there is otherwise no key which the ciphering algorithms can use.</w:t>
      </w:r>
    </w:p>
    <w:p w:rsidR="00032019" w:rsidRDefault="000721DF" w:rsidP="000721DF">
      <w:pPr>
        <w:pStyle w:val="B1"/>
        <w:widowControl/>
        <w:ind w:left="284" w:firstLine="0"/>
        <w:jc w:val="both"/>
      </w:pPr>
      <w:r>
        <w:t>-</w:t>
      </w:r>
      <w:r>
        <w:tab/>
      </w:r>
      <w:r w:rsidR="00032019">
        <w:t>FC = 0x32</w:t>
      </w:r>
    </w:p>
    <w:p w:rsidR="00032019" w:rsidRDefault="00032019">
      <w:r>
        <w:t>The Key input is the concatenation of CK and IK (i.e., CK || IK). No input parameters (Pi, Li) are used by this function. The KDF returns a 256-bit output, where the 128 most significant bits are identified with Kc</w:t>
      </w:r>
      <w:r>
        <w:rPr>
          <w:vertAlign w:val="subscript"/>
        </w:rPr>
        <w:t xml:space="preserve">128 </w:t>
      </w:r>
      <w:r>
        <w:t>.</w:t>
      </w:r>
    </w:p>
    <w:p w:rsidR="00032019" w:rsidRDefault="00032019">
      <w:pPr>
        <w:pStyle w:val="1"/>
      </w:pPr>
      <w:bookmarkStart w:id="257" w:name="_Toc328060903"/>
      <w:r>
        <w:t>B.6</w:t>
      </w:r>
      <w:r>
        <w:tab/>
        <w:t>Derivation of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bookmarkEnd w:id="257"/>
    </w:p>
    <w:p w:rsidR="00032019" w:rsidRDefault="00032019">
      <w:pPr>
        <w:pStyle w:val="af"/>
        <w:ind w:left="284"/>
        <w:jc w:val="both"/>
      </w:pPr>
      <w:r>
        <w:t>This input string is used for UMTS subscribers when there is a need to derive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r>
        <w:t xml:space="preserve"> during mapping the security contexts from UTRAN/GERAN to HSPA. The input parameter Key is the concatenation of CK</w:t>
      </w:r>
      <w:r>
        <w:rPr>
          <w:vertAlign w:val="subscript"/>
        </w:rPr>
        <w:t xml:space="preserve">CS </w:t>
      </w:r>
      <w:r>
        <w:t>|| IK</w:t>
      </w:r>
      <w:r>
        <w:rPr>
          <w:vertAlign w:val="subscript"/>
        </w:rPr>
        <w:t>CS</w:t>
      </w:r>
      <w:r>
        <w:t xml:space="preserve"> (which are 128 bits each), and the output is CK'</w:t>
      </w:r>
      <w:r>
        <w:rPr>
          <w:vertAlign w:val="subscript"/>
        </w:rPr>
        <w:t xml:space="preserve">PS </w:t>
      </w:r>
      <w:r>
        <w:t>||IK'</w:t>
      </w:r>
      <w:r>
        <w:rPr>
          <w:vertAlign w:val="subscript"/>
        </w:rPr>
        <w:t xml:space="preserve">PS </w:t>
      </w:r>
      <w:r>
        <w:t>(which are 128 bits each).</w:t>
      </w:r>
    </w:p>
    <w:p w:rsidR="00032019" w:rsidRDefault="000721DF" w:rsidP="000721DF">
      <w:pPr>
        <w:pStyle w:val="B1"/>
      </w:pPr>
      <w:r>
        <w:t>-</w:t>
      </w:r>
      <w:r>
        <w:tab/>
      </w:r>
      <w:r w:rsidR="00032019">
        <w:t>FC = 0x33</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Further, the GPRS Kc' used in GERAN shall be derived from CK'</w:t>
      </w:r>
      <w:r>
        <w:rPr>
          <w:vertAlign w:val="subscript"/>
        </w:rPr>
        <w:t>PS</w:t>
      </w:r>
      <w:r>
        <w:t>||IK'</w:t>
      </w:r>
      <w:r>
        <w:rPr>
          <w:vertAlign w:val="subscript"/>
        </w:rPr>
        <w:t xml:space="preserve">PS </w:t>
      </w:r>
      <w:r>
        <w:t xml:space="preserve">using the key conversion function c3 defined in this specification. </w:t>
      </w:r>
    </w:p>
    <w:p w:rsidR="00032019" w:rsidRDefault="00032019">
      <w:pPr>
        <w:pStyle w:val="1"/>
      </w:pPr>
      <w:bookmarkStart w:id="258" w:name="_Toc328060904"/>
      <w:r>
        <w:t>B.7</w:t>
      </w:r>
      <w:r>
        <w:tab/>
        <w:t>Derivation of Kc' from Kc for UTRAN/GERAN to HSPA SRVCC handover</w:t>
      </w:r>
      <w:bookmarkEnd w:id="258"/>
    </w:p>
    <w:p w:rsidR="00032019" w:rsidRDefault="00032019">
      <w:pPr>
        <w:pStyle w:val="af"/>
        <w:ind w:left="284"/>
        <w:jc w:val="both"/>
      </w:pPr>
      <w:r>
        <w:t>This input string is used for GSM subscribers when there is a need to derive GPRS Kc' from the 64-bit Kc during mapping the security contexts from UTRAN/GERAN to HSPA. The input parameter Key is the concatenation of Kc || Kc || Kc || Kc || (which are 64 bits each), and the output Kc' is the 64 most significant bits of the KDF output.</w:t>
      </w:r>
    </w:p>
    <w:p w:rsidR="00032019" w:rsidRDefault="000721DF" w:rsidP="000721DF">
      <w:pPr>
        <w:pStyle w:val="B1"/>
      </w:pPr>
      <w:r>
        <w:t>-</w:t>
      </w:r>
      <w:r>
        <w:tab/>
      </w:r>
      <w:r w:rsidR="00032019">
        <w:t>FC = 0x34</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CK'</w:t>
      </w:r>
      <w:r>
        <w:rPr>
          <w:vertAlign w:val="subscript"/>
        </w:rPr>
        <w:t xml:space="preserve">PS </w:t>
      </w:r>
      <w:r>
        <w:t>|| IK'</w:t>
      </w:r>
      <w:r>
        <w:rPr>
          <w:vertAlign w:val="subscript"/>
        </w:rPr>
        <w:t xml:space="preserve">PS </w:t>
      </w:r>
      <w:r>
        <w:t>shall be derived from GPRS Kc' using the key conversion functions c4 and c5 defined in this specification.</w:t>
      </w:r>
    </w:p>
    <w:p w:rsidR="00032019" w:rsidRDefault="00032019">
      <w:pPr>
        <w:pStyle w:val="8"/>
      </w:pPr>
      <w:r>
        <w:br w:type="page"/>
      </w:r>
      <w:bookmarkStart w:id="259" w:name="_Toc328060905"/>
      <w:r>
        <w:lastRenderedPageBreak/>
        <w:t>Annex C (informative):</w:t>
      </w:r>
      <w:r>
        <w:br/>
        <w:t>Management of sequence numbers</w:t>
      </w:r>
      <w:bookmarkEnd w:id="259"/>
    </w:p>
    <w:p w:rsidR="00032019" w:rsidRDefault="00032019">
      <w:r>
        <w:t>This annex is devoted to the management of sequence numbers for the authentication and key agreement protocol.</w:t>
      </w:r>
    </w:p>
    <w:p w:rsidR="00032019" w:rsidRDefault="00032019">
      <w:pPr>
        <w:pStyle w:val="1"/>
      </w:pPr>
      <w:bookmarkStart w:id="260" w:name="_Toc328060906"/>
      <w:r>
        <w:t>C.1</w:t>
      </w:r>
      <w:r>
        <w:tab/>
        <w:t>Generation of sequence numbers in the Authentication Centre</w:t>
      </w:r>
      <w:bookmarkEnd w:id="260"/>
    </w:p>
    <w:p w:rsidR="00032019" w:rsidRDefault="00032019">
      <w:pPr>
        <w:pStyle w:val="2"/>
      </w:pPr>
      <w:bookmarkStart w:id="261" w:name="_Toc328060907"/>
      <w:r>
        <w:t>C.1.1</w:t>
      </w:r>
      <w:r>
        <w:tab/>
        <w:t>Sequence number generation schemes</w:t>
      </w:r>
      <w:bookmarkEnd w:id="261"/>
    </w:p>
    <w:p w:rsidR="00032019" w:rsidRDefault="00032019">
      <w:pPr>
        <w:pStyle w:val="3"/>
      </w:pPr>
      <w:bookmarkStart w:id="262" w:name="_Toc328060908"/>
      <w:r>
        <w:t>C.1.1.1</w:t>
      </w:r>
      <w:r>
        <w:tab/>
        <w:t>General scheme</w:t>
      </w:r>
      <w:bookmarkEnd w:id="262"/>
    </w:p>
    <w:p w:rsidR="00032019" w:rsidRDefault="00032019">
      <w:r>
        <w:t>According to section 6.3 of this specification, authentication vectors are generated in the authentication centre (AuC) using sequence numbers. This section specifies how these sequence numbers are generated. Authentication vectors may be generated and sent by the AuC in batches. The sequence numbers for the authentication vectors in a batch are generated one after the other according to the process described below.</w:t>
      </w:r>
    </w:p>
    <w:p w:rsidR="00032019" w:rsidRDefault="00032019">
      <w:pPr>
        <w:pStyle w:val="B1"/>
      </w:pPr>
      <w:r>
        <w:t>(1)</w:t>
      </w:r>
      <w:r>
        <w:tab/>
        <w:t xml:space="preserve">In its binary representation, the sequence number consists of two concatenated parts </w:t>
      </w:r>
      <w:r>
        <w:rPr>
          <w:i/>
        </w:rPr>
        <w:t>SQN</w:t>
      </w:r>
      <w:r>
        <w:t xml:space="preserve"> = </w:t>
      </w:r>
      <w:r>
        <w:rPr>
          <w:i/>
        </w:rPr>
        <w:t xml:space="preserve">SEQ </w:t>
      </w:r>
      <w:r>
        <w:t xml:space="preserve">|| </w:t>
      </w:r>
      <w:r>
        <w:rPr>
          <w:i/>
        </w:rPr>
        <w:t>IND.</w:t>
      </w:r>
      <w:r>
        <w:rPr>
          <w:i/>
        </w:rPr>
        <w:br/>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rPr>
        <w:t xml:space="preserve"> </w:t>
      </w:r>
      <w:r>
        <w:t xml:space="preserve">is an index used in the array scheme described in C.1.2 and C.2.2. </w:t>
      </w:r>
      <w:r>
        <w:rPr>
          <w:i/>
        </w:rPr>
        <w:t>SEQ</w:t>
      </w:r>
      <w:r>
        <w:t xml:space="preserve"> in its turn consists of two concatenated parts </w:t>
      </w:r>
      <w:r>
        <w:rPr>
          <w:i/>
        </w:rPr>
        <w:t>SEQ</w:t>
      </w:r>
      <w:r>
        <w:t xml:space="preserve"> = </w:t>
      </w:r>
      <w:r>
        <w:rPr>
          <w:i/>
        </w:rPr>
        <w:t>SEQ1</w:t>
      </w:r>
      <w:r>
        <w:t xml:space="preserve"> || </w:t>
      </w:r>
      <w:r>
        <w:rPr>
          <w:i/>
        </w:rPr>
        <w:t>SEQ2.  SEQ1</w:t>
      </w:r>
      <w:r>
        <w:t xml:space="preserve"> represents the most significant bits of </w:t>
      </w:r>
      <w:r>
        <w:rPr>
          <w:i/>
        </w:rPr>
        <w:t>SEQ</w:t>
      </w:r>
      <w:r>
        <w:t xml:space="preserve">, and </w:t>
      </w:r>
      <w:r>
        <w:rPr>
          <w:i/>
        </w:rPr>
        <w:t xml:space="preserve">SEQ2 </w:t>
      </w:r>
      <w:r>
        <w:t xml:space="preserve">represents the least significant bits of </w:t>
      </w:r>
      <w:smartTag w:uri="urn:schemas-microsoft-com:office:smarttags" w:element="place">
        <w:smartTag w:uri="urn:schemas-microsoft-com:office:smarttags" w:element="metricconverter">
          <w:smartTag w:uri="urn:schemas-microsoft-com:office:smarttags" w:element="City">
            <w:r>
              <w:rPr>
                <w:i/>
              </w:rPr>
              <w:t>SEQ</w:t>
            </w:r>
            <w:r>
              <w:t>.</w:t>
            </w:r>
          </w:smartTag>
          <w:r>
            <w:t xml:space="preserve"> </w:t>
          </w:r>
          <w:smartTag w:uri="urn:schemas-microsoft-com:office:smarttags" w:element="State">
            <w:r>
              <w:rPr>
                <w:i/>
              </w:rPr>
              <w:t>IND</w:t>
            </w:r>
          </w:smartTag>
        </w:smartTag>
      </w:smartTag>
      <w:r>
        <w:t xml:space="preserve"> represents the least significant bits of </w:t>
      </w:r>
      <w:r>
        <w:rPr>
          <w:i/>
        </w:rPr>
        <w:t>SQN</w:t>
      </w:r>
      <w:r>
        <w:t>.</w:t>
      </w:r>
    </w:p>
    <w:p w:rsidR="00032019" w:rsidRDefault="00032019">
      <w:pPr>
        <w:pStyle w:val="B1"/>
      </w:pPr>
      <w:r>
        <w:t>(2)</w:t>
      </w:r>
      <w:r>
        <w:tab/>
        <w:t xml:space="preserve">There is a counter </w:t>
      </w:r>
      <w:r>
        <w:rPr>
          <w:i/>
        </w:rPr>
        <w:t>SQN</w:t>
      </w:r>
      <w:r>
        <w:rPr>
          <w:i/>
          <w:vertAlign w:val="subscript"/>
        </w:rPr>
        <w:t>HE</w:t>
      </w:r>
      <w:r>
        <w:t xml:space="preserve"> in the HE. </w:t>
      </w:r>
      <w:r>
        <w:rPr>
          <w:i/>
        </w:rPr>
        <w:t xml:space="preserve">SQN </w:t>
      </w:r>
      <w:r>
        <w:t>is</w:t>
      </w:r>
      <w:r>
        <w:rPr>
          <w:i/>
        </w:rPr>
        <w:t xml:space="preserve"> </w:t>
      </w:r>
      <w:r>
        <w:t xml:space="preserve">stored by this counter. </w:t>
      </w:r>
      <w:r>
        <w:rPr>
          <w:i/>
        </w:rPr>
        <w:t>SQN</w:t>
      </w:r>
      <w:r>
        <w:rPr>
          <w:i/>
          <w:vertAlign w:val="subscript"/>
        </w:rPr>
        <w:t>HE</w:t>
      </w:r>
      <w:r>
        <w:t xml:space="preserve"> is an individual counter, i.e. there is one per user. We have </w:t>
      </w:r>
      <w:r>
        <w:rPr>
          <w:i/>
        </w:rPr>
        <w:t>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w:t>
      </w:r>
    </w:p>
    <w:p w:rsidR="00032019" w:rsidRDefault="00032019">
      <w:pPr>
        <w:pStyle w:val="B1"/>
      </w:pPr>
      <w:r>
        <w:t>(3)</w:t>
      </w:r>
      <w:r>
        <w:tab/>
        <w:t xml:space="preserve">There is a global counter, e.g. a clock giving universal time. For short we call the value of this global counter at any one time </w:t>
      </w:r>
      <w:r>
        <w:rPr>
          <w:i/>
        </w:rPr>
        <w:t>GLC</w:t>
      </w:r>
      <w:r>
        <w:t xml:space="preserve">. If </w:t>
      </w:r>
      <w:r>
        <w:rPr>
          <w:i/>
        </w:rPr>
        <w:t>GLC</w:t>
      </w:r>
      <w:r>
        <w:t xml:space="preserve"> is taken from a clock it is computed mod p, where p = </w:t>
      </w:r>
      <w:r>
        <w:rPr>
          <w:i/>
        </w:rPr>
        <w:t>2</w:t>
      </w:r>
      <w:r>
        <w:rPr>
          <w:i/>
          <w:vertAlign w:val="superscript"/>
        </w:rPr>
        <w:t>n</w:t>
      </w:r>
      <w:r>
        <w:t xml:space="preserve"> and n is the length of </w:t>
      </w:r>
      <w:r>
        <w:rPr>
          <w:i/>
        </w:rPr>
        <w:t>GLC</w:t>
      </w:r>
      <w:r>
        <w:t xml:space="preserve"> and of </w:t>
      </w:r>
      <w:r>
        <w:rPr>
          <w:i/>
        </w:rPr>
        <w:t xml:space="preserve">SEQ2 </w:t>
      </w:r>
      <w:r>
        <w:t>in bits.</w:t>
      </w:r>
    </w:p>
    <w:p w:rsidR="00032019" w:rsidRDefault="00032019">
      <w:pPr>
        <w:pStyle w:val="B1"/>
      </w:pPr>
      <w:r>
        <w:t>(4)</w:t>
      </w:r>
      <w:r>
        <w:tab/>
        <w:t xml:space="preserve">If </w:t>
      </w:r>
      <w:r>
        <w:rPr>
          <w:i/>
        </w:rPr>
        <w:t>GLC</w:t>
      </w:r>
      <w:r>
        <w:t xml:space="preserve"> is taken from a clock then there is a number </w:t>
      </w:r>
      <w:r>
        <w:rPr>
          <w:i/>
        </w:rPr>
        <w:t>D</w:t>
      </w:r>
      <w:r>
        <w:t xml:space="preserve"> &gt; 0 such that the following holds:</w:t>
      </w:r>
      <w:r>
        <w:br/>
        <w:t xml:space="preserve">(i) the time interval between two consecutive increases of the clock (the clock unit) shall be chosen such that, for each user, at most </w:t>
      </w:r>
      <w:r>
        <w:rPr>
          <w:i/>
        </w:rPr>
        <w:t>D</w:t>
      </w:r>
      <w:r>
        <w:t xml:space="preserve"> batches are generated at the AuC during any </w:t>
      </w:r>
      <w:r>
        <w:rPr>
          <w:i/>
        </w:rPr>
        <w:t>D</w:t>
      </w:r>
      <w:r>
        <w:t xml:space="preserve"> clock units;</w:t>
      </w:r>
      <w:r>
        <w:br/>
        <w:t>(ii) the clock rate shall be significantly higher than the average rate at which batches are generated for any user;</w:t>
      </w:r>
      <w:r>
        <w:br/>
        <w:t xml:space="preserve">(iii) </w:t>
      </w:r>
      <w:r>
        <w:rPr>
          <w:i/>
        </w:rPr>
        <w:t>D</w:t>
      </w:r>
      <w:r>
        <w:t xml:space="preserve"> &lt;&lt; 2</w:t>
      </w:r>
      <w:r>
        <w:rPr>
          <w:vertAlign w:val="superscript"/>
        </w:rPr>
        <w:t>n</w:t>
      </w:r>
      <w:r>
        <w:t>.</w:t>
      </w:r>
    </w:p>
    <w:p w:rsidR="00032019" w:rsidRDefault="00032019">
      <w:pPr>
        <w:pStyle w:val="B1"/>
      </w:pPr>
      <w:r>
        <w:t>(5)</w:t>
      </w:r>
      <w:r>
        <w:tab/>
        <w:t xml:space="preserve">When the HE needs new sequence numbers </w:t>
      </w:r>
      <w:r>
        <w:rPr>
          <w:i/>
        </w:rPr>
        <w:t>SQN</w:t>
      </w:r>
      <w:r>
        <w:t xml:space="preserve"> to create a new batch of authentication vectors, HE retrieves the (user-specific) value of </w:t>
      </w:r>
      <w:r>
        <w:rPr>
          <w:i/>
        </w:rPr>
        <w:t>SEQ</w:t>
      </w:r>
      <w:r>
        <w:rPr>
          <w:i/>
          <w:vertAlign w:val="subscript"/>
        </w:rPr>
        <w:t>HE</w:t>
      </w:r>
      <w:r>
        <w:rPr>
          <w:vertAlign w:val="subscript"/>
        </w:rPr>
        <w:t xml:space="preserve"> </w:t>
      </w:r>
      <w:r>
        <w:t xml:space="preserve">= </w:t>
      </w:r>
      <w:r>
        <w:rPr>
          <w:i/>
        </w:rPr>
        <w:t>SEQ1</w:t>
      </w:r>
      <w:r>
        <w:rPr>
          <w:i/>
          <w:vertAlign w:val="subscript"/>
        </w:rPr>
        <w:t>HE</w:t>
      </w:r>
      <w:r>
        <w:t xml:space="preserve"> || </w:t>
      </w:r>
      <w:r>
        <w:rPr>
          <w:i/>
        </w:rPr>
        <w:t>SEQ2</w:t>
      </w:r>
      <w:r>
        <w:rPr>
          <w:i/>
          <w:vertAlign w:val="subscript"/>
        </w:rPr>
        <w:t>HE</w:t>
      </w:r>
      <w:r>
        <w:t xml:space="preserve">  from the database.</w:t>
      </w:r>
      <w:r>
        <w:br/>
        <w:t xml:space="preserve">(i) If </w:t>
      </w:r>
      <w:r>
        <w:rPr>
          <w:i/>
        </w:rPr>
        <w:t>SEQ2</w:t>
      </w:r>
      <w:r>
        <w:rPr>
          <w:i/>
          <w:vertAlign w:val="subscript"/>
        </w:rPr>
        <w:t>HE</w:t>
      </w:r>
      <w:r>
        <w:t xml:space="preserve"> &lt; </w:t>
      </w:r>
      <w:r>
        <w:rPr>
          <w:i/>
          <w:color w:val="000000"/>
        </w:rPr>
        <w:t>GLC</w:t>
      </w:r>
      <w:r>
        <w:rPr>
          <w:color w:val="000000"/>
        </w:rPr>
        <w:t xml:space="preserve"> &lt; </w:t>
      </w:r>
      <w:r>
        <w:rPr>
          <w:i/>
          <w:color w:val="000000"/>
        </w:rPr>
        <w:t>SEQ2</w:t>
      </w:r>
      <w:r>
        <w:rPr>
          <w:i/>
          <w:color w:val="000000"/>
          <w:vertAlign w:val="subscript"/>
        </w:rPr>
        <w:t>HE</w:t>
      </w:r>
      <w:r>
        <w:rPr>
          <w:color w:val="000000"/>
        </w:rPr>
        <w:t xml:space="preserve"> + p – D + 1 then HE sets </w:t>
      </w:r>
      <w:r>
        <w:rPr>
          <w:i/>
          <w:color w:val="000000"/>
        </w:rPr>
        <w:t>SEQ</w:t>
      </w:r>
      <w:r>
        <w:rPr>
          <w:color w:val="000000"/>
        </w:rPr>
        <w:t xml:space="preserve">= </w:t>
      </w:r>
      <w:r>
        <w:rPr>
          <w:i/>
          <w:color w:val="000000"/>
        </w:rPr>
        <w:t>SEQ1</w:t>
      </w:r>
      <w:r>
        <w:rPr>
          <w:i/>
          <w:color w:val="000000"/>
          <w:vertAlign w:val="subscript"/>
        </w:rPr>
        <w:t>HE</w:t>
      </w:r>
      <w:r>
        <w:rPr>
          <w:color w:val="000000"/>
        </w:rPr>
        <w:t xml:space="preserve"> || </w:t>
      </w:r>
      <w:r>
        <w:rPr>
          <w:i/>
          <w:color w:val="000000"/>
        </w:rPr>
        <w:t>GLC;</w:t>
      </w:r>
      <w:r>
        <w:rPr>
          <w:color w:val="000000"/>
        </w:rPr>
        <w:br/>
        <w:t xml:space="preserve">(ii) if </w:t>
      </w:r>
      <w:r>
        <w:rPr>
          <w:i/>
          <w:color w:val="000000"/>
        </w:rPr>
        <w:t>GLC</w:t>
      </w:r>
      <w:r>
        <w:rPr>
          <w:color w:val="000000"/>
        </w:rPr>
        <w:t xml:space="preserve"> </w:t>
      </w:r>
      <w:r>
        <w:rPr>
          <w:color w:val="000000"/>
        </w:rPr>
        <w:sym w:font="Symbol" w:char="F0A3"/>
      </w:r>
      <w:r>
        <w:rPr>
          <w:color w:val="000000"/>
        </w:rPr>
        <w:t xml:space="preserve"> </w:t>
      </w:r>
      <w:r>
        <w:rPr>
          <w:i/>
          <w:color w:val="000000"/>
        </w:rPr>
        <w:t>SEQ2</w:t>
      </w:r>
      <w:r>
        <w:rPr>
          <w:i/>
          <w:color w:val="000000"/>
          <w:vertAlign w:val="subscript"/>
        </w:rPr>
        <w:t>HE</w:t>
      </w:r>
      <w:r>
        <w:rPr>
          <w:color w:val="000000"/>
        </w:rPr>
        <w:t xml:space="preserve"> </w:t>
      </w:r>
      <w:r>
        <w:rPr>
          <w:color w:val="000000"/>
        </w:rPr>
        <w:sym w:font="Symbol" w:char="F0A3"/>
      </w:r>
      <w:r>
        <w:rPr>
          <w:color w:val="000000"/>
        </w:rPr>
        <w:t xml:space="preserve"> </w:t>
      </w:r>
      <w:r>
        <w:rPr>
          <w:i/>
          <w:color w:val="000000"/>
        </w:rPr>
        <w:t>GLC+D - 1</w:t>
      </w:r>
      <w:r>
        <w:rPr>
          <w:color w:val="000000"/>
        </w:rPr>
        <w:t xml:space="preserve"> or </w:t>
      </w:r>
      <w:r>
        <w:rPr>
          <w:i/>
          <w:color w:val="000000"/>
        </w:rPr>
        <w:t>SEQ2</w:t>
      </w:r>
      <w:r>
        <w:rPr>
          <w:i/>
          <w:color w:val="000000"/>
          <w:vertAlign w:val="subscript"/>
        </w:rPr>
        <w:t>HE</w:t>
      </w:r>
      <w:r>
        <w:rPr>
          <w:color w:val="000000"/>
        </w:rPr>
        <w:t xml:space="preserve"> + p – D + 1 </w:t>
      </w:r>
      <w:r>
        <w:rPr>
          <w:color w:val="000000"/>
        </w:rPr>
        <w:sym w:font="Symbol" w:char="F0A3"/>
      </w:r>
      <w:r>
        <w:rPr>
          <w:color w:val="000000"/>
        </w:rPr>
        <w:t xml:space="preserve"> </w:t>
      </w:r>
      <w:r>
        <w:rPr>
          <w:i/>
          <w:color w:val="000000"/>
        </w:rPr>
        <w:t xml:space="preserve">GLC </w:t>
      </w:r>
      <w:r>
        <w:rPr>
          <w:color w:val="000000"/>
        </w:rPr>
        <w:t xml:space="preserve">then HE sets </w:t>
      </w:r>
      <w:r>
        <w:rPr>
          <w:i/>
          <w:color w:val="000000"/>
        </w:rPr>
        <w:t>SEQ</w:t>
      </w:r>
      <w:r>
        <w:rPr>
          <w:color w:val="000000"/>
        </w:rPr>
        <w:t xml:space="preserve"> = </w:t>
      </w:r>
      <w:r>
        <w:rPr>
          <w:i/>
          <w:color w:val="000000"/>
        </w:rPr>
        <w:t>SEQ</w:t>
      </w:r>
      <w:r>
        <w:rPr>
          <w:i/>
          <w:color w:val="000000"/>
          <w:vertAlign w:val="subscript"/>
        </w:rPr>
        <w:t>HE</w:t>
      </w:r>
      <w:r>
        <w:rPr>
          <w:color w:val="000000"/>
        </w:rPr>
        <w:t xml:space="preserve"> </w:t>
      </w:r>
      <w:r>
        <w:rPr>
          <w:i/>
          <w:color w:val="000000"/>
        </w:rPr>
        <w:t>+1</w:t>
      </w:r>
      <w:r>
        <w:rPr>
          <w:color w:val="000000"/>
        </w:rPr>
        <w:t>;</w:t>
      </w:r>
      <w:r>
        <w:rPr>
          <w:color w:val="000000"/>
        </w:rPr>
        <w:br/>
        <w:t xml:space="preserve">(iii) if </w:t>
      </w:r>
      <w:r>
        <w:rPr>
          <w:i/>
          <w:color w:val="000000"/>
        </w:rPr>
        <w:t>GLC</w:t>
      </w:r>
      <w:r>
        <w:rPr>
          <w:color w:val="000000"/>
        </w:rPr>
        <w:t>+</w:t>
      </w:r>
      <w:r>
        <w:rPr>
          <w:i/>
          <w:color w:val="000000"/>
        </w:rPr>
        <w:t xml:space="preserve">D - 1 &lt; </w:t>
      </w:r>
      <w:r>
        <w:rPr>
          <w:color w:val="000000"/>
        </w:rPr>
        <w:t xml:space="preserve"> </w:t>
      </w:r>
      <w:r>
        <w:rPr>
          <w:i/>
          <w:color w:val="000000"/>
        </w:rPr>
        <w:t>SEQ2</w:t>
      </w:r>
      <w:r>
        <w:rPr>
          <w:i/>
          <w:color w:val="000000"/>
          <w:vertAlign w:val="subscript"/>
        </w:rPr>
        <w:t>HE</w:t>
      </w:r>
      <w:r>
        <w:rPr>
          <w:color w:val="000000"/>
        </w:rPr>
        <w:t xml:space="preserve"> then HE sets </w:t>
      </w:r>
      <w:r>
        <w:rPr>
          <w:i/>
          <w:color w:val="000000"/>
        </w:rPr>
        <w:t>SEQ</w:t>
      </w:r>
      <w:r>
        <w:rPr>
          <w:color w:val="000000"/>
        </w:rPr>
        <w:t xml:space="preserve"> = (</w:t>
      </w:r>
      <w:r>
        <w:rPr>
          <w:i/>
          <w:color w:val="000000"/>
        </w:rPr>
        <w:t>SEQ1</w:t>
      </w:r>
      <w:r>
        <w:rPr>
          <w:i/>
          <w:color w:val="000000"/>
          <w:vertAlign w:val="subscript"/>
        </w:rPr>
        <w:t>HE</w:t>
      </w:r>
      <w:r>
        <w:rPr>
          <w:i/>
          <w:color w:val="000000"/>
        </w:rPr>
        <w:t xml:space="preserve"> +1</w:t>
      </w:r>
      <w:r>
        <w:rPr>
          <w:color w:val="000000"/>
        </w:rPr>
        <w:t xml:space="preserve">) || </w:t>
      </w:r>
      <w:r>
        <w:rPr>
          <w:i/>
          <w:color w:val="000000"/>
        </w:rPr>
        <w:t>GLC</w:t>
      </w:r>
      <w:r>
        <w:rPr>
          <w:color w:val="000000"/>
        </w:rPr>
        <w:t>.</w:t>
      </w:r>
      <w:r>
        <w:br/>
        <w:t xml:space="preserve"> (iv) After the generation of the authentication vector has been completed </w:t>
      </w:r>
      <w:r>
        <w:rPr>
          <w:i/>
        </w:rPr>
        <w:t>SEQ</w:t>
      </w:r>
      <w:r>
        <w:rPr>
          <w:i/>
          <w:vertAlign w:val="subscript"/>
        </w:rPr>
        <w:t>HE</w:t>
      </w:r>
      <w:r>
        <w:rPr>
          <w:vertAlign w:val="subscript"/>
        </w:rPr>
        <w:t xml:space="preserve">  </w:t>
      </w:r>
      <w:r>
        <w:t xml:space="preserve">is reset to </w:t>
      </w:r>
      <w:r>
        <w:rPr>
          <w:i/>
        </w:rPr>
        <w:t>SEQ;</w:t>
      </w:r>
      <w:r>
        <w:rPr>
          <w:i/>
        </w:rPr>
        <w:br/>
        <w:t>(v)</w:t>
      </w:r>
      <w:r>
        <w:t xml:space="preserve">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NO"/>
      </w:pPr>
      <w:r>
        <w:t>NOTES</w:t>
      </w:r>
    </w:p>
    <w:p w:rsidR="00032019" w:rsidRDefault="00032019">
      <w:pPr>
        <w:pStyle w:val="B1"/>
      </w:pPr>
      <w:r>
        <w:t>1.</w:t>
      </w:r>
      <w:r>
        <w:tab/>
        <w:t xml:space="preserve">The clock unit and the value </w:t>
      </w:r>
      <w:r>
        <w:rPr>
          <w:i/>
        </w:rPr>
        <w:t>D</w:t>
      </w:r>
      <w:r>
        <w:t xml:space="preserve"> have to be chosen with care so that condition (4)(i) is satisfied for every user at all times. Otherwise, user identity confidentiality may be compromised. When the parameters are chosen appropriately sequence numbers for a particular user do not reveal significant information about the user's identity.</w:t>
      </w:r>
      <w:r>
        <w:br/>
        <w:t xml:space="preserve">If authentication vectors for the CS and the PS domains are not  separated by other means it is recommended to choose </w:t>
      </w:r>
      <w:r>
        <w:rPr>
          <w:i/>
        </w:rPr>
        <w:t>D</w:t>
      </w:r>
      <w:r>
        <w:t xml:space="preserve"> &gt;1 as requests from the two different domains may arrive completely independently.</w:t>
      </w:r>
    </w:p>
    <w:p w:rsidR="00032019" w:rsidRDefault="00032019">
      <w:pPr>
        <w:pStyle w:val="B1"/>
        <w:keepLines/>
      </w:pPr>
      <w:r>
        <w:lastRenderedPageBreak/>
        <w:t>2.</w:t>
      </w:r>
      <w:r>
        <w:tab/>
        <w:t>By setting the parameters in C.1.1.1 (1) to (5) in an appropriate way the general scheme specified in this subsection also includes the cases where either SEQ2 is void and SEQ = SEQ1 or else, SEQ1 is void and SEQ = SEQ2, as follows:</w:t>
      </w:r>
      <w:r>
        <w:br/>
        <w:t xml:space="preserve">(a) If SEQ2 is void the generation of sequence numbers is not time-based. We then formally set SEQ2 </w:t>
      </w:r>
      <w:r>
        <w:sym w:font="Symbol" w:char="F0BA"/>
      </w:r>
      <w:r>
        <w:t xml:space="preserve"> GLC </w:t>
      </w:r>
      <w:r>
        <w:sym w:font="Symbol" w:char="F0BA"/>
      </w:r>
      <w:r>
        <w:t xml:space="preserve"> 0 (identical to zero) and D = 1. Conditions (4)(i) to (iii) do not apply as there is no clock. Then (5)(ii) always holds, and SEQ is incremented by 1 at each request. For better readability, this case is separated out in C.1.1.2.</w:t>
      </w:r>
      <w:r>
        <w:br/>
        <w:t xml:space="preserve">(b) If SEQ1 is void then we set D = 1.  Assuming a start condition </w:t>
      </w:r>
      <w:r>
        <w:rPr>
          <w:i/>
          <w:color w:val="000000"/>
        </w:rPr>
        <w:t>SEQ2</w:t>
      </w:r>
      <w:r>
        <w:rPr>
          <w:i/>
          <w:color w:val="000000"/>
          <w:vertAlign w:val="subscript"/>
        </w:rPr>
        <w:t>HE</w:t>
      </w:r>
      <w:r>
        <w:rPr>
          <w:color w:val="000000"/>
        </w:rPr>
        <w:t xml:space="preserve"> &lt; GLC and the absence of failures in the AuC, the condition </w:t>
      </w:r>
      <w:r>
        <w:t>(5)(i) then always holds, and SEQ = GLC for each request, i.e. the generation of sequence numbers is entirely  time-based. In order to also accommodate potential failures in the AuC for entirely time-based sequence number , the variant described in the following Annex C.1.1.3 may be used.</w:t>
      </w:r>
    </w:p>
    <w:p w:rsidR="00032019" w:rsidRDefault="00032019">
      <w:pPr>
        <w:pStyle w:val="3"/>
      </w:pPr>
      <w:bookmarkStart w:id="263" w:name="_Toc328060909"/>
      <w:r>
        <w:t>C.1.1.2</w:t>
      </w:r>
      <w:r>
        <w:tab/>
        <w:t>Generation of sequence numbers which are not time-based</w:t>
      </w:r>
      <w:bookmarkEnd w:id="263"/>
    </w:p>
    <w:p w:rsidR="00032019" w:rsidRDefault="00032019">
      <w:r>
        <w:t>The HE/AuC shall maintain a counter for each user,</w:t>
      </w:r>
      <w:r>
        <w:rPr>
          <w:i/>
        </w:rPr>
        <w:t xml:space="preserve"> 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 xml:space="preserve">. To generate a fresh sequence number, </w:t>
      </w:r>
      <w:r>
        <w:rPr>
          <w:i/>
        </w:rPr>
        <w:t>SEQ</w:t>
      </w:r>
      <w:r>
        <w:rPr>
          <w:i/>
          <w:vertAlign w:val="subscript"/>
        </w:rPr>
        <w:t>HE</w:t>
      </w:r>
      <w:r>
        <w:t xml:space="preserve"> is incremented by 1, and the new counter value is used to generate the next authentication vector.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3"/>
      </w:pPr>
      <w:bookmarkStart w:id="264" w:name="_Toc328060910"/>
      <w:r>
        <w:t>C.1.1.3</w:t>
      </w:r>
      <w:r>
        <w:tab/>
        <w:t>Time-based sequence number generation</w:t>
      </w:r>
      <w:bookmarkEnd w:id="264"/>
    </w:p>
    <w:p w:rsidR="00032019" w:rsidRDefault="00032019">
      <w:r>
        <w:t xml:space="preserve">In its binary representation, the sequence number consists of two concatenated parts </w:t>
      </w:r>
      <w:r>
        <w:rPr>
          <w:i/>
        </w:rPr>
        <w:t>SQN</w:t>
      </w:r>
      <w:r>
        <w:t xml:space="preserve"> = </w:t>
      </w:r>
      <w:r>
        <w:rPr>
          <w:i/>
        </w:rPr>
        <w:t xml:space="preserve">SEQ </w:t>
      </w:r>
      <w:r>
        <w:t xml:space="preserve">|| </w:t>
      </w:r>
      <w:r>
        <w:rPr>
          <w:i/>
        </w:rPr>
        <w:t>IND</w:t>
      </w:r>
      <w:r>
        <w:t xml:space="preserve">. The part </w:t>
      </w:r>
      <w:r>
        <w:rPr>
          <w:i/>
        </w:rPr>
        <w:t>SEQ</w:t>
      </w:r>
      <w:r>
        <w:t xml:space="preserve"> is not divided into two parts. The global counter </w:t>
      </w:r>
      <w:r>
        <w:rPr>
          <w:i/>
        </w:rPr>
        <w:t>GLC</w:t>
      </w:r>
      <w:r>
        <w:t xml:space="preserve"> is thus as long as </w:t>
      </w:r>
      <w:r>
        <w:rPr>
          <w:i/>
        </w:rPr>
        <w:t>SEQ</w:t>
      </w:r>
      <w:r>
        <w:t xml:space="preserve">. Instead of storing the individual counter </w:t>
      </w:r>
      <w:r>
        <w:rPr>
          <w:i/>
        </w:rPr>
        <w:t>SEQ</w:t>
      </w:r>
      <w:r>
        <w:rPr>
          <w:i/>
          <w:vertAlign w:val="subscript"/>
        </w:rPr>
        <w:t>HE</w:t>
      </w:r>
      <w:r>
        <w:t xml:space="preserve"> in the HE there is a value </w:t>
      </w:r>
      <w:r>
        <w:rPr>
          <w:i/>
        </w:rPr>
        <w:t>DIF</w:t>
      </w:r>
      <w:r>
        <w:t xml:space="preserve">  stored in the HE which is individual for each user. The </w:t>
      </w:r>
      <w:r>
        <w:rPr>
          <w:i/>
        </w:rPr>
        <w:t>DIF</w:t>
      </w:r>
      <w:r>
        <w:t xml:space="preserve"> value represents the current difference between generated </w:t>
      </w:r>
      <w:r>
        <w:rPr>
          <w:i/>
        </w:rPr>
        <w:t xml:space="preserve">SEQ </w:t>
      </w:r>
      <w:r>
        <w:t xml:space="preserve">values for that user and the </w:t>
      </w:r>
      <w:r>
        <w:rPr>
          <w:i/>
        </w:rPr>
        <w:t>GLC.</w:t>
      </w:r>
    </w:p>
    <w:p w:rsidR="00032019" w:rsidRDefault="00032019">
      <w:r>
        <w:t xml:space="preserve">When the HE needs new sequence numbers </w:t>
      </w:r>
      <w:r>
        <w:rPr>
          <w:i/>
        </w:rPr>
        <w:t>SQN</w:t>
      </w:r>
      <w:r>
        <w:t xml:space="preserve"> to create new authentication vectors, HE retrieves the (user-specific) value of </w:t>
      </w:r>
      <w:r>
        <w:rPr>
          <w:i/>
        </w:rPr>
        <w:t>DIF</w:t>
      </w:r>
      <w:r>
        <w:t xml:space="preserve"> from the data base and calculates </w:t>
      </w:r>
      <w:r>
        <w:rPr>
          <w:i/>
        </w:rPr>
        <w:t>SEQ</w:t>
      </w:r>
      <w:r>
        <w:t xml:space="preserve"> values as </w:t>
      </w:r>
      <w:r>
        <w:rPr>
          <w:i/>
        </w:rPr>
        <w:t>SEQ = GLC +DIF.</w:t>
      </w:r>
    </w:p>
    <w:p w:rsidR="00032019" w:rsidRDefault="00032019">
      <w:r>
        <w:t xml:space="preserve">The </w:t>
      </w:r>
      <w:r>
        <w:rPr>
          <w:i/>
        </w:rPr>
        <w:t>DIF</w:t>
      </w:r>
      <w:r>
        <w:t xml:space="preserve"> value may have to be updated in the HE only during the re-synchronization procedure. In this case the DIF value is set as DIF = SEQ</w:t>
      </w:r>
      <w:r>
        <w:rPr>
          <w:vertAlign w:val="subscript"/>
        </w:rPr>
        <w:t>MS</w:t>
      </w:r>
      <w:r>
        <w:t xml:space="preserve"> - GLC where SQN</w:t>
      </w:r>
      <w:r>
        <w:rPr>
          <w:vertAlign w:val="subscript"/>
        </w:rPr>
        <w:t>MS</w:t>
      </w:r>
      <w:r>
        <w:t xml:space="preserve"> = SEQ</w:t>
      </w:r>
      <w:r>
        <w:rPr>
          <w:vertAlign w:val="subscript"/>
        </w:rPr>
        <w:t>MS</w:t>
      </w:r>
      <w:r>
        <w:t xml:space="preserve"> || IND</w:t>
      </w:r>
      <w:r>
        <w:rPr>
          <w:vertAlign w:val="subscript"/>
        </w:rPr>
        <w:t>MS</w:t>
      </w:r>
      <w:r>
        <w:t xml:space="preserve"> is the value sent by USIM in the re</w:t>
      </w:r>
      <w:r>
        <w:noBreakHyphen/>
        <w:t>synchronization procedure.</w:t>
      </w:r>
    </w:p>
    <w:p w:rsidR="00032019" w:rsidRDefault="00032019">
      <w:pPr>
        <w:pStyle w:val="2"/>
      </w:pPr>
      <w:bookmarkStart w:id="265" w:name="_Toc328060911"/>
      <w:r>
        <w:t>C.1.2</w:t>
      </w:r>
      <w:r>
        <w:tab/>
        <w:t>Support for the array mechanism</w:t>
      </w:r>
      <w:bookmarkEnd w:id="265"/>
    </w:p>
    <w:p w:rsidR="00032019" w:rsidRDefault="00032019">
      <w:r>
        <w:t>This subsection applies to all three schemes presented in subsection C.1.1.</w:t>
      </w:r>
    </w:p>
    <w:p w:rsidR="00032019" w:rsidRDefault="00032019">
      <w:r>
        <w:t xml:space="preserve">Each time an authentication vector is generated, the AuC shall retrieve </w:t>
      </w:r>
      <w:r>
        <w:rPr>
          <w:i/>
        </w:rPr>
        <w:t>IND</w:t>
      </w:r>
      <w:r>
        <w:rPr>
          <w:i/>
          <w:vertAlign w:val="subscript"/>
        </w:rPr>
        <w:t>HE</w:t>
      </w:r>
      <w:r>
        <w:t xml:space="preserve"> from storage and allocate a new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vertAlign w:val="subscript"/>
        </w:rPr>
        <w:t xml:space="preserve"> </w:t>
      </w:r>
      <w:r>
        <w:t>for that vector according to suitable rules and include it in the appropriate part of</w:t>
      </w:r>
      <w:r>
        <w:rPr>
          <w:i/>
        </w:rPr>
        <w:t xml:space="preserve"> SQN</w:t>
      </w:r>
      <w:r>
        <w:t xml:space="preserve">. The index value may range from 0 to </w:t>
      </w:r>
      <w:r>
        <w:rPr>
          <w:i/>
        </w:rPr>
        <w:t>a</w:t>
      </w:r>
      <w:r>
        <w:t xml:space="preserve"> -1 where </w:t>
      </w:r>
      <w:r>
        <w:rPr>
          <w:i/>
        </w:rPr>
        <w:t>a</w:t>
      </w:r>
      <w:r>
        <w:t xml:space="preserve"> is the size of the array.</w:t>
      </w:r>
    </w:p>
    <w:p w:rsidR="00032019" w:rsidRDefault="00032019">
      <w:r>
        <w:t xml:space="preserve">An example value for the array size </w:t>
      </w:r>
      <w:r>
        <w:rPr>
          <w:i/>
        </w:rPr>
        <w:t>a</w:t>
      </w:r>
      <w:r>
        <w:t xml:space="preserve"> is given in Annex C.3.</w:t>
      </w:r>
      <w:r>
        <w:br/>
        <w:t>The exact rules for index allocation are left unspecified. Guidelines are given in Annex C.3.4.</w:t>
      </w:r>
    </w:p>
    <w:p w:rsidR="00032019" w:rsidRDefault="00032019">
      <w:pPr>
        <w:pStyle w:val="1"/>
      </w:pPr>
      <w:bookmarkStart w:id="266" w:name="_Toc328060912"/>
      <w:r>
        <w:t>C.2</w:t>
      </w:r>
      <w:r>
        <w:tab/>
        <w:t>Handling of sequence numbers in the USIM</w:t>
      </w:r>
      <w:bookmarkEnd w:id="266"/>
    </w:p>
    <w:p w:rsidR="00032019" w:rsidRDefault="00032019">
      <w:pPr>
        <w:keepNext/>
        <w:keepLines/>
      </w:pPr>
      <w:r>
        <w:t>This section assumes that sequence numbers are generated according to Annex C.1.</w:t>
      </w:r>
    </w:p>
    <w:p w:rsidR="00032019" w:rsidRDefault="00032019">
      <w:r>
        <w:t xml:space="preserve">The USIM keeps track of an array of sequence number values it has accepted. Let </w:t>
      </w:r>
      <w:r>
        <w:rPr>
          <w:i/>
        </w:rPr>
        <w:t>SQN</w:t>
      </w:r>
      <w:r>
        <w:rPr>
          <w:i/>
          <w:vertAlign w:val="subscript"/>
        </w:rPr>
        <w:t>MS</w:t>
      </w:r>
      <w:r>
        <w:rPr>
          <w:vertAlign w:val="subscript"/>
        </w:rPr>
        <w:t xml:space="preserve"> </w:t>
      </w:r>
      <w:r>
        <w:rPr>
          <w:i/>
          <w:iCs/>
        </w:rPr>
        <w:t>= SEQ</w:t>
      </w:r>
      <w:r>
        <w:rPr>
          <w:i/>
          <w:iCs/>
          <w:vertAlign w:val="subscript"/>
        </w:rPr>
        <w:t>MS</w:t>
      </w:r>
      <w:r>
        <w:rPr>
          <w:i/>
          <w:iCs/>
        </w:rPr>
        <w:t xml:space="preserve"> || IND</w:t>
      </w:r>
      <w:r>
        <w:rPr>
          <w:i/>
          <w:iCs/>
          <w:vertAlign w:val="subscript"/>
        </w:rPr>
        <w:t>MS</w:t>
      </w:r>
      <w:r>
        <w:t xml:space="preserve"> denote the highest sequence number in the array.</w:t>
      </w:r>
    </w:p>
    <w:p w:rsidR="00032019" w:rsidRDefault="00032019">
      <w:pPr>
        <w:pStyle w:val="2"/>
      </w:pPr>
      <w:bookmarkStart w:id="267" w:name="_Toc328060913"/>
      <w:r>
        <w:lastRenderedPageBreak/>
        <w:t>C.2.1</w:t>
      </w:r>
      <w:r>
        <w:tab/>
        <w:t>Protection against wrap around of counter in the USIM</w:t>
      </w:r>
      <w:bookmarkEnd w:id="267"/>
    </w:p>
    <w:p w:rsidR="00032019" w:rsidRDefault="00032019">
      <w:pPr>
        <w:keepNext/>
      </w:pPr>
      <w:r>
        <w:t xml:space="preserve">The USIM will not accept arbitrary jumps in sequence numbers, but only increases by a value of at most </w:t>
      </w:r>
      <w:r>
        <w:sym w:font="Symbol" w:char="F044"/>
      </w:r>
      <w:r>
        <w:t>.</w:t>
      </w:r>
    </w:p>
    <w:p w:rsidR="00032019" w:rsidRDefault="00032019">
      <w:pPr>
        <w:keepNext/>
      </w:pPr>
      <w:r>
        <w:t xml:space="preserve">Therefore (before applying the freshness conditions of Annex C.2.2) the received sequence number SQN shall only be accepted by the USIM if </w:t>
      </w:r>
      <w:r>
        <w:rPr>
          <w:i/>
        </w:rPr>
        <w:t>SEQ-SEQ</w:t>
      </w:r>
      <w:r>
        <w:rPr>
          <w:i/>
          <w:vertAlign w:val="subscript"/>
        </w:rPr>
        <w:t>MS</w:t>
      </w:r>
      <w:r>
        <w:t xml:space="preserve"> ≤ </w:t>
      </w:r>
      <w:r>
        <w:sym w:font="Symbol" w:char="F044"/>
      </w:r>
      <w:r>
        <w:t xml:space="preserve">.  If SQN can not be accepted then the USIM shall generate a synchronisation failure message using </w:t>
      </w:r>
      <w:r>
        <w:rPr>
          <w:i/>
        </w:rPr>
        <w:t>SQN</w:t>
      </w:r>
      <w:r>
        <w:rPr>
          <w:i/>
          <w:vertAlign w:val="subscript"/>
        </w:rPr>
        <w:t>MS</w:t>
      </w:r>
      <w:r>
        <w:t>.</w:t>
      </w:r>
    </w:p>
    <w:p w:rsidR="00032019" w:rsidRDefault="00032019">
      <w:pPr>
        <w:keepNext/>
      </w:pPr>
      <w:r>
        <w:t xml:space="preserve">Conditions on the choice of </w:t>
      </w:r>
      <w:r>
        <w:sym w:font="Symbol" w:char="F044"/>
      </w:r>
      <w:r>
        <w:t>:</w:t>
      </w:r>
    </w:p>
    <w:p w:rsidR="00032019" w:rsidRDefault="00032019">
      <w:pPr>
        <w:pStyle w:val="B1"/>
        <w:keepNext/>
      </w:pPr>
      <w:r>
        <w:t>(1)</w:t>
      </w:r>
      <w:r>
        <w:tab/>
      </w:r>
      <w:r>
        <w:sym w:font="Symbol" w:char="F044"/>
      </w:r>
      <w:r>
        <w:t xml:space="preserve"> shall be sufficiently large so that the MS will not receive any sequence  number</w:t>
      </w:r>
      <w:r>
        <w:rPr>
          <w:sz w:val="22"/>
        </w:rPr>
        <w:t xml:space="preserve"> </w:t>
      </w:r>
      <w:r>
        <w:t xml:space="preserve">with </w:t>
      </w:r>
      <w:r>
        <w:rPr>
          <w:i/>
        </w:rPr>
        <w:t>SEQ</w:t>
      </w:r>
      <w:r>
        <w:t xml:space="preserve"> </w:t>
      </w:r>
      <w:r>
        <w:rPr>
          <w:i/>
        </w:rPr>
        <w:t>- SEQ</w:t>
      </w:r>
      <w:r>
        <w:rPr>
          <w:i/>
          <w:vertAlign w:val="subscript"/>
        </w:rPr>
        <w:t>MS</w:t>
      </w:r>
      <w:r>
        <w:t> &gt; </w:t>
      </w:r>
      <w:r>
        <w:sym w:font="Symbol" w:char="F044"/>
      </w:r>
      <w:r>
        <w:t xml:space="preserve"> if the HE/AuC functions correctly.</w:t>
      </w:r>
    </w:p>
    <w:p w:rsidR="00032019" w:rsidRDefault="00032019">
      <w:pPr>
        <w:pStyle w:val="B1"/>
      </w:pPr>
      <w:r>
        <w:t xml:space="preserve">(2) In order to prevent that </w:t>
      </w:r>
      <w:r>
        <w:rPr>
          <w:i/>
        </w:rPr>
        <w:t>SEQ</w:t>
      </w:r>
      <w:r>
        <w:rPr>
          <w:i/>
          <w:vertAlign w:val="subscript"/>
        </w:rPr>
        <w:t>MS</w:t>
      </w:r>
      <w:r>
        <w:t xml:space="preserve"> ever reaches the maximum batch number value </w:t>
      </w:r>
      <w:r>
        <w:rPr>
          <w:i/>
        </w:rPr>
        <w:t xml:space="preserve">SEQmax </w:t>
      </w:r>
      <w:r>
        <w:t xml:space="preserve">during the lifetime of the USIM the minimum number of steps </w:t>
      </w:r>
      <w:r>
        <w:rPr>
          <w:i/>
        </w:rPr>
        <w:t>SEQmax /</w:t>
      </w:r>
      <w:r>
        <w:rPr>
          <w:i/>
        </w:rPr>
        <w:sym w:font="Symbol" w:char="F044"/>
      </w:r>
      <w:r>
        <w:t xml:space="preserve"> required to reach </w:t>
      </w:r>
      <w:r>
        <w:rPr>
          <w:i/>
        </w:rPr>
        <w:t xml:space="preserve">SEQmax </w:t>
      </w:r>
      <w:r>
        <w:t>shall be sufficiently large.</w:t>
      </w:r>
    </w:p>
    <w:p w:rsidR="00032019" w:rsidRDefault="00032019">
      <w:pPr>
        <w:pStyle w:val="2"/>
      </w:pPr>
      <w:bookmarkStart w:id="268" w:name="_Toc328060914"/>
      <w:r>
        <w:t>C.2.2</w:t>
      </w:r>
      <w:r>
        <w:tab/>
        <w:t>Verification of sequence number freshness in the USIM</w:t>
      </w:r>
      <w:bookmarkEnd w:id="268"/>
    </w:p>
    <w:p w:rsidR="00032019" w:rsidRDefault="00032019">
      <w:r>
        <w:t xml:space="preserve">The USIM shall maintain an array of </w:t>
      </w:r>
      <w:r>
        <w:rPr>
          <w:i/>
        </w:rPr>
        <w:t>a</w:t>
      </w:r>
      <w:r>
        <w:t xml:space="preserve"> previously accepted sequence number components: </w:t>
      </w:r>
      <w:r>
        <w:rPr>
          <w:i/>
        </w:rPr>
        <w:t>SEQ</w:t>
      </w:r>
      <w:r>
        <w:rPr>
          <w:i/>
          <w:vertAlign w:val="subscript"/>
        </w:rPr>
        <w:t>MS</w:t>
      </w:r>
      <w:r>
        <w:t xml:space="preserve"> (0), </w:t>
      </w:r>
      <w:r>
        <w:rPr>
          <w:i/>
        </w:rPr>
        <w:t>SEQ</w:t>
      </w:r>
      <w:r>
        <w:rPr>
          <w:i/>
          <w:vertAlign w:val="subscript"/>
        </w:rPr>
        <w:t>MS</w:t>
      </w:r>
      <w:r>
        <w:t xml:space="preserve"> (1),… </w:t>
      </w:r>
      <w:r>
        <w:rPr>
          <w:i/>
        </w:rPr>
        <w:t>SEQ</w:t>
      </w:r>
      <w:r>
        <w:rPr>
          <w:i/>
          <w:vertAlign w:val="subscript"/>
        </w:rPr>
        <w:t>MS</w:t>
      </w:r>
      <w:r>
        <w:t xml:space="preserve"> (</w:t>
      </w:r>
      <w:r>
        <w:rPr>
          <w:i/>
        </w:rPr>
        <w:t>a-</w:t>
      </w:r>
      <w:r>
        <w:t>1). The initial sequence number value in each array element shall be zero.</w:t>
      </w:r>
    </w:p>
    <w:p w:rsidR="00032019" w:rsidRDefault="00032019">
      <w:r>
        <w:t xml:space="preserve">To verify that the received sequence number </w:t>
      </w:r>
      <w:r>
        <w:rPr>
          <w:i/>
        </w:rPr>
        <w:t>SQN</w:t>
      </w:r>
      <w:r>
        <w:t xml:space="preserve"> is fresh, the USIM shall compare the received </w:t>
      </w:r>
      <w:r>
        <w:rPr>
          <w:i/>
        </w:rPr>
        <w:t>SQN</w:t>
      </w:r>
      <w:r>
        <w:t xml:space="preserve"> with the sequence number in the array element indexed using the index value </w:t>
      </w:r>
      <w:smartTag w:uri="urn:schemas-microsoft-com:office:smarttags" w:element="State">
        <w:r>
          <w:rPr>
            <w:i/>
          </w:rPr>
          <w:t>IND</w:t>
        </w:r>
      </w:smartTag>
      <w:r>
        <w:t xml:space="preserve"> contained in </w:t>
      </w:r>
      <w:r>
        <w:rPr>
          <w:i/>
        </w:rPr>
        <w:t>SQN</w:t>
      </w:r>
      <w:r>
        <w:t xml:space="preserve">, i.e. with the array entry </w:t>
      </w:r>
      <w:r>
        <w:rPr>
          <w:i/>
        </w:rPr>
        <w:t>SEQ</w:t>
      </w:r>
      <w:r>
        <w:rPr>
          <w:i/>
          <w:vertAlign w:val="subscript"/>
        </w:rPr>
        <w:t>MS</w:t>
      </w:r>
      <w:r>
        <w:t xml:space="preserve"> (i) where i =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is the index value.</w:t>
      </w:r>
    </w:p>
    <w:p w:rsidR="00032019" w:rsidRDefault="00032019">
      <w:pPr>
        <w:pStyle w:val="B1"/>
      </w:pPr>
      <w:r>
        <w:t>(a)</w:t>
      </w:r>
      <w:r>
        <w:tab/>
        <w:t xml:space="preserve">If </w:t>
      </w:r>
      <w:r>
        <w:rPr>
          <w:i/>
        </w:rPr>
        <w:t>SEQ</w:t>
      </w:r>
      <w:r>
        <w:t xml:space="preserve"> &gt; </w:t>
      </w:r>
      <w:r>
        <w:rPr>
          <w:i/>
        </w:rPr>
        <w:t>SEQ</w:t>
      </w:r>
      <w:r>
        <w:rPr>
          <w:i/>
          <w:vertAlign w:val="subscript"/>
        </w:rPr>
        <w:t>MS</w:t>
      </w:r>
      <w:r>
        <w:t xml:space="preserve"> (i) the USIM shall consider the sequence number to be guaranteed fresh and subsequently shall set </w:t>
      </w:r>
      <w:r>
        <w:rPr>
          <w:i/>
        </w:rPr>
        <w:t>SEQ</w:t>
      </w:r>
      <w:r>
        <w:rPr>
          <w:i/>
          <w:vertAlign w:val="subscript"/>
        </w:rPr>
        <w:t>MS</w:t>
      </w:r>
      <w:r>
        <w:t xml:space="preserve"> (i) to </w:t>
      </w:r>
      <w:r>
        <w:rPr>
          <w:i/>
        </w:rPr>
        <w:t>SEQ</w:t>
      </w:r>
      <w:r>
        <w:t>.</w:t>
      </w:r>
    </w:p>
    <w:p w:rsidR="00032019" w:rsidRDefault="00032019">
      <w:pPr>
        <w:pStyle w:val="B1"/>
      </w:pPr>
      <w:r>
        <w:t>(b)</w:t>
      </w:r>
      <w:r>
        <w:tab/>
        <w:t xml:space="preserve">If </w:t>
      </w:r>
      <w:r>
        <w:rPr>
          <w:i/>
        </w:rPr>
        <w:t>SEQ</w:t>
      </w:r>
      <w:r>
        <w:t xml:space="preserve"> ≤ </w:t>
      </w:r>
      <w:r>
        <w:rPr>
          <w:i/>
        </w:rPr>
        <w:t>SEQ</w:t>
      </w:r>
      <w:r>
        <w:rPr>
          <w:i/>
          <w:vertAlign w:val="subscript"/>
        </w:rPr>
        <w:t>MS</w:t>
      </w:r>
      <w:r>
        <w:t xml:space="preserve"> (i) the USIM shall generate a synchronisation failure message using the highest previously accepted sequence number anywhere in the array, i.e. </w:t>
      </w:r>
      <w:r>
        <w:rPr>
          <w:i/>
        </w:rPr>
        <w:t>SQN</w:t>
      </w:r>
      <w:r>
        <w:rPr>
          <w:i/>
          <w:vertAlign w:val="subscript"/>
        </w:rPr>
        <w:t>MS</w:t>
      </w:r>
      <w:r>
        <w:t>.</w:t>
      </w:r>
    </w:p>
    <w:p w:rsidR="00032019" w:rsidRDefault="00032019">
      <w:r>
        <w:t xml:space="preserve">The USIM shall also be able to put a limit </w:t>
      </w:r>
      <w:r>
        <w:rPr>
          <w:i/>
        </w:rPr>
        <w:t>L</w:t>
      </w:r>
      <w:r>
        <w:t xml:space="preserve"> on the difference between </w:t>
      </w:r>
      <w:r>
        <w:rPr>
          <w:i/>
        </w:rPr>
        <w:t>SEQ</w:t>
      </w:r>
      <w:r>
        <w:rPr>
          <w:i/>
          <w:vertAlign w:val="subscript"/>
        </w:rPr>
        <w:t>MS</w:t>
      </w:r>
      <w:r>
        <w:t xml:space="preserve"> and a received sequence number component</w:t>
      </w:r>
      <w:r>
        <w:rPr>
          <w:i/>
        </w:rPr>
        <w:t xml:space="preserve"> SEQ</w:t>
      </w:r>
      <w:r>
        <w:t xml:space="preserve">. If such a limit </w:t>
      </w:r>
      <w:r>
        <w:rPr>
          <w:i/>
        </w:rPr>
        <w:t>L</w:t>
      </w:r>
      <w:r>
        <w:t xml:space="preserve"> is applied then, before verifying the above conditions (a) and (b), the sequence number shall only be accepted by the USIM if </w:t>
      </w:r>
      <w:r>
        <w:rPr>
          <w:i/>
        </w:rPr>
        <w:t>SEQ</w:t>
      </w:r>
      <w:r>
        <w:rPr>
          <w:i/>
          <w:vertAlign w:val="subscript"/>
        </w:rPr>
        <w:t>MS</w:t>
      </w:r>
      <w:r>
        <w:t xml:space="preserve"> - </w:t>
      </w:r>
      <w:r>
        <w:rPr>
          <w:i/>
        </w:rPr>
        <w:t>SEQ</w:t>
      </w:r>
      <w:r>
        <w:t xml:space="preserve"> &lt; </w:t>
      </w:r>
      <w:r>
        <w:rPr>
          <w:i/>
        </w:rPr>
        <w:t>L</w:t>
      </w:r>
      <w:r>
        <w:t xml:space="preserve">. If </w:t>
      </w:r>
      <w:r>
        <w:rPr>
          <w:i/>
          <w:iCs/>
        </w:rPr>
        <w:t>SQN</w:t>
      </w:r>
      <w:r>
        <w:t xml:space="preserve"> can not be accepted then the USIM shall generate a synchronisation failure message using </w:t>
      </w:r>
      <w:r>
        <w:rPr>
          <w:i/>
        </w:rPr>
        <w:t>SQN</w:t>
      </w:r>
      <w:r>
        <w:rPr>
          <w:i/>
          <w:vertAlign w:val="subscript"/>
        </w:rPr>
        <w:t>MS</w:t>
      </w:r>
      <w:r>
        <w:t>.</w:t>
      </w:r>
    </w:p>
    <w:p w:rsidR="00032019" w:rsidRDefault="00032019">
      <w:pPr>
        <w:pStyle w:val="2"/>
      </w:pPr>
      <w:bookmarkStart w:id="269" w:name="_Toc328060915"/>
      <w:r>
        <w:t>C.2.3</w:t>
      </w:r>
      <w:r>
        <w:tab/>
        <w:t>Notes</w:t>
      </w:r>
      <w:bookmarkEnd w:id="269"/>
    </w:p>
    <w:p w:rsidR="00032019" w:rsidRDefault="00032019">
      <w:pPr>
        <w:pStyle w:val="B1"/>
      </w:pPr>
      <w:r>
        <w:t>1.</w:t>
      </w:r>
      <w:r>
        <w:tab/>
        <w:t>Using the above array mechanism, it is not required that a previously visited VLR/SGSN deletes the unused authentication vectors when a user de-registers from the serving network (super-charger concept). Retaining the authentication vectors for use when the user returns later may be more efficient as regards signalling when a user abroad switches a lot between two serving networks.</w:t>
      </w:r>
    </w:p>
    <w:p w:rsidR="00032019" w:rsidRDefault="00032019">
      <w:pPr>
        <w:pStyle w:val="B1"/>
      </w:pPr>
      <w:r>
        <w:t>2.</w:t>
      </w:r>
      <w:r>
        <w:tab/>
        <w:t>The array mechanism may also be used to avoid unjustified rejection of user authentication requests when authentication vectors in two VLR/SGSNs from different mobility management domains (circuit and packet) are used in an interleaving fashion.</w:t>
      </w:r>
    </w:p>
    <w:p w:rsidR="00032019" w:rsidRDefault="00032019">
      <w:pPr>
        <w:pStyle w:val="B1"/>
        <w:keepLines/>
      </w:pPr>
      <w:r>
        <w:t>3.</w:t>
      </w:r>
      <w:r>
        <w:tab/>
        <w:t xml:space="preserve">When a VLR/SGSN uses fresh authentication vectors obtained during a previous visit of the user, the USIM can reject them although they have not been used before (because the array size </w:t>
      </w:r>
      <w:r>
        <w:rPr>
          <w:i/>
        </w:rPr>
        <w:t>a</w:t>
      </w:r>
      <w:r>
        <w:t xml:space="preserve"> and the age limit </w:t>
      </w:r>
      <w:r>
        <w:rPr>
          <w:i/>
        </w:rPr>
        <w:t>L</w:t>
      </w:r>
      <w:r>
        <w:t xml:space="preserve"> are finite). Rejection of a sequence number can therefore occur in normal operation, i.e., it is not necessarily caused by (malicious) replay or a database failure.</w:t>
      </w:r>
    </w:p>
    <w:p w:rsidR="00032019" w:rsidRDefault="00032019">
      <w:pPr>
        <w:pStyle w:val="B1"/>
        <w:keepLines/>
      </w:pPr>
      <w:r>
        <w:t>4.</w:t>
      </w:r>
      <w:r>
        <w:tab/>
        <w:t>The mechanism presented in this section may allow the USIM to exploit knowledge about which authentication vectors were sent to the same VLR/SGSN. It may be assumed that authentication vectors sent to the same VLR/SGSN are always used in the correct order. Consequently, only one sequence number among those sent to the same VLR/SGSN has to be stored.</w:t>
      </w:r>
    </w:p>
    <w:p w:rsidR="00032019" w:rsidRDefault="00032019">
      <w:pPr>
        <w:pStyle w:val="B1"/>
      </w:pPr>
      <w:r>
        <w:t>5.</w:t>
      </w:r>
      <w:r>
        <w:tab/>
        <w:t xml:space="preserve">With the exception of </w:t>
      </w:r>
      <w:r>
        <w:rPr>
          <w:i/>
        </w:rPr>
        <w:t>SQN</w:t>
      </w:r>
      <w:r>
        <w:rPr>
          <w:i/>
          <w:vertAlign w:val="subscript"/>
        </w:rPr>
        <w:t>MS</w:t>
      </w:r>
      <w:r>
        <w:t xml:space="preserve"> , the entries of the array need not be stored in full length if a limit </w:t>
      </w:r>
      <w:r>
        <w:rPr>
          <w:i/>
        </w:rPr>
        <w:t>L</w:t>
      </w:r>
      <w:r>
        <w:t xml:space="preserve"> (age limit) on the difference between </w:t>
      </w:r>
      <w:r>
        <w:rPr>
          <w:i/>
        </w:rPr>
        <w:t>SEQ</w:t>
      </w:r>
      <w:r>
        <w:rPr>
          <w:i/>
          <w:vertAlign w:val="subscript"/>
        </w:rPr>
        <w:t xml:space="preserve">MS </w:t>
      </w:r>
      <w:r>
        <w:t xml:space="preserve">and a received sequence number component </w:t>
      </w:r>
      <w:r>
        <w:rPr>
          <w:i/>
          <w:iCs/>
        </w:rPr>
        <w:t>SEQ</w:t>
      </w:r>
      <w:r>
        <w:rPr>
          <w:i/>
        </w:rPr>
        <w:t xml:space="preserve"> </w:t>
      </w:r>
      <w:r>
        <w:t>is applied.</w:t>
      </w:r>
    </w:p>
    <w:p w:rsidR="00032019" w:rsidRDefault="00032019">
      <w:pPr>
        <w:pStyle w:val="B1"/>
      </w:pPr>
      <w:r>
        <w:t>6.</w:t>
      </w:r>
      <w:r>
        <w:tab/>
        <w:t xml:space="preserve">Condition (2) of Annex C.2.1 on </w:t>
      </w:r>
      <w:r>
        <w:sym w:font="Symbol" w:char="F044"/>
      </w:r>
      <w:r>
        <w:t xml:space="preserve"> means that </w:t>
      </w:r>
      <w:r>
        <w:rPr>
          <w:i/>
        </w:rPr>
        <w:t>SQN</w:t>
      </w:r>
      <w:r>
        <w:rPr>
          <w:i/>
          <w:vertAlign w:val="subscript"/>
        </w:rPr>
        <w:t>MS</w:t>
      </w:r>
      <w:r>
        <w:t xml:space="preserve"> can reach its maximum value only after a minimum of </w:t>
      </w:r>
      <w:r>
        <w:rPr>
          <w:i/>
        </w:rPr>
        <w:t>SEQmax /</w:t>
      </w:r>
      <w:r>
        <w:rPr>
          <w:i/>
        </w:rPr>
        <w:sym w:font="Symbol" w:char="F044"/>
      </w:r>
      <w:r>
        <w:t xml:space="preserve">  successful authentications have taken place.</w:t>
      </w:r>
    </w:p>
    <w:p w:rsidR="00032019" w:rsidRDefault="00032019">
      <w:pPr>
        <w:pStyle w:val="B1"/>
      </w:pPr>
      <w:r>
        <w:lastRenderedPageBreak/>
        <w:t>7.</w:t>
      </w:r>
      <w:r>
        <w:tab/>
        <w:t xml:space="preserve">There is a dependency of the choice of </w:t>
      </w:r>
      <w:r>
        <w:sym w:font="Symbol" w:char="F044"/>
      </w:r>
      <w:r>
        <w:t xml:space="preserve"> and the size </w:t>
      </w:r>
      <w:r>
        <w:rPr>
          <w:i/>
        </w:rPr>
        <w:t>n</w:t>
      </w:r>
      <w:r>
        <w:t xml:space="preserve"> of global counter GLC in Annex C.1.1.1: </w:t>
      </w:r>
      <w:r>
        <w:sym w:font="Symbol" w:char="F044"/>
      </w:r>
      <w:r>
        <w:t xml:space="preserve"> shall be chosen larger than </w:t>
      </w:r>
      <w:r>
        <w:rPr>
          <w:i/>
        </w:rPr>
        <w:t>2</w:t>
      </w:r>
      <w:r>
        <w:rPr>
          <w:i/>
          <w:vertAlign w:val="superscript"/>
        </w:rPr>
        <w:t>n</w:t>
      </w:r>
      <w:r>
        <w:t>.</w:t>
      </w:r>
    </w:p>
    <w:p w:rsidR="00032019" w:rsidRDefault="00032019">
      <w:pPr>
        <w:pStyle w:val="1"/>
      </w:pPr>
      <w:bookmarkStart w:id="270" w:name="_Toc328060916"/>
      <w:r>
        <w:t>C.3</w:t>
      </w:r>
      <w:r>
        <w:tab/>
        <w:t>Sequence number management profiles</w:t>
      </w:r>
      <w:bookmarkEnd w:id="270"/>
    </w:p>
    <w:p w:rsidR="00032019" w:rsidRDefault="00032019">
      <w:r>
        <w:t>This section provides examples how values for the parameters defined in sections C.1 and C.2 may be chosen in a coherent way. These examples may serve as references when specifying practical sequence number management schemes. There is one example set of values for each of the three types of sequence number generation schemes:</w:t>
      </w:r>
    </w:p>
    <w:p w:rsidR="00032019" w:rsidRDefault="00032019">
      <w:pPr>
        <w:pStyle w:val="B1"/>
      </w:pPr>
      <w:r>
        <w:t>-</w:t>
      </w:r>
      <w:r>
        <w:tab/>
        <w:t>partly time-based corresponding to Annex C.1.1.1;</w:t>
      </w:r>
    </w:p>
    <w:p w:rsidR="00032019" w:rsidRDefault="00032019">
      <w:pPr>
        <w:pStyle w:val="B1"/>
      </w:pPr>
      <w:r>
        <w:t>-</w:t>
      </w:r>
      <w:r>
        <w:tab/>
        <w:t>not time-based corresponding to Annex C.1.1.2;</w:t>
      </w:r>
    </w:p>
    <w:p w:rsidR="00032019" w:rsidRDefault="00032019">
      <w:pPr>
        <w:pStyle w:val="B1"/>
      </w:pPr>
      <w:r>
        <w:t>-</w:t>
      </w:r>
      <w:r>
        <w:tab/>
        <w:t>entirely time-based corresponding to Annex C.1.1.3.</w:t>
      </w:r>
    </w:p>
    <w:p w:rsidR="00032019" w:rsidRDefault="00032019">
      <w:pPr>
        <w:pStyle w:val="2"/>
      </w:pPr>
      <w:bookmarkStart w:id="271" w:name="_Toc328060917"/>
      <w:r>
        <w:t>C.3.1</w:t>
      </w:r>
      <w:r>
        <w:tab/>
        <w:t>Profile 1: management of sequence numbers which are partly time-based</w:t>
      </w:r>
      <w:bookmarkEnd w:id="271"/>
    </w:p>
    <w:p w:rsidR="00032019" w:rsidRDefault="00032019">
      <w:pPr>
        <w:rPr>
          <w:b/>
          <w:u w:val="single"/>
        </w:rPr>
      </w:pPr>
      <w:r>
        <w:rPr>
          <w:b/>
          <w:u w:val="single"/>
        </w:rPr>
        <w:t>Generation of sequence numbers:</w:t>
      </w:r>
    </w:p>
    <w:p w:rsidR="00032019" w:rsidRDefault="00032019">
      <w:r>
        <w:t>This follows the general scheme for the generation of sequence numbers specified in Annex C.1.1.1. The following parameter values are suggested for reference:</w:t>
      </w:r>
    </w:p>
    <w:p w:rsidR="00032019" w:rsidRDefault="00032019">
      <w:r>
        <w:rPr>
          <w:b/>
        </w:rPr>
        <w:t>Time unit of the clock:</w:t>
      </w:r>
      <w:r>
        <w:t xml:space="preserve"> 1 second</w:t>
      </w:r>
    </w:p>
    <w:p w:rsidR="00032019" w:rsidRDefault="00032019">
      <w:pPr>
        <w:rPr>
          <w:b/>
        </w:rPr>
      </w:pPr>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i/>
        </w:rPr>
      </w:pPr>
      <w:r>
        <w:rPr>
          <w:b/>
        </w:rPr>
        <w:t>Length of SEQ2 in bits = n</w:t>
      </w:r>
      <w:r>
        <w:t xml:space="preserve"> :  24</w:t>
      </w:r>
      <w:r>
        <w:br/>
        <w:t>This means that GLC will wrap around after p = 2</w:t>
      </w:r>
      <w:r>
        <w:rPr>
          <w:vertAlign w:val="superscript"/>
        </w:rPr>
        <w:t>n</w:t>
      </w:r>
      <w:r>
        <w:t xml:space="preserve"> = 2</w:t>
      </w:r>
      <w:r>
        <w:rPr>
          <w:vertAlign w:val="superscript"/>
        </w:rPr>
        <w:t>24</w:t>
      </w:r>
      <w:r>
        <w:t xml:space="preserve"> seconds = 194 days. This ensures that most users will have become active at least once during this period.</w:t>
      </w:r>
      <w:r>
        <w:rPr>
          <w:i/>
        </w:rPr>
        <w:br/>
      </w:r>
      <w:r>
        <w:t>This implies a length of SEQ1 in bits = 19.</w:t>
      </w:r>
    </w:p>
    <w:p w:rsidR="00032019" w:rsidRDefault="00032019">
      <w:pPr>
        <w:pStyle w:val="EQ"/>
        <w:keepLines w:val="0"/>
        <w:tabs>
          <w:tab w:val="clear" w:pos="4536"/>
          <w:tab w:val="clear" w:pos="9072"/>
        </w:tabs>
      </w:pPr>
      <w:r>
        <w:rPr>
          <w:b/>
        </w:rPr>
        <w:t>Start conditions:</w:t>
      </w:r>
      <w:r>
        <w:t xml:space="preserve"> Choose SQN</w:t>
      </w:r>
      <w:r>
        <w:rPr>
          <w:vertAlign w:val="subscript"/>
        </w:rPr>
        <w:t>HE</w:t>
      </w:r>
      <w:r>
        <w:t xml:space="preserve"> = 0 for all users and GLC = 1.</w:t>
      </w:r>
    </w:p>
    <w:p w:rsidR="00032019" w:rsidRDefault="00032019">
      <w:pPr>
        <w:rPr>
          <w:i/>
        </w:rPr>
      </w:pPr>
      <w:r>
        <w:rPr>
          <w:b/>
        </w:rPr>
        <w:t>Arrival rate temporarily higher than clock rate:</w:t>
      </w:r>
      <w:r>
        <w:t xml:space="preserve"> Choose D = 2</w:t>
      </w:r>
      <w:r>
        <w:rPr>
          <w:vertAlign w:val="superscript"/>
        </w:rPr>
        <w:t>16</w:t>
      </w:r>
      <w:r>
        <w:t>.</w:t>
      </w:r>
      <w:r>
        <w:br/>
        <w:t>D may be chosen quite large as long as the conditions in C.1.1.1 (4)(ii) and (iii) are satisfied. Choosing D = 2</w:t>
      </w:r>
      <w:r>
        <w:rPr>
          <w:vertAlign w:val="superscript"/>
        </w:rPr>
        <w:t>16</w:t>
      </w:r>
      <w:r>
        <w:t xml:space="preserve"> = 65536 means that the condition in C.1.1.1 (4)(i) is satisfied unless more than 65536 requests for batches arrive within over 18 hours which is practically impossible.</w:t>
      </w:r>
    </w:p>
    <w:p w:rsidR="00032019" w:rsidRDefault="00032019">
      <w:pPr>
        <w:rPr>
          <w:b/>
          <w:u w:val="single"/>
        </w:rPr>
      </w:pPr>
      <w:r>
        <w:rPr>
          <w:b/>
          <w:u w:val="single"/>
        </w:rPr>
        <w:t>Verification of sequence numbers in the USIM:</w:t>
      </w:r>
    </w:p>
    <w:p w:rsidR="00032019" w:rsidRDefault="00032019">
      <w:r>
        <w:t>This follows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We have  </w:t>
      </w:r>
      <w:r>
        <w:sym w:font="Symbol" w:char="F044"/>
      </w:r>
      <w:r>
        <w:t xml:space="preserve"> &gt; p, as required in note 7 of C.2.3.</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seconds shall be rejected then L has to be set to x as the time unit of the clock is 1 second.</w:t>
      </w:r>
    </w:p>
    <w:p w:rsidR="00032019" w:rsidRDefault="00032019">
      <w:r>
        <w:rPr>
          <w:b/>
          <w:u w:val="single"/>
        </w:rPr>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2" w:name="_Toc328060918"/>
      <w:r>
        <w:lastRenderedPageBreak/>
        <w:t>C.3.2</w:t>
      </w:r>
      <w:r>
        <w:tab/>
        <w:t>Profile 2: management of sequence numbers which are not time-based</w:t>
      </w:r>
      <w:bookmarkEnd w:id="272"/>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C.1.1.2. The following parameter values are suggested for reference:</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r>
        <w:rPr>
          <w:b/>
        </w:rPr>
        <w:t>Start conditions:</w:t>
      </w:r>
      <w:r>
        <w:t xml:space="preserve"> SQN</w:t>
      </w:r>
      <w:r>
        <w:rPr>
          <w:vertAlign w:val="subscript"/>
        </w:rPr>
        <w:t>HE</w:t>
      </w:r>
      <w:r>
        <w:t xml:space="preserve"> = 0  for all users.</w:t>
      </w:r>
    </w:p>
    <w:p w:rsidR="00032019" w:rsidRDefault="00032019">
      <w:pPr>
        <w:keepNext/>
        <w:rPr>
          <w:b/>
          <w:u w:val="single"/>
        </w:rPr>
      </w:pPr>
      <w:r>
        <w:rPr>
          <w:b/>
          <w:u w:val="single"/>
        </w:rPr>
        <w:t>Verification of sequence numbers in the USIM:</w:t>
      </w:r>
    </w:p>
    <w:p w:rsidR="00032019" w:rsidRDefault="00032019">
      <w:pPr>
        <w:keepNext/>
      </w:pPr>
      <w:r>
        <w:rPr>
          <w:b/>
        </w:rPr>
        <w:t>Length of the array:</w:t>
      </w:r>
      <w:r>
        <w:t xml:space="preserve"> a = 32</w:t>
      </w:r>
    </w:p>
    <w:p w:rsidR="00032019" w:rsidRDefault="00032019">
      <w:pPr>
        <w:keepNext/>
        <w:keepLines/>
      </w:pPr>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Note 7 of Annex C.2.3 does not apply.</w:t>
      </w:r>
    </w:p>
    <w:p w:rsidR="00032019" w:rsidRDefault="00032019">
      <w:r>
        <w:rPr>
          <w:b/>
        </w:rPr>
        <w:t xml:space="preserve">Age limit for sequence numbers: </w:t>
      </w:r>
      <w:r>
        <w:rPr>
          <w:b/>
        </w:rPr>
        <w:br/>
      </w:r>
      <w:r>
        <w:t>There  is no clock here. So, the “age” limit would be interpreted as the maximum allowed difference between SQN</w:t>
      </w:r>
      <w:r>
        <w:rPr>
          <w:vertAlign w:val="subscript"/>
        </w:rPr>
        <w:t>MS</w:t>
      </w:r>
      <w:r>
        <w:t xml:space="preserve"> (see section 6.3) and the sequence number received. The use of such a limit is optional. The choice of a value for the parameter L affects only the USIM. It has no impact on the choice of other parameters and it entirely up to the operator, depending on his security policy. Therefore no particular value is suggested here.</w:t>
      </w:r>
    </w:p>
    <w:p w:rsidR="00032019" w:rsidRDefault="00032019">
      <w:r>
        <w:rPr>
          <w:b/>
          <w:u w:val="single"/>
        </w:rPr>
        <w:t>User anonymity:</w:t>
      </w:r>
      <w:r>
        <w:t xml:space="preserve"> the value of SQN may allow to trace the user over longer periods. If this is a concern then SQN has to be concealed by an anonymity key as specified in section 6.3.</w:t>
      </w:r>
    </w:p>
    <w:p w:rsidR="00032019" w:rsidRDefault="00032019">
      <w:pPr>
        <w:pStyle w:val="2"/>
      </w:pPr>
      <w:bookmarkStart w:id="273" w:name="_Toc328060919"/>
      <w:r>
        <w:t>C.3.3</w:t>
      </w:r>
      <w:r>
        <w:tab/>
        <w:t>Profile 3: management of sequence numbers which are entirely time-based</w:t>
      </w:r>
      <w:bookmarkEnd w:id="273"/>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C.1.1.3. The following parameter values are suggested for reference:</w:t>
      </w:r>
    </w:p>
    <w:p w:rsidR="00032019" w:rsidRDefault="00032019">
      <w:r>
        <w:rPr>
          <w:b/>
        </w:rPr>
        <w:t>Time unit of the clock:</w:t>
      </w:r>
      <w:r>
        <w:t xml:space="preserve">  It has to be chosen in such a way that no two requests for a batch of authentication vectors arrive during one time unit.  Value = 0.1 seconds</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b/>
        </w:rPr>
      </w:pPr>
      <w:r>
        <w:rPr>
          <w:b/>
        </w:rPr>
        <w:t xml:space="preserve">Start conditions: </w:t>
      </w:r>
      <w:r>
        <w:t>GLC = 1 and, for all users, DIF = 0.</w:t>
      </w:r>
    </w:p>
    <w:p w:rsidR="00032019" w:rsidRDefault="00032019">
      <w:pPr>
        <w:rPr>
          <w:b/>
          <w:u w:val="single"/>
        </w:rPr>
      </w:pPr>
      <w:r>
        <w:rPr>
          <w:b/>
          <w:u w:val="single"/>
        </w:rPr>
        <w:t>Verification of sequence numbers in the USIM:</w:t>
      </w:r>
    </w:p>
    <w:p w:rsidR="00032019" w:rsidRDefault="00032019">
      <w:r>
        <w:t>This is done according to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Note 7 of C.2.3 does not apply.</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time units shall be rejected then L has to be set to x.</w:t>
      </w:r>
    </w:p>
    <w:p w:rsidR="00032019" w:rsidRDefault="00032019">
      <w:pPr>
        <w:keepLines/>
      </w:pPr>
      <w:r>
        <w:rPr>
          <w:b/>
          <w:u w:val="single"/>
        </w:rPr>
        <w:lastRenderedPageBreak/>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4" w:name="_Toc328060920"/>
      <w:r>
        <w:t>C.3.4</w:t>
      </w:r>
      <w:r>
        <w:tab/>
        <w:t>Guidelines for the allocation of the index values in the array scheme</w:t>
      </w:r>
      <w:bookmarkEnd w:id="274"/>
    </w:p>
    <w:p w:rsidR="00032019" w:rsidRDefault="00032019">
      <w:pPr>
        <w:pStyle w:val="B1"/>
        <w:keepNext/>
      </w:pPr>
      <w:r>
        <w:t>-</w:t>
      </w:r>
      <w:r>
        <w:tab/>
      </w:r>
      <w:r>
        <w:rPr>
          <w:b/>
        </w:rPr>
        <w:t>General rule</w:t>
      </w:r>
      <w:r>
        <w:t xml:space="preserve">: index values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used in the array scheme, according to Annex C.1.2, shall be allocated cyclically within its range 0, ... ,</w:t>
      </w:r>
      <w:r>
        <w:rPr>
          <w:i/>
        </w:rPr>
        <w:t xml:space="preserve"> a-1</w:t>
      </w:r>
      <w:r>
        <w:t xml:space="preserve">. This means that the index value </w:t>
      </w:r>
      <w:smartTag w:uri="urn:schemas-microsoft-com:office:smarttags" w:element="State">
        <w:r>
          <w:rPr>
            <w:i/>
          </w:rPr>
          <w:t>IND</w:t>
        </w:r>
      </w:smartTag>
      <w:r>
        <w:t xml:space="preserve"> used with the previously generated authentication vector is stored in</w:t>
      </w:r>
      <w:r>
        <w:rPr>
          <w:i/>
        </w:rPr>
        <w:t xml:space="preserve"> SQN</w:t>
      </w:r>
      <w:r>
        <w:rPr>
          <w:i/>
          <w:vertAlign w:val="subscript"/>
        </w:rPr>
        <w:t>HE</w:t>
      </w:r>
      <w:r>
        <w:t xml:space="preserve"> , and the next authentication vector shall use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w:t>
      </w:r>
      <w:r>
        <w:rPr>
          <w:i/>
        </w:rPr>
        <w:t>+1 mod a</w:t>
      </w:r>
      <w:r>
        <w:t>.</w:t>
      </w:r>
    </w:p>
    <w:p w:rsidR="00032019" w:rsidRDefault="00032019">
      <w:pPr>
        <w:keepNext/>
      </w:pPr>
      <w:r>
        <w:t>It may be useful to allow exceptions to this general rule when additional information is available. This includes:</w:t>
      </w:r>
    </w:p>
    <w:p w:rsidR="00032019" w:rsidRDefault="00032019">
      <w:pPr>
        <w:pStyle w:val="B1"/>
        <w:keepNext/>
      </w:pPr>
      <w:r>
        <w:t>-</w:t>
      </w:r>
      <w:r>
        <w:tab/>
        <w:t>Authentication vectors distributed within the same batch shall have the same index value.</w:t>
      </w:r>
    </w:p>
    <w:p w:rsidR="00032019" w:rsidRDefault="00032019">
      <w:pPr>
        <w:pStyle w:val="B1"/>
        <w:keepNext/>
        <w:keepLines/>
      </w:pPr>
      <w:r>
        <w:tab/>
        <w:t>The Authentication Data Request MAP message contains information about the domain type (CS or PS) of the requesting serving node from which the request originates. It is recommended to use this information in the following way. Support for this use is, however, not required for an implementation to claim compliance to Annex C.</w:t>
      </w:r>
    </w:p>
    <w:p w:rsidR="00032019" w:rsidRDefault="00032019">
      <w:pPr>
        <w:pStyle w:val="B1"/>
      </w:pPr>
      <w:r>
        <w:t>-</w:t>
      </w:r>
      <w:r>
        <w:tab/>
        <w:t>Authentication vectors distributed to different service domains shall have different index values (i.e. separate ranges of index values are reserved for PS and CS operation).</w:t>
      </w:r>
    </w:p>
    <w:p w:rsidR="00032019" w:rsidRDefault="00032019">
      <w:r>
        <w:t>In future releases there may be additional information about the requesting node identity. If this information is available it is recommended to use it in the following way:</w:t>
      </w:r>
    </w:p>
    <w:p w:rsidR="00032019" w:rsidRDefault="00032019">
      <w:pPr>
        <w:pStyle w:val="B1"/>
      </w:pPr>
      <w:r>
        <w:t>-</w:t>
      </w:r>
      <w:r>
        <w:tab/>
        <w:t>If the new request comes from the same serving node as the previous request, then the index value used for the new request shall be the same as was used for the previous request.</w:t>
      </w:r>
    </w:p>
    <w:p w:rsidR="00032019" w:rsidRDefault="00032019">
      <w:pPr>
        <w:pStyle w:val="1"/>
      </w:pPr>
      <w:bookmarkStart w:id="275" w:name="_Toc328060921"/>
      <w:r>
        <w:t>C.4</w:t>
      </w:r>
      <w:r>
        <w:tab/>
        <w:t>Guidelines for interoperability in a multi-vendor environment</w:t>
      </w:r>
      <w:bookmarkEnd w:id="275"/>
    </w:p>
    <w:p w:rsidR="00032019" w:rsidRDefault="00032019">
      <w:r>
        <w:t>The specification of a sequence number management scheme affects only the USIM and the AuC which are both under the control of one operator. Therefore, the specification of such a scheme is entirely at the discretion of an operator. Nevertheless, certain operators may not want to define a scheme of their own. Instead, they may want to rely on vendors implementing one of the schemes according to the profiles in C.3 or variants thereof. If these operators have multiple vendors for USIMs and/or AuCs, and the operators wish to move subscribers from the AuC of one vendor to that supplied by another one implementing a different scheme then this will work smoothly only when the following guidelines are adhered to by all the sequence number management schemes implemented in the operator’s domain.</w:t>
      </w:r>
    </w:p>
    <w:p w:rsidR="00032019" w:rsidRDefault="00032019">
      <w:pPr>
        <w:pStyle w:val="B1"/>
      </w:pPr>
      <w:r>
        <w:t>-</w:t>
      </w:r>
      <w:r>
        <w:tab/>
        <w:t xml:space="preserve">The array mechanism specified in clauses C.1.2 and C.2 is used in the USIM to verify SQNs. The length of the </w:t>
      </w:r>
      <w:smartTag w:uri="urn:schemas-microsoft-com:office:smarttags" w:element="State">
        <w:r>
          <w:t>IND</w:t>
        </w:r>
      </w:smartTag>
      <w:r>
        <w:t xml:space="preserve"> used by the USIM to index the array shall be not less than the length of the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used by the AuC when allocating index values. However, it is recommended that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of 5 bits is used in USIMs and AuCs. This is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as proposed for all profiles in clause C.3.</w:t>
      </w:r>
    </w:p>
    <w:p w:rsidR="00032019" w:rsidRDefault="00032019">
      <w:pPr>
        <w:pStyle w:val="B1"/>
      </w:pPr>
      <w:r>
        <w:t>-</w:t>
      </w:r>
      <w:r>
        <w:tab/>
        <w:t>Relation to Annex F: if the AMF field is used to signal further parameters relevant to sequence number management (age limit L) then the formats of the AMF and its interpretation by the USIM must be the same for all implementations in the operator’s domain.</w:t>
      </w:r>
    </w:p>
    <w:p w:rsidR="00032019" w:rsidRDefault="00032019">
      <w:pPr>
        <w:pStyle w:val="B1"/>
      </w:pPr>
      <w:r>
        <w:t>-</w:t>
      </w:r>
      <w:r>
        <w:tab/>
      </w:r>
      <w:r>
        <w:sym w:font="Symbol" w:char="F044"/>
      </w:r>
      <w:r>
        <w:t xml:space="preserve"> is larger than a specified minimum.</w:t>
      </w:r>
      <w:r>
        <w:br/>
        <w:t>This is necessary to accommodate schemes as in C.3.2 according to note 7 of C.2.3.</w:t>
      </w:r>
      <w:r>
        <w:br/>
        <w:t xml:space="preserve">We propose </w:t>
      </w:r>
      <w:r>
        <w:sym w:font="Symbol" w:char="F044"/>
      </w:r>
      <w:r>
        <w:t xml:space="preserve"> </w:t>
      </w:r>
      <w:r>
        <w:sym w:font="Symbol" w:char="F0B3"/>
      </w:r>
      <w:r>
        <w:t xml:space="preserve"> 2</w:t>
      </w:r>
      <w:r>
        <w:rPr>
          <w:vertAlign w:val="superscript"/>
        </w:rPr>
        <w:t>28</w:t>
      </w:r>
      <w:r>
        <w:t>.</w:t>
      </w:r>
    </w:p>
    <w:p w:rsidR="00032019" w:rsidRDefault="00032019">
      <w:pPr>
        <w:pStyle w:val="B1"/>
      </w:pPr>
      <w:r>
        <w:t>-</w:t>
      </w:r>
      <w:r>
        <w:tab/>
        <w:t>There are no requirements on the synchronicity of clocks in different AuCs for the time-based schemes. For the entirely time-based scheme, the following is recommended when moving users from one AuC to another one: The DIF value is updated in an appropriate manner when moving subscribers from an AuC to another AuC. More specifically, assume a user is moved from AuC1 to AuC2. If AuC1 is of profile 3 and AuC2 is of any profile then AuC1 sends GLC+DIF as SEQ_HE to AuC2. In the receiving end, if AuC2 is of profile 3 while AuC1 is of any profile then AuC2 sets DIF value for this user as DIF = SEQ_HE - GLC.</w:t>
      </w:r>
    </w:p>
    <w:p w:rsidR="00032019" w:rsidRDefault="00032019">
      <w:pPr>
        <w:pStyle w:val="9"/>
      </w:pPr>
      <w:r>
        <w:br w:type="page"/>
      </w:r>
      <w:bookmarkStart w:id="276" w:name="_Toc328060922"/>
      <w:r>
        <w:lastRenderedPageBreak/>
        <w:t>Annex D:</w:t>
      </w:r>
      <w:bookmarkStart w:id="277" w:name="_Hlt487259342"/>
      <w:bookmarkEnd w:id="277"/>
      <w:r>
        <w:br/>
        <w:t>Void</w:t>
      </w:r>
      <w:bookmarkEnd w:id="276"/>
    </w:p>
    <w:p w:rsidR="00032019" w:rsidRDefault="00032019"/>
    <w:p w:rsidR="00032019" w:rsidRDefault="00032019">
      <w:pPr>
        <w:pStyle w:val="9"/>
      </w:pPr>
      <w:r>
        <w:br w:type="page"/>
      </w:r>
      <w:bookmarkStart w:id="278" w:name="_978760182"/>
      <w:bookmarkStart w:id="279" w:name="_978760658"/>
      <w:bookmarkStart w:id="280" w:name="_978761455"/>
      <w:bookmarkStart w:id="281" w:name="_978765044"/>
      <w:bookmarkStart w:id="282" w:name="_978765967"/>
      <w:bookmarkStart w:id="283" w:name="_978766172"/>
      <w:bookmarkStart w:id="284" w:name="_978766643"/>
      <w:bookmarkStart w:id="285" w:name="_978769100"/>
      <w:bookmarkStart w:id="286" w:name="_978850973"/>
      <w:bookmarkStart w:id="287" w:name="_978851592"/>
      <w:bookmarkStart w:id="288" w:name="_978859788"/>
      <w:bookmarkStart w:id="289" w:name="_978959533"/>
      <w:bookmarkStart w:id="290" w:name="_978960189"/>
      <w:bookmarkStart w:id="291" w:name="_978960241"/>
      <w:bookmarkStart w:id="292" w:name="_978960310"/>
      <w:bookmarkStart w:id="293" w:name="_978960359"/>
      <w:bookmarkStart w:id="294" w:name="_983354900"/>
      <w:bookmarkStart w:id="295" w:name="_983355062"/>
      <w:bookmarkStart w:id="296" w:name="_983366582"/>
      <w:bookmarkStart w:id="297" w:name="_983520659"/>
      <w:bookmarkStart w:id="298" w:name="_985163712"/>
      <w:bookmarkStart w:id="299" w:name="_978860219"/>
      <w:bookmarkStart w:id="300" w:name="_978860256"/>
      <w:bookmarkStart w:id="301" w:name="_978873584"/>
      <w:bookmarkStart w:id="302" w:name="_978874064"/>
      <w:bookmarkStart w:id="303" w:name="_978875548"/>
      <w:bookmarkStart w:id="304" w:name="_978960229"/>
      <w:bookmarkStart w:id="305" w:name="_983355524"/>
      <w:bookmarkStart w:id="306" w:name="_983355891"/>
      <w:bookmarkStart w:id="307" w:name="_983356458"/>
      <w:bookmarkStart w:id="308" w:name="_983366584"/>
      <w:bookmarkStart w:id="309" w:name="_983520702"/>
      <w:bookmarkStart w:id="310" w:name="_983520777"/>
      <w:bookmarkStart w:id="311" w:name="_985163713"/>
      <w:bookmarkStart w:id="312" w:name="_983364401"/>
      <w:bookmarkStart w:id="313" w:name="_983364441"/>
      <w:bookmarkStart w:id="314" w:name="_983366586"/>
      <w:bookmarkStart w:id="315" w:name="_977735994"/>
      <w:bookmarkStart w:id="316" w:name="_977737512"/>
      <w:bookmarkStart w:id="317" w:name="_977756211"/>
      <w:bookmarkStart w:id="318" w:name="_977756350"/>
      <w:bookmarkStart w:id="319" w:name="_977756575"/>
      <w:bookmarkStart w:id="320" w:name="_977756622"/>
      <w:bookmarkStart w:id="321" w:name="_977829039"/>
      <w:bookmarkStart w:id="322" w:name="_977905976"/>
      <w:bookmarkStart w:id="323" w:name="_978764114"/>
      <w:bookmarkStart w:id="324" w:name="_978764779"/>
      <w:bookmarkStart w:id="325" w:name="_978764972"/>
      <w:bookmarkStart w:id="326" w:name="_978766234"/>
      <w:bookmarkStart w:id="327" w:name="_978766660"/>
      <w:bookmarkStart w:id="328" w:name="_978769520"/>
      <w:bookmarkStart w:id="329" w:name="_978875473"/>
      <w:bookmarkStart w:id="330" w:name="_978875560"/>
      <w:bookmarkStart w:id="331" w:name="_978875786"/>
      <w:bookmarkStart w:id="332" w:name="_978895014"/>
      <w:bookmarkStart w:id="333" w:name="_983520886"/>
      <w:bookmarkStart w:id="334" w:name="_985163716"/>
      <w:bookmarkStart w:id="335" w:name="_Toc328060923"/>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r>
        <w:lastRenderedPageBreak/>
        <w:t>Annex E:</w:t>
      </w:r>
      <w:r>
        <w:br/>
        <w:t>Void</w:t>
      </w:r>
      <w:bookmarkEnd w:id="335"/>
    </w:p>
    <w:p w:rsidR="00032019" w:rsidRDefault="00032019">
      <w:pPr>
        <w:tabs>
          <w:tab w:val="left" w:pos="360"/>
        </w:tabs>
        <w:jc w:val="both"/>
      </w:pPr>
    </w:p>
    <w:p w:rsidR="00032019" w:rsidRDefault="00032019">
      <w:pPr>
        <w:pStyle w:val="8"/>
      </w:pPr>
      <w:r>
        <w:br w:type="page"/>
      </w:r>
      <w:bookmarkStart w:id="336" w:name="_Toc328060924"/>
      <w:r>
        <w:lastRenderedPageBreak/>
        <w:t>Annex F (informative):</w:t>
      </w:r>
      <w:r>
        <w:br/>
        <w:t>Example uses of the proprietary part of the AMF</w:t>
      </w:r>
      <w:bookmarkEnd w:id="336"/>
    </w:p>
    <w:p w:rsidR="00032019" w:rsidRDefault="00032019">
      <w:pPr>
        <w:pStyle w:val="1"/>
      </w:pPr>
      <w:bookmarkStart w:id="337" w:name="_Toc328060925"/>
      <w:r>
        <w:t>F.1</w:t>
      </w:r>
      <w:r>
        <w:tab/>
        <w:t>Support multiple authentication algorithms and keys</w:t>
      </w:r>
      <w:bookmarkEnd w:id="337"/>
    </w:p>
    <w:p w:rsidR="00032019" w:rsidRDefault="00032019">
      <w:r>
        <w:t>A mechanism to support the use of multiple authentication and key agreement algorithms is useful for disaster recovery purposes. AMF may be used to indicate the algorithm and key used to generate a particular authentication vector.</w:t>
      </w:r>
    </w:p>
    <w:p w:rsidR="00032019" w:rsidRDefault="00032019">
      <w:r>
        <w:t>The USIM keeps track of the authentication algorithm and key identifier and updates it according to the value received in an accepted network authentication token.</w:t>
      </w:r>
    </w:p>
    <w:p w:rsidR="00032019" w:rsidRDefault="00032019">
      <w:pPr>
        <w:pStyle w:val="1"/>
      </w:pPr>
      <w:bookmarkStart w:id="338" w:name="_Toc328060926"/>
      <w:r>
        <w:t>F.2</w:t>
      </w:r>
      <w:r>
        <w:tab/>
        <w:t>Changing sequence number verification parameters</w:t>
      </w:r>
      <w:bookmarkEnd w:id="338"/>
    </w:p>
    <w:p w:rsidR="00032019" w:rsidRDefault="00032019">
      <w:r>
        <w:t>This mechanism is used in conjunction with the mechanism for the verification of sequence number freshness in the USIM described in C.2.2.</w:t>
      </w:r>
    </w:p>
    <w:p w:rsidR="00032019" w:rsidRDefault="00032019">
      <w:r>
        <w:t xml:space="preserve">The USIM shall also be able to put a limit </w:t>
      </w:r>
      <w:r>
        <w:rPr>
          <w:i/>
        </w:rPr>
        <w:t>L</w:t>
      </w:r>
      <w:r>
        <w:t xml:space="preserve"> on the difference between </w:t>
      </w:r>
      <w:r>
        <w:rPr>
          <w:i/>
        </w:rPr>
        <w:t>SEQ</w:t>
      </w:r>
      <w:r>
        <w:rPr>
          <w:i/>
          <w:vertAlign w:val="subscript"/>
        </w:rPr>
        <w:t xml:space="preserve">MS </w:t>
      </w:r>
      <w:r>
        <w:t xml:space="preserve"> (the highest SEQ accepted so far) and a received sequence number</w:t>
      </w:r>
      <w:r>
        <w:rPr>
          <w:i/>
        </w:rPr>
        <w:t xml:space="preserve"> SEQ</w:t>
      </w:r>
      <w:r>
        <w:t xml:space="preserve">. A mechanism to change this parameter </w:t>
      </w:r>
      <w:r>
        <w:rPr>
          <w:i/>
          <w:iCs/>
        </w:rPr>
        <w:t>L</w:t>
      </w:r>
      <w:r>
        <w:t xml:space="preserve"> dynamically is useful since the optimum for these parameters may change over time. AMF is used to indicate a new value of </w:t>
      </w:r>
      <w:r>
        <w:rPr>
          <w:i/>
        </w:rPr>
        <w:t>L</w:t>
      </w:r>
      <w:r>
        <w:t xml:space="preserve"> to be used by the USIM.</w:t>
      </w:r>
    </w:p>
    <w:p w:rsidR="00032019" w:rsidRDefault="00032019">
      <w:pPr>
        <w:pStyle w:val="1"/>
        <w:rPr>
          <w:snapToGrid w:val="0"/>
        </w:rPr>
      </w:pPr>
      <w:bookmarkStart w:id="339" w:name="_Toc328060927"/>
      <w:r>
        <w:rPr>
          <w:snapToGrid w:val="0"/>
        </w:rPr>
        <w:t>F.3</w:t>
      </w:r>
      <w:r>
        <w:rPr>
          <w:snapToGrid w:val="0"/>
        </w:rPr>
        <w:tab/>
        <w:t>Setting threshold values to restrict the lifetime of cipher and integrity keys</w:t>
      </w:r>
      <w:bookmarkEnd w:id="339"/>
    </w:p>
    <w:p w:rsidR="00032019" w:rsidRDefault="00032019">
      <w:pPr>
        <w:jc w:val="both"/>
      </w:pPr>
      <w:r>
        <w:t>According to section 6.4.3, the USIM contains a mechanism to limit the amount of data that is protected by an access link key set. The AMF field may be used by the operator to set or adjust this limit in the USIM. For instance, there could be two threshold values and the AMF field instructs the USIM to switch between them.</w:t>
      </w:r>
    </w:p>
    <w:p w:rsidR="00032019" w:rsidRDefault="00032019">
      <w:pPr>
        <w:jc w:val="both"/>
        <w:outlineLvl w:val="0"/>
      </w:pPr>
      <w:r>
        <w:t>The USIM keeps track of the limit to the key set life time and updates it according to the value received in an accepted network authentication token.</w:t>
      </w:r>
    </w:p>
    <w:p w:rsidR="00032019" w:rsidRDefault="00032019">
      <w:pPr>
        <w:pStyle w:val="8"/>
      </w:pPr>
      <w:r>
        <w:br w:type="page"/>
      </w:r>
      <w:bookmarkStart w:id="340" w:name="_Toc328060928"/>
      <w:r>
        <w:lastRenderedPageBreak/>
        <w:t>Annex G (normative):</w:t>
      </w:r>
      <w:r>
        <w:br/>
        <w:t>Support of algorithm change features</w:t>
      </w:r>
      <w:bookmarkEnd w:id="340"/>
    </w:p>
    <w:p w:rsidR="00032019" w:rsidRDefault="00032019">
      <w:pPr>
        <w:spacing w:after="120"/>
        <w:rPr>
          <w:lang w:eastAsia="en-GB"/>
        </w:rPr>
      </w:pPr>
      <w:r>
        <w:rPr>
          <w:lang w:eastAsia="en-GB"/>
        </w:rPr>
        <w:t xml:space="preserve">UEA2 and UIA2 have been developed as back up algorithms which should be installed in RNCs as soon as possible so that they are available for use in the hopefully unlikely event that the current algorithms UEA1 and UIA1 become compromised. Therefore it is reasonable to expect that operators will have been able to upgrade all their RNCs before the new algorithms need to be enabled. Consequently, algorithm change is only required at inter-network handover. </w:t>
      </w:r>
    </w:p>
    <w:p w:rsidR="00032019" w:rsidRDefault="00032019">
      <w:pPr>
        <w:spacing w:after="120"/>
        <w:rPr>
          <w:lang w:eastAsia="en-GB"/>
        </w:rPr>
      </w:pPr>
    </w:p>
    <w:p w:rsidR="00032019" w:rsidRDefault="00032019">
      <w:pPr>
        <w:spacing w:after="120"/>
        <w:rPr>
          <w:lang w:eastAsia="en-GB"/>
        </w:rPr>
      </w:pPr>
      <w:r>
        <w:rPr>
          <w:lang w:eastAsia="en-GB"/>
        </w:rPr>
        <w:t>Based on the above assumptions, the following feature shall be supported:</w:t>
      </w:r>
    </w:p>
    <w:p w:rsidR="00032019" w:rsidRDefault="00032019">
      <w:pPr>
        <w:pStyle w:val="B1"/>
        <w:rPr>
          <w:lang w:eastAsia="en-GB"/>
        </w:rPr>
      </w:pPr>
      <w:r>
        <w:rPr>
          <w:lang w:eastAsia="en-GB"/>
        </w:rPr>
        <w:t>-</w:t>
      </w:r>
      <w:r>
        <w:rPr>
          <w:lang w:eastAsia="en-GB"/>
        </w:rPr>
        <w:tab/>
        <w:t xml:space="preserve">Encryption/integrity algorithm change at SRNC relocation with hard inter-network handover. </w:t>
      </w:r>
    </w:p>
    <w:p w:rsidR="00032019" w:rsidRDefault="00032019">
      <w:pPr>
        <w:spacing w:after="120"/>
        <w:rPr>
          <w:lang w:eastAsia="en-GB"/>
        </w:rPr>
      </w:pPr>
      <w:r>
        <w:rPr>
          <w:lang w:eastAsia="en-GB"/>
        </w:rPr>
        <w:t>Based on the above assumptions, the following features do not have to be supported:</w:t>
      </w:r>
    </w:p>
    <w:p w:rsidR="00032019" w:rsidRDefault="00032019">
      <w:pPr>
        <w:pStyle w:val="B1"/>
        <w:rPr>
          <w:color w:val="000000"/>
        </w:rPr>
      </w:pPr>
      <w:r>
        <w:rPr>
          <w:lang w:eastAsia="en-GB"/>
        </w:rPr>
        <w:t>-</w:t>
      </w:r>
      <w:r>
        <w:rPr>
          <w:lang w:eastAsia="en-GB"/>
        </w:rPr>
        <w:tab/>
        <w:t xml:space="preserve">Encryption/integrity algorithm change at "UE not involved" SRNC relocation for both the </w:t>
      </w:r>
      <w:r>
        <w:rPr>
          <w:color w:val="000000"/>
        </w:rPr>
        <w:t>DCH and FACH cases.</w:t>
      </w:r>
    </w:p>
    <w:p w:rsidR="00032019" w:rsidRDefault="00032019">
      <w:pPr>
        <w:pStyle w:val="NO"/>
        <w:rPr>
          <w:lang w:eastAsia="en-GB"/>
        </w:rPr>
      </w:pPr>
      <w:r>
        <w:rPr>
          <w:lang w:eastAsia="en-GB"/>
        </w:rPr>
        <w:t>NOTE:</w:t>
      </w:r>
      <w:r>
        <w:rPr>
          <w:lang w:eastAsia="en-GB"/>
        </w:rPr>
        <w:tab/>
        <w:t>Only applies to intra-network case, since Iur is not supported between operators.</w:t>
      </w:r>
    </w:p>
    <w:p w:rsidR="00032019" w:rsidRDefault="00032019">
      <w:pPr>
        <w:pStyle w:val="B1"/>
        <w:rPr>
          <w:lang w:eastAsia="en-GB"/>
        </w:rPr>
      </w:pPr>
      <w:r>
        <w:rPr>
          <w:lang w:eastAsia="en-GB"/>
        </w:rPr>
        <w:t>-</w:t>
      </w:r>
      <w:r>
        <w:rPr>
          <w:lang w:eastAsia="en-GB"/>
        </w:rPr>
        <w:tab/>
        <w:t xml:space="preserve">Encryption/integrity algorithm change at SRNC relocation with hard intra-network handover. </w:t>
      </w:r>
    </w:p>
    <w:p w:rsidR="00032019" w:rsidRDefault="00032019">
      <w:pPr>
        <w:pStyle w:val="8"/>
      </w:pPr>
      <w:r>
        <w:br w:type="page"/>
      </w:r>
      <w:bookmarkStart w:id="341" w:name="_Toc328060929"/>
      <w:r>
        <w:lastRenderedPageBreak/>
        <w:t xml:space="preserve">Annex H (normative): </w:t>
      </w:r>
      <w:r>
        <w:br/>
        <w:t>Usage of the AMF</w:t>
      </w:r>
      <w:bookmarkEnd w:id="341"/>
      <w:r>
        <w:t xml:space="preserve"> </w:t>
      </w:r>
    </w:p>
    <w:p w:rsidR="00032019" w:rsidRDefault="00032019">
      <w:r>
        <w:t>The 16 bits in the AMF are numbered from "0" to "15" where bit "0" is the most significant bit and bit "15" is the least significant bit (see subclause 3.4)</w:t>
      </w:r>
    </w:p>
    <w:p w:rsidR="00032019" w:rsidRDefault="00032019">
      <w:r>
        <w:t>Bit "0" is called the "AMF separation bit". It is used for the purposes of EPS (Evolved Packet System) and is specified in</w:t>
      </w:r>
    </w:p>
    <w:p w:rsidR="00032019" w:rsidRDefault="00032019" w:rsidP="001174F2">
      <w:pPr>
        <w:pStyle w:val="B1"/>
      </w:pPr>
      <w:r>
        <w:t>-</w:t>
      </w:r>
      <w:r>
        <w:tab/>
        <w:t>TS 33.401 [28] for E-UTRAN access to EPS;</w:t>
      </w:r>
    </w:p>
    <w:p w:rsidR="00D119A6" w:rsidRDefault="00032019" w:rsidP="00D119A6">
      <w:pPr>
        <w:pStyle w:val="B1"/>
      </w:pPr>
      <w:r>
        <w:t>-</w:t>
      </w:r>
      <w:r>
        <w:tab/>
        <w:t xml:space="preserve">TS 33.402 [29] for non-3GPP access to </w:t>
      </w:r>
      <w:r w:rsidR="00D119A6" w:rsidRPr="00A22947">
        <w:t xml:space="preserve"> </w:t>
      </w:r>
      <w:r w:rsidR="00D119A6">
        <w:t>EPS;</w:t>
      </w:r>
    </w:p>
    <w:p w:rsidR="00032019" w:rsidRDefault="00D119A6" w:rsidP="00D119A6">
      <w:pPr>
        <w:pStyle w:val="B1"/>
      </w:pPr>
      <w:r>
        <w:t>-</w:t>
      </w:r>
      <w:r>
        <w:tab/>
        <w:t>TS 33.501 [42] for 5G-RAN access to 5G System.</w:t>
      </w:r>
    </w:p>
    <w:p w:rsidR="00032019" w:rsidRDefault="00032019">
      <w:pPr>
        <w:pStyle w:val="B1"/>
        <w:ind w:left="0" w:firstLine="0"/>
      </w:pPr>
      <w:r>
        <w:t>Bits "1" to "7" are reserved for future standardization use.</w:t>
      </w:r>
      <w:r w:rsidR="004F0B82">
        <w:t xml:space="preserve"> Bits "1" to "7" </w:t>
      </w:r>
      <w:r w:rsidR="004F0B82" w:rsidRPr="00AD75BF">
        <w:t>shall be set to 0 while not yet specified for a particular use</w:t>
      </w:r>
      <w:r w:rsidR="004F0B82">
        <w:t>.</w:t>
      </w:r>
    </w:p>
    <w:p w:rsidR="00032019" w:rsidRDefault="00032019">
      <w:pPr>
        <w:pStyle w:val="B1"/>
        <w:ind w:left="0" w:firstLine="0"/>
      </w:pPr>
      <w:r>
        <w:t>Bits "8" to "15" can be used for proprietary purposes. See Annex F for examples usages.</w:t>
      </w:r>
    </w:p>
    <w:p w:rsidR="00032019" w:rsidRDefault="00032019">
      <w:pPr>
        <w:pStyle w:val="8"/>
      </w:pPr>
      <w:bookmarkStart w:id="342" w:name="_Toc328060930"/>
      <w:r>
        <w:t>Annex I (normative):</w:t>
      </w:r>
      <w:r>
        <w:br/>
        <w:t xml:space="preserve">Security requirements for </w:t>
      </w:r>
      <w:r>
        <w:rPr>
          <w:noProof/>
        </w:rPr>
        <w:t>RNCs in exposed locations</w:t>
      </w:r>
      <w:bookmarkEnd w:id="342"/>
    </w:p>
    <w:p w:rsidR="00032019" w:rsidRDefault="00032019">
      <w:pPr>
        <w:pStyle w:val="1"/>
      </w:pPr>
      <w:bookmarkStart w:id="343" w:name="_Toc328060931"/>
      <w:r>
        <w:t>I.1</w:t>
      </w:r>
      <w:r>
        <w:tab/>
        <w:t>General</w:t>
      </w:r>
      <w:bookmarkEnd w:id="343"/>
    </w:p>
    <w:p w:rsidR="00032019" w:rsidRDefault="00032019">
      <w:r>
        <w:t>RNCs may be deployed at exposed locations where they run a higher risk of physical attack than RNCs in physically protected parts of the operator domain. For such deployments, RNCs adhering to the security requirements in this Annex should be used. RNCs in other deployments are not required to adhere to these requirements.</w:t>
      </w:r>
    </w:p>
    <w:p w:rsidR="00032019" w:rsidRDefault="00032019">
      <w:r>
        <w:t>RNCs may be found in exposed locations e.g. when RNC and NB are co-located in one node (collapsed RNC / NBs).</w:t>
      </w:r>
    </w:p>
    <w:p w:rsidR="00032019" w:rsidRDefault="00032019">
      <w:pPr>
        <w:pStyle w:val="NO"/>
      </w:pPr>
      <w:r>
        <w:t xml:space="preserve">NOTE: </w:t>
      </w:r>
      <w:r>
        <w:tab/>
        <w:t>These security requirements have been modelled after those in clause 5.3 of TS 33.401 [28]. These requirements apply in addition to the security requirements stated for Iu and Iur interfaces in Annex D of TS 33.210 [39].</w:t>
      </w:r>
    </w:p>
    <w:p w:rsidR="00032019" w:rsidRDefault="00032019">
      <w:pPr>
        <w:pStyle w:val="1"/>
      </w:pPr>
      <w:bookmarkStart w:id="344" w:name="_Toc328060932"/>
      <w:r>
        <w:t>I.2</w:t>
      </w:r>
      <w:r>
        <w:tab/>
        <w:t xml:space="preserve">Requirements for </w:t>
      </w:r>
      <w:r>
        <w:rPr>
          <w:noProof/>
        </w:rPr>
        <w:t>RNCs in exposed locations</w:t>
      </w:r>
      <w:bookmarkEnd w:id="344"/>
    </w:p>
    <w:p w:rsidR="00032019" w:rsidRDefault="00032019">
      <w:pPr>
        <w:pStyle w:val="2"/>
      </w:pPr>
      <w:bookmarkStart w:id="345" w:name="_Toc328060933"/>
      <w:r>
        <w:t>I.2.1</w:t>
      </w:r>
      <w:r>
        <w:tab/>
        <w:t>Requirements for setup and configuration</w:t>
      </w:r>
      <w:bookmarkEnd w:id="345"/>
    </w:p>
    <w:p w:rsidR="00032019" w:rsidRDefault="00032019">
      <w:r>
        <w:t xml:space="preserve">Setting up and configuring </w:t>
      </w:r>
      <w:r>
        <w:rPr>
          <w:noProof/>
        </w:rPr>
        <w:t>RNCs in exposed locations</w:t>
      </w:r>
      <w:r>
        <w:t xml:space="preserve"> shall be authenticated and authorized so that attackers shall not be able to modify the settings and software configurations of the </w:t>
      </w:r>
      <w:r>
        <w:rPr>
          <w:noProof/>
        </w:rPr>
        <w:t>RNCs in exposed locations</w:t>
      </w:r>
      <w:r>
        <w:t xml:space="preserve"> via local or remote access.</w:t>
      </w:r>
    </w:p>
    <w:p w:rsidR="00032019" w:rsidRDefault="00032019">
      <w:pPr>
        <w:pStyle w:val="B1"/>
      </w:pPr>
      <w:r>
        <w:t>1.</w:t>
      </w:r>
      <w:r>
        <w:tab/>
        <w:t xml:space="preserve">The support of security associations is required between the 3G core network and the </w:t>
      </w:r>
      <w:r>
        <w:rPr>
          <w:noProof/>
        </w:rPr>
        <w:t>RNC in an exposed location</w:t>
      </w:r>
      <w:r>
        <w:t xml:space="preserve"> and between adjacent </w:t>
      </w:r>
      <w:r>
        <w:rPr>
          <w:noProof/>
        </w:rPr>
        <w:t>RNCs in exposed locations</w:t>
      </w:r>
      <w:r>
        <w:t>. These security association establishments shall be mutually authenticated and used for user and control plane communication between the entities. The security associations shall be realized according to Annex I.3 of the present document</w:t>
      </w:r>
      <w:r>
        <w:t>.</w:t>
      </w:r>
    </w:p>
    <w:p w:rsidR="00032019" w:rsidRDefault="00032019">
      <w:pPr>
        <w:pStyle w:val="B1"/>
      </w:pPr>
      <w:r>
        <w:t>2.</w:t>
      </w:r>
      <w:r>
        <w:tab/>
        <w:t xml:space="preserve">Communication between the O&amp;M systems and the </w:t>
      </w:r>
      <w:r>
        <w:rPr>
          <w:noProof/>
        </w:rPr>
        <w:t>RNC in an exposed location</w:t>
      </w:r>
      <w:r>
        <w:t xml:space="preserve"> shall be confidentiality, integrity and replay protected from unauthorized parties. </w:t>
      </w:r>
      <w:bookmarkStart w:id="346" w:name="OLE_LINK3"/>
      <w:bookmarkStart w:id="347" w:name="OLE_LINK4"/>
      <w:r>
        <w:t>The support of s</w:t>
      </w:r>
      <w:bookmarkEnd w:id="346"/>
      <w:bookmarkEnd w:id="347"/>
      <w:r>
        <w:t xml:space="preserve">ecurity associations is required between the </w:t>
      </w:r>
      <w:r>
        <w:rPr>
          <w:noProof/>
        </w:rPr>
        <w:t>RNC in an exposed location</w:t>
      </w:r>
      <w:r>
        <w:t xml:space="preserve"> and an entity in the 3G core network or in an O&amp;M domain trusted by the operator. These security association establishments shall be mutually authenticated.</w:t>
      </w:r>
    </w:p>
    <w:p w:rsidR="00032019" w:rsidRDefault="00032019">
      <w:pPr>
        <w:pStyle w:val="B1"/>
      </w:pPr>
      <w:r>
        <w:t>3.</w:t>
      </w:r>
      <w:r>
        <w:tab/>
        <w:t xml:space="preserve">The </w:t>
      </w:r>
      <w:r>
        <w:rPr>
          <w:noProof/>
        </w:rPr>
        <w:t>RNC in an exposed location</w:t>
      </w:r>
      <w:r>
        <w:t xml:space="preserve"> shall ensure that software/data change attempts are authorized.</w:t>
      </w:r>
    </w:p>
    <w:p w:rsidR="00032019" w:rsidRDefault="00032019">
      <w:pPr>
        <w:pStyle w:val="B1"/>
      </w:pPr>
      <w:r>
        <w:lastRenderedPageBreak/>
        <w:t>4.</w:t>
      </w:r>
      <w:r>
        <w:tab/>
        <w:t xml:space="preserve">The </w:t>
      </w:r>
      <w:r>
        <w:rPr>
          <w:noProof/>
        </w:rPr>
        <w:t>RNC in an exposed location</w:t>
      </w:r>
      <w:r>
        <w:t xml:space="preserve"> shall use authorized data/software.</w:t>
      </w:r>
    </w:p>
    <w:p w:rsidR="00032019" w:rsidRDefault="00032019">
      <w:pPr>
        <w:pStyle w:val="B1"/>
      </w:pPr>
      <w:r>
        <w:t>5.</w:t>
      </w:r>
      <w:r>
        <w:tab/>
        <w:t>Sensitive parts of the boot-up process shall be executed with the help of the secure environment.</w:t>
      </w:r>
    </w:p>
    <w:p w:rsidR="00032019" w:rsidRDefault="00032019">
      <w:pPr>
        <w:pStyle w:val="B1"/>
      </w:pPr>
      <w:r>
        <w:t>6.</w:t>
      </w:r>
      <w:r>
        <w:tab/>
        <w:t xml:space="preserve">Confidentiality of software transfer towards the </w:t>
      </w:r>
      <w:r>
        <w:rPr>
          <w:noProof/>
        </w:rPr>
        <w:t>RNC in an exposed location</w:t>
      </w:r>
      <w:r>
        <w:t xml:space="preserve"> shall be ensured.</w:t>
      </w:r>
    </w:p>
    <w:p w:rsidR="00032019" w:rsidRDefault="00032019">
      <w:pPr>
        <w:pStyle w:val="B1"/>
      </w:pPr>
      <w:r>
        <w:rPr>
          <w:rFonts w:hint="eastAsia"/>
        </w:rPr>
        <w:t>7.</w:t>
      </w:r>
      <w:r>
        <w:tab/>
      </w:r>
      <w:r>
        <w:rPr>
          <w:rFonts w:hint="eastAsia"/>
          <w:lang w:eastAsia="zh-CN"/>
        </w:rPr>
        <w:t xml:space="preserve">Integrity protection of software transfer towards the </w:t>
      </w:r>
      <w:r>
        <w:rPr>
          <w:noProof/>
        </w:rPr>
        <w:t>RNC in an exposed location</w:t>
      </w:r>
      <w:r>
        <w:t xml:space="preserve"> </w:t>
      </w:r>
      <w:r>
        <w:rPr>
          <w:rFonts w:hint="eastAsia"/>
          <w:lang w:eastAsia="zh-CN"/>
        </w:rPr>
        <w:t>shall be ensured</w:t>
      </w:r>
      <w:r>
        <w:rPr>
          <w:lang w:eastAsia="zh-CN"/>
        </w:rPr>
        <w:t>.</w:t>
      </w:r>
    </w:p>
    <w:p w:rsidR="00032019" w:rsidRDefault="00032019">
      <w:pPr>
        <w:pStyle w:val="2"/>
      </w:pPr>
      <w:bookmarkStart w:id="348" w:name="_Toc328060934"/>
      <w:r>
        <w:t>I.2.2</w:t>
      </w:r>
      <w:r>
        <w:tab/>
        <w:t xml:space="preserve">Requirements for key management inside </w:t>
      </w:r>
      <w:r>
        <w:rPr>
          <w:noProof/>
        </w:rPr>
        <w:t>RNCs in exposed locations</w:t>
      </w:r>
      <w:bookmarkEnd w:id="348"/>
    </w:p>
    <w:p w:rsidR="00032019" w:rsidRDefault="00032019">
      <w:r>
        <w:t xml:space="preserve">The 3G core network provides subscriber specific session keys for the </w:t>
      </w:r>
      <w:r>
        <w:rPr>
          <w:noProof/>
        </w:rPr>
        <w:t>RNCs in exposed locations</w:t>
      </w:r>
      <w:r>
        <w:t xml:space="preserve">. </w:t>
      </w:r>
      <w:r>
        <w:rPr>
          <w:noProof/>
        </w:rPr>
        <w:t>RNCs in exposed locations</w:t>
      </w:r>
      <w:r>
        <w:t xml:space="preserve"> also hold long term keys used for the purpose of authentication and security association setup on the backhaul link. Protecting all these keys is important.</w:t>
      </w:r>
    </w:p>
    <w:p w:rsidR="00032019" w:rsidRDefault="00032019">
      <w:pPr>
        <w:pStyle w:val="B1"/>
      </w:pPr>
      <w:r>
        <w:t>1.</w:t>
      </w:r>
      <w:r>
        <w:tab/>
        <w:t xml:space="preserve">Keys stored inside an </w:t>
      </w:r>
      <w:r>
        <w:rPr>
          <w:noProof/>
        </w:rPr>
        <w:t>RNC in an exposed location</w:t>
      </w:r>
      <w:r>
        <w:t xml:space="preserve"> shall never leave a secure environment within the </w:t>
      </w:r>
      <w:r>
        <w:rPr>
          <w:noProof/>
        </w:rPr>
        <w:t>RNC in an exposed location</w:t>
      </w:r>
      <w:r>
        <w:t xml:space="preserve"> except when done in accordance with the present document or other 3GPP specifications.</w:t>
      </w:r>
    </w:p>
    <w:p w:rsidR="00032019" w:rsidRDefault="00032019">
      <w:pPr>
        <w:pStyle w:val="2"/>
      </w:pPr>
      <w:bookmarkStart w:id="349" w:name="_Toc328060935"/>
      <w:r>
        <w:t>I.2.3</w:t>
      </w:r>
      <w:r>
        <w:tab/>
        <w:t>Requirements for handling user plane data</w:t>
      </w:r>
      <w:bookmarkEnd w:id="349"/>
    </w:p>
    <w:p w:rsidR="00032019" w:rsidRDefault="00032019">
      <w:r>
        <w:t xml:space="preserve">An </w:t>
      </w:r>
      <w:r>
        <w:rPr>
          <w:noProof/>
        </w:rPr>
        <w:t>RNC in an exposed location</w:t>
      </w:r>
      <w:r>
        <w:t xml:space="preserve"> has to cipher and decipher user plane packets between the Uu reference point and the Iu reference point and to handle integrity protection for user plane packets for the Iu reference point.</w:t>
      </w:r>
    </w:p>
    <w:p w:rsidR="00032019" w:rsidRDefault="00032019">
      <w:pPr>
        <w:pStyle w:val="B1"/>
      </w:pPr>
      <w:r>
        <w:t>1.</w:t>
      </w:r>
      <w:r>
        <w:tab/>
        <w:t>User plane data ciphering/deciphering and integrity handling shall take place inside the secure environment where the related keys are stored.</w:t>
      </w:r>
    </w:p>
    <w:p w:rsidR="00032019" w:rsidRDefault="00032019">
      <w:pPr>
        <w:pStyle w:val="B1"/>
      </w:pPr>
      <w:r>
        <w:t>2.</w:t>
      </w:r>
      <w:r>
        <w:tab/>
        <w:t>The transport of user data over Iu shall be integrity, confidentiality-, and replay-protected from unauthorized parties. If this is to be accomplished by cryptographic means, Annex I.3 shall be applied.</w:t>
      </w:r>
    </w:p>
    <w:p w:rsidR="00032019" w:rsidRDefault="00032019">
      <w:pPr>
        <w:pStyle w:val="NO"/>
      </w:pPr>
      <w:r>
        <w:t>NOTE:</w:t>
      </w:r>
      <w:r>
        <w:tab/>
        <w:t>Protection for user data extends between the UE and the serving RNC, hence no separate requirement for the protection of user plane data transferred between a serving RNC and a potentially present drift RNC (cf. TS 25.420 [38]) is needed.</w:t>
      </w:r>
    </w:p>
    <w:p w:rsidR="00032019" w:rsidRDefault="00032019">
      <w:pPr>
        <w:pStyle w:val="2"/>
      </w:pPr>
      <w:bookmarkStart w:id="350" w:name="_Toc328060936"/>
      <w:r>
        <w:rPr>
          <w:lang w:eastAsia="zh-CN"/>
        </w:rPr>
        <w:t>I.2.4</w:t>
      </w:r>
      <w:r>
        <w:tab/>
        <w:t xml:space="preserve">Requirements for handling </w:t>
      </w:r>
      <w:r>
        <w:rPr>
          <w:lang w:eastAsia="zh-CN"/>
        </w:rPr>
        <w:t>c</w:t>
      </w:r>
      <w:r>
        <w:rPr>
          <w:rFonts w:hint="eastAsia"/>
          <w:lang w:eastAsia="zh-CN"/>
        </w:rPr>
        <w:t>ontrol</w:t>
      </w:r>
      <w:r>
        <w:t xml:space="preserve"> plane data</w:t>
      </w:r>
      <w:bookmarkEnd w:id="350"/>
    </w:p>
    <w:p w:rsidR="00032019" w:rsidRDefault="00032019">
      <w:pPr>
        <w:rPr>
          <w:rFonts w:hint="eastAsia"/>
          <w:lang w:eastAsia="zh-CN"/>
        </w:rPr>
      </w:pPr>
      <w:r>
        <w:t xml:space="preserve">An </w:t>
      </w:r>
      <w:r>
        <w:rPr>
          <w:noProof/>
        </w:rPr>
        <w:t>RNC in an exposed location</w:t>
      </w:r>
      <w:r>
        <w:t xml:space="preserve"> has to</w:t>
      </w:r>
      <w:r>
        <w:rPr>
          <w:rFonts w:hint="eastAsia"/>
          <w:lang w:eastAsia="zh-CN"/>
        </w:rPr>
        <w:t xml:space="preserve"> provide confidentiality and integrity protection for</w:t>
      </w:r>
      <w:r>
        <w:t xml:space="preserve"> </w:t>
      </w:r>
      <w:r>
        <w:rPr>
          <w:rFonts w:hint="eastAsia"/>
          <w:lang w:eastAsia="zh-CN"/>
        </w:rPr>
        <w:t>control</w:t>
      </w:r>
      <w:r>
        <w:t xml:space="preserve"> plane packets </w:t>
      </w:r>
      <w:r>
        <w:rPr>
          <w:rFonts w:hint="eastAsia"/>
          <w:lang w:eastAsia="zh-CN"/>
        </w:rPr>
        <w:t xml:space="preserve">on </w:t>
      </w:r>
      <w:r>
        <w:t>the Iu and Iur reference points.</w:t>
      </w:r>
    </w:p>
    <w:p w:rsidR="00032019" w:rsidRDefault="00032019">
      <w:pPr>
        <w:pStyle w:val="B1"/>
      </w:pPr>
      <w:r>
        <w:t>1.</w:t>
      </w:r>
      <w:r>
        <w:tab/>
      </w:r>
      <w:r>
        <w:rPr>
          <w:rFonts w:hint="eastAsia"/>
          <w:lang w:eastAsia="zh-CN"/>
        </w:rPr>
        <w:t xml:space="preserve">Control </w:t>
      </w:r>
      <w:r>
        <w:t xml:space="preserve">plane data ciphering/deciphering </w:t>
      </w:r>
      <w:r>
        <w:rPr>
          <w:rFonts w:hint="eastAsia"/>
          <w:lang w:eastAsia="zh-CN"/>
        </w:rPr>
        <w:t xml:space="preserve">and integrity </w:t>
      </w:r>
      <w:r>
        <w:rPr>
          <w:lang w:eastAsia="zh-CN"/>
        </w:rPr>
        <w:t xml:space="preserve">handling </w:t>
      </w:r>
      <w:r>
        <w:t>shall take place inside the secure environment where the related keys are stored.</w:t>
      </w:r>
    </w:p>
    <w:p w:rsidR="00032019" w:rsidRDefault="00032019">
      <w:pPr>
        <w:pStyle w:val="B1"/>
      </w:pPr>
      <w:r>
        <w:t>2.</w:t>
      </w:r>
      <w:r>
        <w:tab/>
        <w:t xml:space="preserve">The transport of </w:t>
      </w:r>
      <w:r>
        <w:rPr>
          <w:rFonts w:hint="eastAsia"/>
          <w:lang w:eastAsia="zh-CN"/>
        </w:rPr>
        <w:t>control plane</w:t>
      </w:r>
      <w:r>
        <w:t xml:space="preserve"> data over Iu and Iur shall be</w:t>
      </w:r>
      <w:r>
        <w:rPr>
          <w:rFonts w:hint="eastAsia"/>
          <w:lang w:eastAsia="zh-CN"/>
        </w:rPr>
        <w:t xml:space="preserve"> </w:t>
      </w:r>
      <w:r>
        <w:t>integrity</w:t>
      </w:r>
      <w:r>
        <w:rPr>
          <w:rFonts w:hint="eastAsia"/>
          <w:lang w:eastAsia="zh-CN"/>
        </w:rPr>
        <w:t xml:space="preserve">-, </w:t>
      </w:r>
      <w:r>
        <w:t>confidential</w:t>
      </w:r>
      <w:r>
        <w:rPr>
          <w:rFonts w:hint="eastAsia"/>
          <w:lang w:eastAsia="zh-CN"/>
        </w:rPr>
        <w:t>ity-</w:t>
      </w:r>
      <w:r>
        <w:t xml:space="preserve"> and replay-protected from unauthorized parties. If this is to be accomplished by cryptographic means, Annex I.3 shall be applied.</w:t>
      </w:r>
    </w:p>
    <w:p w:rsidR="00032019" w:rsidRDefault="00032019">
      <w:pPr>
        <w:pStyle w:val="NO"/>
        <w:rPr>
          <w:rFonts w:hint="eastAsia"/>
        </w:rPr>
      </w:pPr>
      <w:r>
        <w:t>NOTE: Protection for signalling data that is sent from or to the UE extends between the UE and the serving RNC, cf. the NOTE in Annex I.2.3. This protection does not, however, cover the signalling data exchanged between RNCs over Iur; hence a separate requirement is needed for Iur.</w:t>
      </w:r>
    </w:p>
    <w:p w:rsidR="00032019" w:rsidRDefault="00032019">
      <w:pPr>
        <w:pStyle w:val="2"/>
      </w:pPr>
      <w:bookmarkStart w:id="351" w:name="_Toc328060937"/>
      <w:r>
        <w:t>I.2.5</w:t>
      </w:r>
      <w:r>
        <w:tab/>
        <w:t>Requirements for secure environment</w:t>
      </w:r>
      <w:bookmarkEnd w:id="351"/>
    </w:p>
    <w:p w:rsidR="00032019" w:rsidRDefault="00032019">
      <w:r>
        <w:t xml:space="preserve">The secure environment is logically defined within the </w:t>
      </w:r>
      <w:r>
        <w:rPr>
          <w:noProof/>
        </w:rPr>
        <w:t>RNC in an exposed location</w:t>
      </w:r>
      <w:r>
        <w:t xml:space="preserve"> and is a composition of functions for the support of sensitive operations.</w:t>
      </w:r>
    </w:p>
    <w:p w:rsidR="00032019" w:rsidRDefault="00032019">
      <w:pPr>
        <w:pStyle w:val="B1"/>
      </w:pPr>
      <w:r>
        <w:t>1.</w:t>
      </w:r>
      <w:r>
        <w:tab/>
        <w:t>The secure environment shall support secure storage of sensitive data, e.g. long term cryptographic secrets and vital configuration data.</w:t>
      </w:r>
    </w:p>
    <w:p w:rsidR="00032019" w:rsidRDefault="00032019">
      <w:pPr>
        <w:pStyle w:val="B1"/>
      </w:pPr>
      <w:r>
        <w:t>2.</w:t>
      </w:r>
      <w:r>
        <w:tab/>
        <w:t>The secure environment shall support the execution of sensitive functions, e.g. en-/decryption of user data and the basic steps within protocols which use long term secrets (e.g. in authentication protocols).</w:t>
      </w:r>
    </w:p>
    <w:p w:rsidR="00032019" w:rsidRDefault="00032019">
      <w:pPr>
        <w:pStyle w:val="B1"/>
      </w:pPr>
      <w:r>
        <w:t>3.</w:t>
      </w:r>
      <w:r>
        <w:tab/>
        <w:t>Sensitive data used within the secure environment shall not be exposed to external entities.</w:t>
      </w:r>
    </w:p>
    <w:p w:rsidR="00032019" w:rsidRDefault="00032019">
      <w:pPr>
        <w:pStyle w:val="B1"/>
      </w:pPr>
      <w:r>
        <w:lastRenderedPageBreak/>
        <w:t>4.</w:t>
      </w:r>
      <w:r>
        <w:tab/>
        <w:t>The secure environment shall support the execution of sensitive parts of the boot process.</w:t>
      </w:r>
    </w:p>
    <w:p w:rsidR="00032019" w:rsidRDefault="00032019">
      <w:pPr>
        <w:pStyle w:val="B1"/>
      </w:pPr>
      <w:r>
        <w:t>5.</w:t>
      </w:r>
      <w:r>
        <w:tab/>
        <w:t>The secure environment's integrity shall be assured.</w:t>
      </w:r>
    </w:p>
    <w:p w:rsidR="00032019" w:rsidRDefault="00032019">
      <w:pPr>
        <w:pStyle w:val="B1"/>
      </w:pPr>
      <w:r>
        <w:t>6.</w:t>
      </w:r>
      <w:r>
        <w:tab/>
        <w:t>Only authorised access shall be granted to the secure environment, i.e. to data stored and used within, and to functions executed within.</w:t>
      </w:r>
    </w:p>
    <w:p w:rsidR="00032019" w:rsidRDefault="00032019">
      <w:pPr>
        <w:pStyle w:val="1"/>
      </w:pPr>
      <w:bookmarkStart w:id="352" w:name="_Toc328060938"/>
      <w:r>
        <w:t>I.3</w:t>
      </w:r>
      <w:r>
        <w:tab/>
        <w:t xml:space="preserve">Security mechanisms for interfaces with </w:t>
      </w:r>
      <w:r>
        <w:rPr>
          <w:noProof/>
        </w:rPr>
        <w:t>RNCs in exposed locations</w:t>
      </w:r>
      <w:bookmarkEnd w:id="352"/>
    </w:p>
    <w:p w:rsidR="00032019" w:rsidRDefault="00032019">
      <w:pPr>
        <w:pStyle w:val="af"/>
      </w:pPr>
      <w:r>
        <w:t>In order to protect the Iu and Iur interfaces as required by Annexes X.2.3 and X.2.4, it is required to implement IPsec ESP as specified and profiled by TS 33.210 [39], with confidentiality, integrity and replay protection.</w:t>
      </w:r>
    </w:p>
    <w:p w:rsidR="00032019" w:rsidRDefault="00032019">
      <w:pPr>
        <w:pStyle w:val="NO"/>
        <w:rPr>
          <w:lang w:eastAsia="zh-CN"/>
        </w:rPr>
      </w:pPr>
      <w:r>
        <w:rPr>
          <w:lang w:eastAsia="zh-CN"/>
        </w:rPr>
        <w:t>NOTE 1:</w:t>
      </w:r>
      <w:r>
        <w:rPr>
          <w:lang w:eastAsia="zh-CN"/>
        </w:rPr>
        <w:tab/>
        <w:t>In certain deployments IPsec security mechanisms may not be usable on the interfaces of the RNC in exposed locations. In such cases it is an operator decision to either ensure the interface security by other means, or to change the interface transport mechanisms to allow the application of IPsec security mechanisms.</w:t>
      </w:r>
    </w:p>
    <w:p w:rsidR="00032019" w:rsidRDefault="00032019">
      <w:pPr>
        <w:pStyle w:val="af"/>
      </w:pPr>
      <w:r>
        <w:t xml:space="preserve"> IKEv2 with certificates based authentication shall be implemented. The certificates shall be implemented according to the profile described by TS 33.310 [40]. IKEv2 shall be implemented conforming to the IKEv2 profile described in TS 33.310 [40].</w:t>
      </w:r>
    </w:p>
    <w:p w:rsidR="00032019" w:rsidRDefault="00032019">
      <w:pPr>
        <w:pStyle w:val="af"/>
        <w:rPr>
          <w:lang w:eastAsia="zh-CN"/>
        </w:rPr>
      </w:pPr>
      <w:r>
        <w:t xml:space="preserve">For Iu and Iur, </w:t>
      </w:r>
      <w:r>
        <w:rPr>
          <w:lang w:eastAsia="zh-CN"/>
        </w:rPr>
        <w:t>tunnel mode IPsec is mandatory to implement. On the core network side a SEG may be used to terminate the IPsec tunnel.</w:t>
      </w:r>
    </w:p>
    <w:p w:rsidR="00032019" w:rsidRDefault="00032019">
      <w:pPr>
        <w:pStyle w:val="af"/>
        <w:rPr>
          <w:lang w:eastAsia="zh-CN"/>
        </w:rPr>
      </w:pPr>
      <w:r>
        <w:rPr>
          <w:lang w:eastAsia="zh-CN"/>
        </w:rPr>
        <w:t xml:space="preserve">Transport mode IPsec is optional for implementation on </w:t>
      </w:r>
      <w:r>
        <w:t>Iu and Iur</w:t>
      </w:r>
      <w:r>
        <w:rPr>
          <w:lang w:eastAsia="zh-CN"/>
        </w:rPr>
        <w:t>.</w:t>
      </w:r>
    </w:p>
    <w:p w:rsidR="00032019" w:rsidRDefault="00032019">
      <w:pPr>
        <w:pStyle w:val="NO"/>
        <w:rPr>
          <w:lang w:eastAsia="zh-CN"/>
        </w:rPr>
      </w:pPr>
      <w:r>
        <w:rPr>
          <w:lang w:eastAsia="zh-CN"/>
        </w:rPr>
        <w:t>NOTE 2:</w:t>
      </w:r>
      <w:r>
        <w:rPr>
          <w:lang w:eastAsia="zh-CN"/>
        </w:rPr>
        <w:tab/>
        <w:t>Transport mode can be used for reducing the protocol overhead added by IPsec.</w:t>
      </w:r>
    </w:p>
    <w:p w:rsidR="00032019" w:rsidRDefault="00032019">
      <w:pPr>
        <w:pStyle w:val="NO"/>
        <w:rPr>
          <w:lang w:eastAsia="zh-CN"/>
        </w:rPr>
      </w:pPr>
      <w:r>
        <w:rPr>
          <w:lang w:eastAsia="zh-CN"/>
        </w:rPr>
        <w:t>NOTE 3:</w:t>
      </w:r>
      <w:r>
        <w:rPr>
          <w:lang w:eastAsia="zh-CN"/>
        </w:rPr>
        <w:tab/>
        <w:t>The IPsec security associations may also apply to IP packets carrying management information.</w:t>
      </w:r>
    </w:p>
    <w:p w:rsidR="00032019" w:rsidRDefault="00032019">
      <w:r>
        <w:t>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[41].</w:t>
      </w:r>
    </w:p>
    <w:p w:rsidR="00032019" w:rsidRDefault="00032019">
      <w:pPr>
        <w:pStyle w:val="8"/>
      </w:pPr>
      <w:r>
        <w:br w:type="page"/>
      </w:r>
      <w:bookmarkStart w:id="353" w:name="_Toc328060939"/>
      <w:r>
        <w:lastRenderedPageBreak/>
        <w:t>Annex J (informative):</w:t>
      </w:r>
      <w:r>
        <w:br/>
        <w:t>Change history</w:t>
      </w:r>
      <w:bookmarkEnd w:id="35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firstRow="1" w:lastRow="0" w:firstColumn="1" w:lastColumn="0" w:noHBand="0" w:noVBand="0"/>
      </w:tblPr>
      <w:tblGrid>
        <w:gridCol w:w="817"/>
        <w:gridCol w:w="851"/>
        <w:gridCol w:w="850"/>
        <w:gridCol w:w="1134"/>
        <w:gridCol w:w="851"/>
        <w:gridCol w:w="5103"/>
        <w:tblGridChange w:id="354">
          <w:tblGrid>
            <w:gridCol w:w="817"/>
            <w:gridCol w:w="851"/>
            <w:gridCol w:w="850"/>
            <w:gridCol w:w="1134"/>
            <w:gridCol w:w="851"/>
            <w:gridCol w:w="5103"/>
          </w:tblGrid>
        </w:tblGridChange>
      </w:tblGrid>
      <w:tr w:rsidR="00032019">
        <w:tblPrEx>
          <w:tblCellMar>
            <w:top w:w="0" w:type="dxa"/>
            <w:bottom w:w="0" w:type="dxa"/>
          </w:tblCellMar>
        </w:tblPrEx>
        <w:trPr>
          <w:tblHeader/>
        </w:trPr>
        <w:tc>
          <w:tcPr>
            <w:tcW w:w="9606" w:type="dxa"/>
            <w:gridSpan w:val="6"/>
            <w:tcBorders>
              <w:top w:val="single" w:sz="12" w:space="0" w:color="000000"/>
              <w:bottom w:val="single" w:sz="12" w:space="0" w:color="000000"/>
            </w:tcBorders>
            <w:shd w:val="pct5" w:color="auto" w:fill="FFFFFF"/>
          </w:tcPr>
          <w:p w:rsidR="00032019" w:rsidRDefault="00032019">
            <w:pPr>
              <w:pStyle w:val="TAH"/>
              <w:spacing w:line="220" w:lineRule="exact"/>
              <w:rPr>
                <w:sz w:val="16"/>
              </w:rPr>
            </w:pPr>
            <w:r>
              <w:rPr>
                <w:sz w:val="16"/>
              </w:rPr>
              <w:t>Change history</w:t>
            </w:r>
          </w:p>
        </w:tc>
      </w:tr>
      <w:tr w:rsidR="00032019">
        <w:tblPrEx>
          <w:tblCellMar>
            <w:top w:w="0" w:type="dxa"/>
            <w:bottom w:w="0" w:type="dxa"/>
          </w:tblCellMar>
        </w:tblPrEx>
        <w:trPr>
          <w:tblHeader/>
        </w:trPr>
        <w:tc>
          <w:tcPr>
            <w:tcW w:w="817" w:type="dxa"/>
            <w:tcBorders>
              <w:top w:val="nil"/>
              <w:bottom w:val="single" w:sz="6" w:space="0" w:color="000000"/>
            </w:tcBorders>
            <w:shd w:val="pct5" w:color="auto" w:fill="FFFFFF"/>
          </w:tcPr>
          <w:p w:rsidR="00032019" w:rsidRDefault="00032019">
            <w:pPr>
              <w:pStyle w:val="TAH"/>
              <w:rPr>
                <w:sz w:val="16"/>
                <w:lang w:val="fr-FR"/>
              </w:rPr>
            </w:pPr>
            <w:r>
              <w:rPr>
                <w:sz w:val="16"/>
                <w:lang w:val="fr-FR"/>
              </w:rPr>
              <w:t>TSG SA#</w:t>
            </w:r>
          </w:p>
        </w:tc>
        <w:tc>
          <w:tcPr>
            <w:tcW w:w="851" w:type="dxa"/>
            <w:tcBorders>
              <w:top w:val="nil"/>
              <w:bottom w:val="single" w:sz="6" w:space="0" w:color="000000"/>
            </w:tcBorders>
            <w:shd w:val="pct5" w:color="auto" w:fill="FFFFFF"/>
          </w:tcPr>
          <w:p w:rsidR="00032019" w:rsidRDefault="00032019">
            <w:pPr>
              <w:pStyle w:val="TAH"/>
              <w:rPr>
                <w:sz w:val="16"/>
                <w:lang w:val="fr-FR"/>
              </w:rPr>
            </w:pPr>
            <w:r>
              <w:rPr>
                <w:sz w:val="16"/>
                <w:lang w:val="fr-FR"/>
              </w:rPr>
              <w:t>Version</w:t>
            </w:r>
          </w:p>
        </w:tc>
        <w:tc>
          <w:tcPr>
            <w:tcW w:w="850" w:type="dxa"/>
            <w:tcBorders>
              <w:top w:val="nil"/>
              <w:bottom w:val="single" w:sz="6" w:space="0" w:color="000000"/>
            </w:tcBorders>
            <w:shd w:val="pct5" w:color="auto" w:fill="FFFFFF"/>
          </w:tcPr>
          <w:p w:rsidR="00032019" w:rsidRDefault="00032019">
            <w:pPr>
              <w:pStyle w:val="TAH"/>
              <w:rPr>
                <w:sz w:val="16"/>
                <w:lang w:val="fr-FR"/>
              </w:rPr>
            </w:pPr>
            <w:r>
              <w:rPr>
                <w:sz w:val="16"/>
                <w:lang w:val="fr-FR"/>
              </w:rPr>
              <w:t>CR</w:t>
            </w:r>
          </w:p>
        </w:tc>
        <w:tc>
          <w:tcPr>
            <w:tcW w:w="1134" w:type="dxa"/>
            <w:tcBorders>
              <w:top w:val="nil"/>
              <w:bottom w:val="single" w:sz="6" w:space="0" w:color="000000"/>
            </w:tcBorders>
            <w:shd w:val="pct5" w:color="auto" w:fill="FFFFFF"/>
          </w:tcPr>
          <w:p w:rsidR="00032019" w:rsidRDefault="00032019">
            <w:pPr>
              <w:pStyle w:val="TAH"/>
              <w:rPr>
                <w:sz w:val="16"/>
                <w:lang w:val="fr-FR"/>
              </w:rPr>
            </w:pPr>
            <w:r>
              <w:rPr>
                <w:sz w:val="16"/>
                <w:lang w:val="fr-FR"/>
              </w:rPr>
              <w:t>Tdoc SA</w:t>
            </w:r>
          </w:p>
        </w:tc>
        <w:tc>
          <w:tcPr>
            <w:tcW w:w="851" w:type="dxa"/>
            <w:tcBorders>
              <w:top w:val="nil"/>
              <w:bottom w:val="single" w:sz="6" w:space="0" w:color="000000"/>
            </w:tcBorders>
            <w:shd w:val="pct5" w:color="auto" w:fill="FFFFFF"/>
            <w:vAlign w:val="bottom"/>
          </w:tcPr>
          <w:p w:rsidR="00032019" w:rsidRDefault="00032019">
            <w:pPr>
              <w:pStyle w:val="TAH"/>
              <w:rPr>
                <w:sz w:val="16"/>
              </w:rPr>
            </w:pPr>
            <w:r>
              <w:rPr>
                <w:sz w:val="16"/>
              </w:rPr>
              <w:t>New Version</w:t>
            </w:r>
          </w:p>
        </w:tc>
        <w:tc>
          <w:tcPr>
            <w:tcW w:w="5103" w:type="dxa"/>
            <w:tcBorders>
              <w:top w:val="nil"/>
              <w:bottom w:val="single" w:sz="6" w:space="0" w:color="000000"/>
            </w:tcBorders>
            <w:shd w:val="pct5" w:color="auto" w:fill="FFFFFF"/>
          </w:tcPr>
          <w:p w:rsidR="00032019" w:rsidRDefault="00032019">
            <w:pPr>
              <w:pStyle w:val="TAH"/>
              <w:rPr>
                <w:sz w:val="16"/>
              </w:rPr>
            </w:pPr>
            <w:r>
              <w:rPr>
                <w:sz w:val="16"/>
              </w:rPr>
              <w:t>Subject/Comment</w:t>
            </w:r>
          </w:p>
        </w:tc>
      </w:tr>
      <w:tr w:rsidR="00032019">
        <w:tblPrEx>
          <w:tblCellMar>
            <w:top w:w="0" w:type="dxa"/>
            <w:bottom w:w="0" w:type="dxa"/>
          </w:tblCellMar>
        </w:tblPrEx>
        <w:tc>
          <w:tcPr>
            <w:tcW w:w="817" w:type="dxa"/>
            <w:tcBorders>
              <w:top w:val="nil"/>
            </w:tcBorders>
          </w:tcPr>
          <w:p w:rsidR="00032019" w:rsidRDefault="00032019">
            <w:pPr>
              <w:pStyle w:val="TAL"/>
              <w:rPr>
                <w:sz w:val="16"/>
              </w:rPr>
            </w:pPr>
            <w:r>
              <w:rPr>
                <w:sz w:val="16"/>
              </w:rPr>
              <w:t>SP-03</w:t>
            </w:r>
          </w:p>
        </w:tc>
        <w:tc>
          <w:tcPr>
            <w:tcW w:w="851" w:type="dxa"/>
            <w:tcBorders>
              <w:top w:val="nil"/>
            </w:tcBorders>
          </w:tcPr>
          <w:p w:rsidR="00032019" w:rsidRDefault="00032019">
            <w:pPr>
              <w:pStyle w:val="TAL"/>
              <w:rPr>
                <w:sz w:val="16"/>
              </w:rPr>
            </w:pPr>
            <w:r>
              <w:rPr>
                <w:sz w:val="16"/>
              </w:rPr>
              <w:t>2.0.0</w:t>
            </w:r>
          </w:p>
        </w:tc>
        <w:tc>
          <w:tcPr>
            <w:tcW w:w="850" w:type="dxa"/>
            <w:tcBorders>
              <w:top w:val="nil"/>
            </w:tcBorders>
          </w:tcPr>
          <w:p w:rsidR="00032019" w:rsidRDefault="00032019">
            <w:pPr>
              <w:pStyle w:val="TAL"/>
              <w:rPr>
                <w:sz w:val="16"/>
              </w:rPr>
            </w:pPr>
            <w:r>
              <w:rPr>
                <w:sz w:val="16"/>
              </w:rPr>
              <w:t>-</w:t>
            </w:r>
          </w:p>
        </w:tc>
        <w:tc>
          <w:tcPr>
            <w:tcW w:w="1134" w:type="dxa"/>
            <w:tcBorders>
              <w:top w:val="nil"/>
            </w:tcBorders>
          </w:tcPr>
          <w:p w:rsidR="00032019" w:rsidRDefault="00032019">
            <w:pPr>
              <w:pStyle w:val="TAL"/>
              <w:rPr>
                <w:sz w:val="16"/>
              </w:rPr>
            </w:pPr>
            <w:r>
              <w:rPr>
                <w:sz w:val="16"/>
              </w:rPr>
              <w:t>-</w:t>
            </w:r>
          </w:p>
        </w:tc>
        <w:tc>
          <w:tcPr>
            <w:tcW w:w="851" w:type="dxa"/>
            <w:tcBorders>
              <w:top w:val="nil"/>
            </w:tcBorders>
            <w:vAlign w:val="bottom"/>
          </w:tcPr>
          <w:p w:rsidR="00032019" w:rsidRDefault="00032019">
            <w:pPr>
              <w:pStyle w:val="TAL"/>
              <w:rPr>
                <w:sz w:val="16"/>
              </w:rPr>
            </w:pPr>
            <w:r>
              <w:rPr>
                <w:sz w:val="16"/>
              </w:rPr>
              <w:t>3.0.0</w:t>
            </w:r>
          </w:p>
        </w:tc>
        <w:tc>
          <w:tcPr>
            <w:tcW w:w="5103" w:type="dxa"/>
            <w:tcBorders>
              <w:top w:val="nil"/>
            </w:tcBorders>
          </w:tcPr>
          <w:p w:rsidR="00032019" w:rsidRDefault="00032019">
            <w:pPr>
              <w:pStyle w:val="TAL"/>
              <w:rPr>
                <w:sz w:val="16"/>
              </w:rPr>
            </w:pPr>
            <w:r>
              <w:rPr>
                <w:sz w:val="16"/>
              </w:rPr>
              <w:t>Approved at SA#3 and placed under TSG SA Change Control</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135</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RES has to be a multiple of 8 bits</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136</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Add bit ordering convention</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137</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Timing of security mode procedure</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Correction to the handling of re-transmitted authentication request messages on the ME</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141</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Optional Support for USIM-ME interface for GSM-Only ME</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Definition corrections</w:t>
            </w:r>
          </w:p>
        </w:tc>
      </w:tr>
      <w:tr w:rsidR="00032019">
        <w:tblPrEx>
          <w:tblCellMar>
            <w:top w:w="0" w:type="dxa"/>
            <w:bottom w:w="0" w:type="dxa"/>
          </w:tblCellMar>
        </w:tblPrEx>
        <w:tc>
          <w:tcPr>
            <w:tcW w:w="817" w:type="dxa"/>
            <w:tcBorders>
              <w:bottom w:val="single" w:sz="12" w:space="0" w:color="000000"/>
            </w:tcBorders>
          </w:tcPr>
          <w:p w:rsidR="00032019" w:rsidRDefault="00032019">
            <w:pPr>
              <w:pStyle w:val="TAL"/>
              <w:rPr>
                <w:rFonts w:cs="Arial"/>
                <w:sz w:val="16"/>
              </w:rPr>
            </w:pPr>
            <w:r>
              <w:rPr>
                <w:rFonts w:cs="Arial"/>
                <w:sz w:val="16"/>
              </w:rPr>
              <w:t>SP-11</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143</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Borders>
              <w:bottom w:val="single" w:sz="12" w:space="0" w:color="000000"/>
            </w:tcBorders>
          </w:tcPr>
          <w:p w:rsidR="00032019" w:rsidRDefault="00032019">
            <w:pPr>
              <w:pStyle w:val="TAL"/>
              <w:rPr>
                <w:rFonts w:cs="Arial"/>
                <w:sz w:val="16"/>
              </w:rPr>
            </w:pPr>
            <w:r>
              <w:rPr>
                <w:sz w:val="16"/>
              </w:rPr>
              <w:t>GSM ciphering capability Handling in Security Mode set up procedure</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Borders>
              <w:top w:val="single" w:sz="12" w:space="0" w:color="000000"/>
              <w:bottom w:val="single" w:sz="6" w:space="0" w:color="000000"/>
            </w:tcBorders>
          </w:tcPr>
          <w:p w:rsidR="00032019" w:rsidRDefault="00032019">
            <w:pPr>
              <w:pStyle w:val="TAL"/>
              <w:rPr>
                <w:sz w:val="16"/>
              </w:rPr>
            </w:pPr>
            <w:r>
              <w:rPr>
                <w:sz w:val="16"/>
              </w:rPr>
              <w:t>Add requesting node type to authentication data request</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139</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Pr>
          <w:p w:rsidR="00032019" w:rsidRDefault="00032019">
            <w:pPr>
              <w:pStyle w:val="TAL"/>
              <w:rPr>
                <w:sz w:val="16"/>
              </w:rPr>
            </w:pPr>
            <w:r>
              <w:rPr>
                <w:sz w:val="16"/>
              </w:rPr>
              <w:t>Provide additional information to HE to detect fraud conditions.</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SP-12</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145</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SP-010313</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12" w:space="0" w:color="000000"/>
              <w:bottom w:val="single" w:sz="6" w:space="0" w:color="000000"/>
            </w:tcBorders>
          </w:tcPr>
          <w:p w:rsidR="00032019" w:rsidRDefault="00032019">
            <w:pPr>
              <w:pStyle w:val="TAL"/>
              <w:rPr>
                <w:sz w:val="16"/>
              </w:rPr>
            </w:pPr>
            <w:r>
              <w:rPr>
                <w:rFonts w:cs="Arial"/>
                <w:color w:val="000000"/>
                <w:sz w:val="16"/>
                <w:lang w:val="en-US"/>
              </w:rPr>
              <w:t>Correction to periodic local authentication</w:t>
            </w:r>
          </w:p>
        </w:tc>
      </w:tr>
      <w:tr w:rsidR="00032019">
        <w:tblPrEx>
          <w:tblCellMar>
            <w:top w:w="0" w:type="dxa"/>
            <w:bottom w:w="0" w:type="dxa"/>
          </w:tblCellMar>
        </w:tblPrEx>
        <w:tc>
          <w:tcPr>
            <w:tcW w:w="817" w:type="dxa"/>
            <w:tcBorders>
              <w:top w:val="single" w:sz="6" w:space="0" w:color="000000"/>
            </w:tcBorders>
          </w:tcPr>
          <w:p w:rsidR="00032019" w:rsidRDefault="00032019">
            <w:pPr>
              <w:pStyle w:val="TAL"/>
              <w:rPr>
                <w:rFonts w:cs="Arial"/>
                <w:sz w:val="16"/>
              </w:rPr>
            </w:pPr>
            <w:r>
              <w:rPr>
                <w:rFonts w:cs="Arial"/>
                <w:sz w:val="16"/>
              </w:rPr>
              <w:t>SP-12</w:t>
            </w:r>
          </w:p>
        </w:tc>
        <w:tc>
          <w:tcPr>
            <w:tcW w:w="851" w:type="dxa"/>
            <w:tcBorders>
              <w:top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147</w:t>
            </w:r>
          </w:p>
        </w:tc>
        <w:tc>
          <w:tcPr>
            <w:tcW w:w="1134" w:type="dxa"/>
            <w:tcBorders>
              <w:top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SP-010314</w:t>
            </w:r>
          </w:p>
        </w:tc>
        <w:tc>
          <w:tcPr>
            <w:tcW w:w="851" w:type="dxa"/>
            <w:tcBorders>
              <w:top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6" w:space="0" w:color="000000"/>
            </w:tcBorders>
          </w:tcPr>
          <w:p w:rsidR="00032019" w:rsidRDefault="00032019">
            <w:pPr>
              <w:pStyle w:val="TAL"/>
              <w:rPr>
                <w:sz w:val="16"/>
              </w:rPr>
            </w:pPr>
            <w:r>
              <w:rPr>
                <w:rFonts w:cs="Arial"/>
                <w:sz w:val="16"/>
              </w:rPr>
              <w:t>Correction to COUNT-C description</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SP-010316</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Calculation and Wrap-around of START value</w:t>
            </w:r>
          </w:p>
        </w:tc>
      </w:tr>
      <w:tr w:rsidR="00032019">
        <w:tblPrEx>
          <w:tblCellMar>
            <w:top w:w="0" w:type="dxa"/>
            <w:bottom w:w="0" w:type="dxa"/>
          </w:tblCellMar>
        </w:tblPrEx>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SP-010317</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Correction to integrity protection when the user is attached to a UTRAN with R99+ ME with a SIM inserted</w:t>
            </w:r>
          </w:p>
        </w:tc>
      </w:tr>
      <w:tr w:rsidR="00032019">
        <w:tblPrEx>
          <w:tblCellMar>
            <w:top w:w="0" w:type="dxa"/>
            <w:bottom w:w="0" w:type="dxa"/>
          </w:tblCellMar>
        </w:tblPrEx>
        <w:tc>
          <w:tcPr>
            <w:tcW w:w="817" w:type="dxa"/>
            <w:tcBorders>
              <w:bottom w:val="single" w:sz="12" w:space="0" w:color="000000"/>
            </w:tcBorders>
          </w:tcPr>
          <w:p w:rsidR="00032019" w:rsidRDefault="00032019">
            <w:pPr>
              <w:pStyle w:val="TAL"/>
              <w:rPr>
                <w:rFonts w:cs="Arial"/>
                <w:sz w:val="16"/>
              </w:rPr>
            </w:pPr>
            <w:r>
              <w:rPr>
                <w:rFonts w:cs="Arial"/>
                <w:sz w:val="16"/>
              </w:rPr>
              <w:t>SP-12</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154</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SP-010319</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bottom w:val="single" w:sz="12" w:space="0" w:color="000000"/>
            </w:tcBorders>
          </w:tcPr>
          <w:p w:rsidR="00032019" w:rsidRDefault="00032019">
            <w:pPr>
              <w:pStyle w:val="TAL"/>
              <w:rPr>
                <w:rFonts w:cs="Arial"/>
                <w:sz w:val="16"/>
              </w:rPr>
            </w:pPr>
            <w:r>
              <w:rPr>
                <w:rFonts w:cs="Arial"/>
                <w:sz w:val="16"/>
              </w:rPr>
              <w:t>THRESHOLD Check at RRC connection establishment</w:t>
            </w:r>
          </w:p>
        </w:tc>
      </w:tr>
      <w:tr w:rsidR="00032019">
        <w:tblPrEx>
          <w:tblCellMar>
            <w:top w:w="0" w:type="dxa"/>
            <w:bottom w:w="0" w:type="dxa"/>
          </w:tblCellMar>
        </w:tblPrEx>
        <w:tc>
          <w:tcPr>
            <w:tcW w:w="817" w:type="dxa"/>
            <w:tcBorders>
              <w:top w:val="single" w:sz="12" w:space="0" w:color="000000"/>
              <w:bottom w:val="single" w:sz="12" w:space="0" w:color="000000"/>
            </w:tcBorders>
          </w:tcPr>
          <w:p w:rsidR="00032019" w:rsidRDefault="00032019">
            <w:pPr>
              <w:pStyle w:val="TAL"/>
              <w:rPr>
                <w:rFonts w:cs="Arial"/>
                <w:sz w:val="16"/>
              </w:rPr>
            </w:pPr>
            <w:r>
              <w:rPr>
                <w:rFonts w:cs="Arial"/>
                <w:sz w:val="16"/>
              </w:rPr>
              <w:t>SP-13</w:t>
            </w:r>
          </w:p>
        </w:tc>
        <w:tc>
          <w:tcPr>
            <w:tcW w:w="851" w:type="dxa"/>
            <w:tcBorders>
              <w:top w:val="single" w:sz="12"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850" w:type="dxa"/>
            <w:tcBorders>
              <w:top w:val="single" w:sz="12"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155r1</w:t>
            </w:r>
          </w:p>
        </w:tc>
        <w:tc>
          <w:tcPr>
            <w:tcW w:w="1134" w:type="dxa"/>
            <w:tcBorders>
              <w:top w:val="single" w:sz="12"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SP-010492</w:t>
            </w:r>
          </w:p>
        </w:tc>
        <w:tc>
          <w:tcPr>
            <w:tcW w:w="851" w:type="dxa"/>
            <w:tcBorders>
              <w:top w:val="single" w:sz="12"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5103" w:type="dxa"/>
            <w:tcBorders>
              <w:top w:val="single" w:sz="12" w:space="0" w:color="000000"/>
              <w:bottom w:val="single" w:sz="12" w:space="0" w:color="000000"/>
            </w:tcBorders>
          </w:tcPr>
          <w:p w:rsidR="00032019" w:rsidRDefault="00032019">
            <w:pPr>
              <w:pStyle w:val="TAL"/>
              <w:rPr>
                <w:sz w:val="16"/>
              </w:rPr>
            </w:pPr>
            <w:r>
              <w:rPr>
                <w:sz w:val="16"/>
              </w:rPr>
              <w:t>Removing the list of access type codes from authentication failure report</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157</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SP-010608</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12" w:space="0" w:color="000000"/>
              <w:bottom w:val="single" w:sz="6" w:space="0" w:color="000000"/>
            </w:tcBorders>
          </w:tcPr>
          <w:p w:rsidR="00032019" w:rsidRDefault="00032019">
            <w:pPr>
              <w:pStyle w:val="TAL"/>
              <w:rPr>
                <w:sz w:val="16"/>
              </w:rPr>
            </w:pPr>
            <w:r>
              <w:rPr>
                <w:sz w:val="16"/>
              </w:rPr>
              <w:t>Annex F.2 (changing list parameters) modification</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SP-010609</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6" w:space="0" w:color="000000"/>
            </w:tcBorders>
          </w:tcPr>
          <w:p w:rsidR="00032019" w:rsidRDefault="00032019">
            <w:pPr>
              <w:pStyle w:val="TAL"/>
              <w:rPr>
                <w:sz w:val="16"/>
              </w:rPr>
            </w:pPr>
            <w:r>
              <w:rPr>
                <w:sz w:val="16"/>
              </w:rPr>
              <w:t>Sequence Number Management Corrections</w:t>
            </w:r>
          </w:p>
        </w:tc>
      </w:tr>
      <w:tr w:rsidR="00032019">
        <w:tblPrEx>
          <w:tblCellMar>
            <w:top w:w="0" w:type="dxa"/>
            <w:bottom w:w="0" w:type="dxa"/>
          </w:tblCellMar>
        </w:tblPrEx>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161</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SP-010610</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12" w:space="0" w:color="000000"/>
            </w:tcBorders>
          </w:tcPr>
          <w:p w:rsidR="00032019" w:rsidRDefault="00032019">
            <w:pPr>
              <w:pStyle w:val="TAL"/>
              <w:rPr>
                <w:sz w:val="16"/>
              </w:rPr>
            </w:pPr>
            <w:r>
              <w:rPr>
                <w:sz w:val="16"/>
              </w:rPr>
              <w:t>SQN</w:t>
            </w:r>
            <w:r>
              <w:rPr>
                <w:sz w:val="16"/>
                <w:vertAlign w:val="subscript"/>
              </w:rPr>
              <w:t>MS</w:t>
            </w:r>
            <w:r>
              <w:rPr>
                <w:sz w:val="16"/>
              </w:rPr>
              <w:t xml:space="preserve"> retrieval in AuC during resynchronisation</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166</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sz w:val="16"/>
              </w:rPr>
            </w:pPr>
            <w:r>
              <w:rPr>
                <w:noProof/>
                <w:sz w:val="16"/>
              </w:rPr>
              <w:t>Optional use of Access Link Data Confidentiality</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noProof/>
                <w:sz w:val="16"/>
              </w:rPr>
              <w:t>Encryption/Integrity algorithms ordered by preference in Security Mode command</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172</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SP-020343</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sz w:val="16"/>
              </w:rPr>
              <w:t>Correction of (U)SIM toolkit security reference</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174r1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SP-020385</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5103" w:type="dxa"/>
            <w:tcBorders>
              <w:top w:val="single" w:sz="6" w:space="0" w:color="000000"/>
              <w:bottom w:val="single" w:sz="6" w:space="0" w:color="000000"/>
            </w:tcBorders>
          </w:tcPr>
          <w:p w:rsidR="00032019" w:rsidRDefault="00032019">
            <w:pPr>
              <w:pStyle w:val="TAL"/>
              <w:rPr>
                <w:sz w:val="16"/>
              </w:rPr>
            </w:pPr>
            <w:r>
              <w:rPr>
                <w:sz w:val="16"/>
              </w:rPr>
              <w:t>Clarification of sequence number management (Rel</w:t>
            </w:r>
            <w:r>
              <w:rPr>
                <w:sz w:val="16"/>
              </w:rPr>
              <w:noBreakHyphen/>
              <w:t>5 created)</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SP-020700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USIM support in GERAN only terminals</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178</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SP-020790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to the START formula</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SP-20</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SP-030224</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START values stored on a ME for use with a SIM</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6" w:space="0" w:color="000000"/>
            </w:tcBorders>
          </w:tcPr>
          <w:p w:rsidR="00032019" w:rsidRDefault="00032019">
            <w:pPr>
              <w:pStyle w:val="TAL"/>
              <w:rPr>
                <w:sz w:val="16"/>
              </w:rPr>
            </w:pPr>
            <w:r>
              <w:rPr>
                <w:sz w:val="16"/>
              </w:rPr>
              <w:t>IMEISV retrieval before completion of security mode setup procedure</w:t>
            </w:r>
          </w:p>
        </w:tc>
      </w:tr>
      <w:tr w:rsidR="00032019">
        <w:tblPrEx>
          <w:tblCellMar>
            <w:top w:w="0" w:type="dxa"/>
            <w:bottom w:w="0" w:type="dxa"/>
          </w:tblCellMar>
        </w:tblPrEx>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182</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12" w:space="0" w:color="000000"/>
            </w:tcBorders>
          </w:tcPr>
          <w:p w:rsidR="00032019" w:rsidRDefault="00032019">
            <w:pPr>
              <w:pStyle w:val="TAL"/>
              <w:rPr>
                <w:sz w:val="16"/>
              </w:rPr>
            </w:pPr>
            <w:r>
              <w:rPr>
                <w:sz w:val="16"/>
              </w:rPr>
              <w:t>Mitigation against a man-in-the-middle attack associated with early UE handling</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180</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SP-030475</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5103" w:type="dxa"/>
            <w:tcBorders>
              <w:top w:val="single" w:sz="12" w:space="0" w:color="000000"/>
              <w:bottom w:val="single" w:sz="6" w:space="0" w:color="000000"/>
            </w:tcBorders>
          </w:tcPr>
          <w:p w:rsidR="00032019" w:rsidRDefault="00032019">
            <w:pPr>
              <w:pStyle w:val="TAL"/>
              <w:rPr>
                <w:sz w:val="16"/>
              </w:rPr>
            </w:pPr>
            <w:r>
              <w:rPr>
                <w:sz w:val="16"/>
              </w:rPr>
              <w:t>Clarification on the usage of the c3 conversion function</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SP-040370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key sets at inter-system change</w:t>
            </w:r>
          </w:p>
        </w:tc>
      </w:tr>
      <w:tr w:rsidR="00032019">
        <w:tblPrEx>
          <w:tblCellMar>
            <w:top w:w="0" w:type="dxa"/>
            <w:bottom w:w="0" w:type="dxa"/>
          </w:tblCellMar>
        </w:tblPrEx>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186</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SP-040369</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12" w:space="0" w:color="000000"/>
            </w:tcBorders>
          </w:tcPr>
          <w:p w:rsidR="00032019" w:rsidRDefault="00032019">
            <w:pPr>
              <w:pStyle w:val="TAL"/>
              <w:rPr>
                <w:sz w:val="16"/>
              </w:rPr>
            </w:pPr>
            <w:r>
              <w:rPr>
                <w:sz w:val="16"/>
              </w:rPr>
              <w:t>Clarification on Authentication re-attempt parameter</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SP-25</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SP-040627</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to mis-implementation of CR175:  Rel4</w:t>
            </w:r>
            <w:r>
              <w:rPr>
                <w:sz w:val="16"/>
              </w:rPr>
              <w:noBreakHyphen/>
              <w:t xml:space="preserve">  definition</w:t>
            </w:r>
          </w:p>
        </w:tc>
      </w:tr>
      <w:tr w:rsidR="00032019">
        <w:tblPrEx>
          <w:tblCellMar>
            <w:top w:w="0" w:type="dxa"/>
            <w:bottom w:w="0" w:type="dxa"/>
          </w:tblCellMar>
        </w:tblPrEx>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189</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of Abbreviation for USIM</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of TMUI to TMSI in a figure</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191R3</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Support of algorithms in UEs and RNCs</w:t>
            </w:r>
          </w:p>
        </w:tc>
      </w:tr>
      <w:tr w:rsidR="00032019">
        <w:tblPrEx>
          <w:tblCellMar>
            <w:top w:w="0" w:type="dxa"/>
            <w:bottom w:w="0" w:type="dxa"/>
          </w:tblCellMar>
        </w:tblPrEx>
        <w:tc>
          <w:tcPr>
            <w:tcW w:w="817"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0194</w:t>
            </w:r>
          </w:p>
        </w:tc>
        <w:tc>
          <w:tcPr>
            <w:tcW w:w="1134"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SP-050542</w:t>
            </w:r>
          </w:p>
        </w:tc>
        <w:tc>
          <w:tcPr>
            <w:tcW w:w="851" w:type="dxa"/>
            <w:tcBorders>
              <w:top w:val="single" w:sz="6" w:space="0" w:color="000000"/>
              <w:bottom w:val="single" w:sz="12"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Keystatus sent by CN node in Security Mode Command</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0195</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SP-050549</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Incorrect usage of COUNT-I in security mode set-up procedure</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0196</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SP-050771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Clarify key set handling for PS handover</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0198</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SP-050761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Correction on Keystatus sent by CN node in Security Mode Command</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6.5.0</w:t>
            </w:r>
          </w:p>
        </w:tc>
        <w:tc>
          <w:tcPr>
            <w:tcW w:w="850"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1134"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w:t>
            </w:r>
            <w:r>
              <w:rPr>
                <w:rFonts w:ascii="Arial" w:hAnsi="Arial" w:cs="Arial"/>
                <w:color w:val="000000"/>
                <w:sz w:val="16"/>
                <w:szCs w:val="16"/>
                <w:lang w:eastAsia="en-GB"/>
              </w:rPr>
              <w:noBreakHyphen/>
              <w:t>050654</w:t>
            </w:r>
          </w:p>
        </w:tc>
        <w:tc>
          <w:tcPr>
            <w:tcW w:w="851" w:type="dxa"/>
            <w:tcBorders>
              <w:top w:val="single" w:sz="6" w:space="0" w:color="000000"/>
              <w:bottom w:val="single" w:sz="6" w:space="0" w:color="000000"/>
            </w:tcBorders>
            <w:vAlign w:val="bottom"/>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103"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Raised to Rel-7 to allow reference by TISPAN</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algorithm change features</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UIA2, UEA2 algorithms</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SP-40</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0203R2</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SP-080267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Reserve 8 AMF bits for standardization purposes</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SP-080743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on the storage of keys on the USIM</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0206</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of definition of UMTS security context</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Generation and use of the mapped security context in HSPA SRVCC</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 reference to ciphering indicator feature specification</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0229</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security procedure of HSPA SRVCC</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SP-090560</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Reformulation of security procedure of HSPA SRVCC</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0208</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SP-090635</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Kc128 with UMTS AKA</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0210</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SP-090861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Mandating integrity protection of reject messages that cause CSG list to be modified</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Replacing KDF definition with a reference</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lastRenderedPageBreak/>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0213</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considerations for emergency sessions in HSPA SRVCC</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Delete the CS keys in the MSC enhanced for SRVCC in case there is desynchronization of CS keys between the UE and the network in HSPA SRVCC</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for PS emergency sessions</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0216</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Handling of Kc128 upon power-on or reinsertion of the USIM.</w:t>
            </w:r>
          </w:p>
        </w:tc>
      </w:tr>
      <w:tr w:rsidR="00032019">
        <w:tblPrEx>
          <w:tblCellMar>
            <w:top w:w="0" w:type="dxa"/>
            <w:bottom w:w="0" w:type="dxa"/>
          </w:tblCellMar>
        </w:tblPrEx>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 Kc to Kc’ when derived from CK’CS||IK’CS</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Kc derivation for Kc128 capable SGSNs</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Define the bits from the KDF output, assigned to key Kc128</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0234</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IRAT mobility before UMTS AKA is run</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0236</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SP-100475</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the security context for CS domain because of SRVCC</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0238</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9.4.0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Authentication Failure Handling</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0237</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SP-100712</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Note regarding GERAN security functions, e.g., the usage of Kc128, can be found in the TS 43.020</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0243</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UICC application usage</w:t>
            </w:r>
          </w:p>
        </w:tc>
      </w:tr>
      <w:tr w:rsidR="00032019">
        <w:tblPrEx>
          <w:tblCellMar>
            <w:top w:w="0" w:type="dxa"/>
            <w:bottom w:w="0" w:type="dxa"/>
          </w:tblCellMar>
        </w:tblPrEx>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SP-54</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SP-110848</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 - resolution of Editor's Note</w:t>
            </w:r>
          </w:p>
        </w:tc>
      </w:tr>
      <w:tr w:rsidR="00032019">
        <w:tblPrEx>
          <w:tblCellMar>
            <w:top w:w="0" w:type="dxa"/>
            <w:bottom w:w="0" w:type="dxa"/>
          </w:tblCellMar>
        </w:tblPrEx>
        <w:tc>
          <w:tcPr>
            <w:tcW w:w="817" w:type="dxa"/>
            <w:vMerge w:val="restart"/>
            <w:tcBorders>
              <w:top w:val="single" w:sz="6" w:space="0" w:color="000000"/>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SP-55</w:t>
            </w:r>
          </w:p>
        </w:tc>
        <w:tc>
          <w:tcPr>
            <w:tcW w:w="851" w:type="dxa"/>
            <w:vMerge w:val="restart"/>
            <w:tcBorders>
              <w:top w:val="single" w:sz="6" w:space="0" w:color="000000"/>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0246r1</w:t>
            </w:r>
          </w:p>
        </w:tc>
        <w:tc>
          <w:tcPr>
            <w:tcW w:w="1134" w:type="dxa"/>
            <w:vMerge w:val="restart"/>
            <w:tcBorders>
              <w:top w:val="single" w:sz="6" w:space="0" w:color="000000"/>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SP-120039</w:t>
            </w:r>
          </w:p>
        </w:tc>
        <w:tc>
          <w:tcPr>
            <w:tcW w:w="851" w:type="dxa"/>
            <w:vMerge w:val="restart"/>
            <w:tcBorders>
              <w:top w:val="single" w:sz="6" w:space="0" w:color="000000"/>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cs="Arial"/>
                <w:color w:val="000000"/>
                <w:sz w:val="16"/>
                <w:szCs w:val="16"/>
                <w:lang w:eastAsia="ja-JP"/>
              </w:rPr>
            </w:pPr>
            <w:r>
              <w:rPr>
                <w:sz w:val="16"/>
                <w:szCs w:val="16"/>
                <w:lang w:val="en-US"/>
              </w:rPr>
              <w:t>SRVCC HO from CS GERAN/UTRAN to PS UTRAN HSPA</w:t>
            </w:r>
          </w:p>
        </w:tc>
      </w:tr>
      <w:tr w:rsidR="00032019">
        <w:tblPrEx>
          <w:tblCellMar>
            <w:top w:w="0" w:type="dxa"/>
            <w:bottom w:w="0" w:type="dxa"/>
          </w:tblCellMar>
        </w:tblPrEx>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0248r1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sz w:val="16"/>
                <w:szCs w:val="16"/>
                <w:lang w:val="en-US"/>
              </w:rPr>
            </w:pPr>
            <w:r>
              <w:rPr>
                <w:sz w:val="16"/>
                <w:szCs w:val="16"/>
                <w:lang w:val="en-US"/>
              </w:rPr>
              <w:t>Storing START in ME at mobility events (33.102)</w:t>
            </w:r>
          </w:p>
        </w:tc>
      </w:tr>
      <w:tr w:rsidR="00032019">
        <w:tblPrEx>
          <w:tblCellMar>
            <w:top w:w="0" w:type="dxa"/>
            <w:bottom w:w="0" w:type="dxa"/>
          </w:tblCellMar>
        </w:tblPrEx>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0249r1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noProof/>
                <w:sz w:val="16"/>
                <w:szCs w:val="16"/>
              </w:rPr>
              <w:t>Security requirements for RNCs in exposed locations</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0244</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sz w:val="16"/>
                <w:szCs w:val="16"/>
                <w:lang w:val="en-US"/>
              </w:rPr>
              <w:t>Revised rules for storing the START values on the ME</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0250</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Handling of COUNT-I/-C at rSRVCC to UTRAN/HSPA</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0251</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rSRVCC nonce transfer, security capability and AV handling for UTRAN/HSPA</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0252</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Handling of security contexts in ME at rSRVCC to UTRAN/HSPA</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0253</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Voiding Annex A</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0254</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rFonts w:hint="eastAsia"/>
                <w:sz w:val="16"/>
                <w:szCs w:val="16"/>
                <w:lang w:val="en-US"/>
              </w:rPr>
              <w:t>Corrections to</w:t>
            </w:r>
            <w:r>
              <w:rPr>
                <w:sz w:val="16"/>
                <w:szCs w:val="16"/>
                <w:lang w:val="en-US"/>
              </w:rPr>
              <w:t xml:space="preserve"> rSRVCC cases for UTRAN/HSPA</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0255</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hint="eastAsia"/>
                <w:sz w:val="16"/>
                <w:szCs w:val="16"/>
                <w:lang w:val="en-US"/>
              </w:rPr>
            </w:pPr>
            <w:r>
              <w:rPr>
                <w:rFonts w:ascii="Arial" w:hAnsi="Arial"/>
                <w:sz w:val="16"/>
                <w:szCs w:val="16"/>
                <w:lang w:val="en-US"/>
              </w:rPr>
              <w:t>Aligning START handling after authentication with the stage 3 specifications</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0256</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Misimplemented CR #0244, S3-120544</w:t>
            </w:r>
          </w:p>
        </w:tc>
      </w:tr>
      <w:tr w:rsidR="00032019">
        <w:tblPrEx>
          <w:tblCellMar>
            <w:top w:w="0" w:type="dxa"/>
            <w:bottom w:w="0" w:type="dxa"/>
          </w:tblCellMar>
        </w:tblPrEx>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0257</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p>
        </w:tc>
      </w:tr>
      <w:tr w:rsidR="00032019" w:rsidTr="00F87849">
        <w:tblPrEx>
          <w:tblCellMar>
            <w:top w:w="0" w:type="dxa"/>
            <w:bottom w:w="0" w:type="dxa"/>
          </w:tblCellMar>
        </w:tblPrEx>
        <w:tc>
          <w:tcPr>
            <w:tcW w:w="817" w:type="dxa"/>
            <w:tcBorders>
              <w:left w:val="single" w:sz="12"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p>
        </w:tc>
        <w:tc>
          <w:tcPr>
            <w:tcW w:w="1134" w:type="dxa"/>
            <w:tcBorders>
              <w:left w:val="single" w:sz="6"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11.5.1</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Removal of LTE Advanced logo (MCC)</w:t>
            </w:r>
          </w:p>
        </w:tc>
      </w:tr>
      <w:tr w:rsidR="00C378F5" w:rsidTr="00C378F5">
        <w:tblPrEx>
          <w:tblCellMar>
            <w:top w:w="0" w:type="dxa"/>
            <w:bottom w:w="0" w:type="dxa"/>
          </w:tblCellMar>
        </w:tblPrEx>
        <w:tc>
          <w:tcPr>
            <w:tcW w:w="817" w:type="dxa"/>
            <w:vMerge w:val="restart"/>
            <w:tcBorders>
              <w:left w:val="single" w:sz="12" w:space="0" w:color="000000"/>
              <w:right w:val="single" w:sz="6" w:space="0" w:color="000000"/>
            </w:tcBorders>
          </w:tcPr>
          <w:p w:rsidR="00C378F5" w:rsidRDefault="00C378F5">
            <w:pPr>
              <w:pStyle w:val="TAL"/>
              <w:rPr>
                <w:sz w:val="16"/>
                <w:szCs w:val="16"/>
                <w:lang w:val="en-US"/>
              </w:rPr>
            </w:pPr>
            <w:r>
              <w:rPr>
                <w:sz w:val="16"/>
                <w:szCs w:val="16"/>
                <w:lang w:val="en-US"/>
              </w:rPr>
              <w:t>SP-63</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11.5.1</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0260</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5103" w:type="dxa"/>
            <w:tcBorders>
              <w:top w:val="single" w:sz="6" w:space="0" w:color="000000"/>
              <w:left w:val="single" w:sz="6" w:space="0" w:color="000000"/>
              <w:bottom w:val="single" w:sz="6" w:space="0" w:color="000000"/>
              <w:right w:val="single" w:sz="12" w:space="0" w:color="000000"/>
            </w:tcBorders>
          </w:tcPr>
          <w:p w:rsidR="00C378F5" w:rsidRPr="00F87849" w:rsidRDefault="00C378F5">
            <w:pPr>
              <w:pStyle w:val="LD"/>
              <w:rPr>
                <w:rFonts w:ascii="Arial" w:hAnsi="Arial"/>
                <w:sz w:val="16"/>
                <w:szCs w:val="16"/>
                <w:lang w:val="en-US"/>
              </w:rPr>
            </w:pPr>
            <w:r w:rsidRPr="00F87849">
              <w:rPr>
                <w:rFonts w:ascii="Arial" w:hAnsi="Arial"/>
                <w:sz w:val="16"/>
                <w:szCs w:val="16"/>
                <w:lang w:val="en-US"/>
              </w:rPr>
              <w:t>Kc128 derivation at UTRAN to GERAN mobility (Rel-11)</w:t>
            </w:r>
          </w:p>
        </w:tc>
      </w:tr>
      <w:tr w:rsidR="00C378F5" w:rsidTr="00847B8A">
        <w:tblPrEx>
          <w:tblCellMar>
            <w:top w:w="0" w:type="dxa"/>
            <w:bottom w:w="0" w:type="dxa"/>
          </w:tblCellMar>
        </w:tblPrEx>
        <w:tc>
          <w:tcPr>
            <w:tcW w:w="817" w:type="dxa"/>
            <w:vMerge/>
            <w:tcBorders>
              <w:left w:val="single" w:sz="12" w:space="0" w:color="000000"/>
              <w:right w:val="single" w:sz="6" w:space="0" w:color="000000"/>
            </w:tcBorders>
          </w:tcPr>
          <w:p w:rsidR="00C378F5" w:rsidRDefault="00C378F5">
            <w:pPr>
              <w:pStyle w:val="TAL"/>
              <w:rPr>
                <w:sz w:val="16"/>
                <w:szCs w:val="16"/>
                <w:lang w:val="en-US"/>
              </w:rPr>
            </w:pP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0261</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12.0.0</w:t>
            </w:r>
          </w:p>
        </w:tc>
        <w:tc>
          <w:tcPr>
            <w:tcW w:w="5103" w:type="dxa"/>
            <w:tcBorders>
              <w:top w:val="single" w:sz="6" w:space="0" w:color="000000"/>
              <w:left w:val="single" w:sz="6" w:space="0" w:color="000000"/>
              <w:bottom w:val="single" w:sz="6" w:space="0" w:color="000000"/>
              <w:right w:val="single" w:sz="12" w:space="0" w:color="000000"/>
            </w:tcBorders>
          </w:tcPr>
          <w:p w:rsidR="00C378F5" w:rsidRPr="00C378F5" w:rsidRDefault="00C378F5">
            <w:pPr>
              <w:pStyle w:val="LD"/>
              <w:rPr>
                <w:rFonts w:ascii="Arial" w:hAnsi="Arial"/>
                <w:sz w:val="16"/>
                <w:szCs w:val="16"/>
                <w:lang w:val="en-US"/>
              </w:rPr>
            </w:pPr>
            <w:r w:rsidRPr="00C378F5">
              <w:rPr>
                <w:rFonts w:ascii="Arial" w:hAnsi="Arial"/>
                <w:sz w:val="16"/>
                <w:szCs w:val="16"/>
                <w:lang w:val="en-US"/>
              </w:rPr>
              <w:t>Kc128 derivation at UTRAN to GERAN mobility (Rel-12)</w:t>
            </w:r>
            <w:r>
              <w:rPr>
                <w:rFonts w:ascii="Arial" w:hAnsi="Arial"/>
                <w:sz w:val="16"/>
                <w:szCs w:val="16"/>
                <w:lang w:val="en-US"/>
              </w:rPr>
              <w:t xml:space="preserve"> (not implemented, Rel-11 of the spec upgraded)</w:t>
            </w:r>
          </w:p>
        </w:tc>
      </w:tr>
      <w:tr w:rsidR="00847B8A" w:rsidTr="004F0B82">
        <w:tblPrEx>
          <w:tblCellMar>
            <w:top w:w="0" w:type="dxa"/>
            <w:bottom w:w="0" w:type="dxa"/>
          </w:tblCellMar>
        </w:tblPrEx>
        <w:tc>
          <w:tcPr>
            <w:tcW w:w="817" w:type="dxa"/>
            <w:tcBorders>
              <w:left w:val="single" w:sz="12" w:space="0" w:color="000000"/>
              <w:right w:val="single" w:sz="6" w:space="0" w:color="000000"/>
            </w:tcBorders>
          </w:tcPr>
          <w:p w:rsidR="00847B8A" w:rsidRDefault="00847B8A">
            <w:pPr>
              <w:pStyle w:val="TAL"/>
              <w:rPr>
                <w:sz w:val="16"/>
                <w:szCs w:val="16"/>
                <w:lang w:val="en-US"/>
              </w:rPr>
            </w:pPr>
            <w:r>
              <w:rPr>
                <w:sz w:val="16"/>
                <w:szCs w:val="16"/>
                <w:lang w:val="en-US"/>
              </w:rPr>
              <w:t>SP-64</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12.0.0</w:t>
            </w:r>
          </w:p>
        </w:tc>
        <w:tc>
          <w:tcPr>
            <w:tcW w:w="850" w:type="dxa"/>
            <w:tcBorders>
              <w:top w:val="single" w:sz="6" w:space="0" w:color="000000"/>
              <w:left w:val="single" w:sz="6" w:space="0" w:color="000000"/>
              <w:bottom w:val="single" w:sz="6" w:space="0" w:color="000000"/>
              <w:right w:val="single" w:sz="6" w:space="0" w:color="000000"/>
            </w:tcBorders>
          </w:tcPr>
          <w:p w:rsidR="00847B8A" w:rsidRDefault="00D07787">
            <w:pPr>
              <w:pStyle w:val="TAL"/>
              <w:rPr>
                <w:sz w:val="16"/>
                <w:szCs w:val="16"/>
                <w:lang w:val="en-US"/>
              </w:rPr>
            </w:pPr>
            <w:r>
              <w:rPr>
                <w:sz w:val="16"/>
                <w:szCs w:val="16"/>
                <w:lang w:val="en-US"/>
              </w:rPr>
              <w:t>0264</w:t>
            </w:r>
          </w:p>
        </w:tc>
        <w:tc>
          <w:tcPr>
            <w:tcW w:w="1134" w:type="dxa"/>
            <w:tcBorders>
              <w:left w:val="single" w:sz="6" w:space="0" w:color="000000"/>
              <w:right w:val="single" w:sz="6" w:space="0" w:color="000000"/>
            </w:tcBorders>
          </w:tcPr>
          <w:p w:rsidR="00847B8A" w:rsidRDefault="00D07787">
            <w:pPr>
              <w:pStyle w:val="TAL"/>
              <w:rPr>
                <w:sz w:val="16"/>
                <w:szCs w:val="16"/>
                <w:lang w:val="en-US"/>
              </w:rPr>
            </w:pPr>
            <w:r w:rsidRPr="00D07787">
              <w:rPr>
                <w:sz w:val="16"/>
                <w:szCs w:val="16"/>
                <w:lang w:val="en-US"/>
              </w:rPr>
              <w:t>SP-1403</w:t>
            </w:r>
            <w:r w:rsidR="001B0FBE">
              <w:rPr>
                <w:sz w:val="16"/>
                <w:szCs w:val="16"/>
                <w:lang w:val="en-US"/>
              </w:rPr>
              <w:t>81</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12.1.0</w:t>
            </w:r>
          </w:p>
        </w:tc>
        <w:tc>
          <w:tcPr>
            <w:tcW w:w="5103" w:type="dxa"/>
            <w:tcBorders>
              <w:top w:val="single" w:sz="6" w:space="0" w:color="000000"/>
              <w:left w:val="single" w:sz="6" w:space="0" w:color="000000"/>
              <w:bottom w:val="single" w:sz="6" w:space="0" w:color="000000"/>
              <w:right w:val="single" w:sz="12" w:space="0" w:color="000000"/>
            </w:tcBorders>
          </w:tcPr>
          <w:p w:rsidR="00847B8A" w:rsidRPr="00C378F5" w:rsidRDefault="00D07787">
            <w:pPr>
              <w:pStyle w:val="LD"/>
              <w:rPr>
                <w:rFonts w:ascii="Arial" w:hAnsi="Arial"/>
                <w:sz w:val="16"/>
                <w:szCs w:val="16"/>
                <w:lang w:val="en-US"/>
              </w:rPr>
            </w:pPr>
            <w:r w:rsidRPr="00D07787">
              <w:rPr>
                <w:rFonts w:ascii="Arial" w:hAnsi="Arial"/>
                <w:sz w:val="16"/>
                <w:szCs w:val="16"/>
                <w:lang w:val="en-US"/>
              </w:rPr>
              <w:t>Some corrections to TS 33.102</w:t>
            </w:r>
          </w:p>
        </w:tc>
      </w:tr>
      <w:tr w:rsidR="004F0B82" w:rsidTr="004F0B82">
        <w:tblPrEx>
          <w:tblCellMar>
            <w:top w:w="0" w:type="dxa"/>
            <w:bottom w:w="0" w:type="dxa"/>
          </w:tblCellMar>
        </w:tblPrEx>
        <w:tc>
          <w:tcPr>
            <w:tcW w:w="817" w:type="dxa"/>
            <w:vMerge w:val="restart"/>
            <w:tcBorders>
              <w:left w:val="single" w:sz="12" w:space="0" w:color="000000"/>
              <w:right w:val="single" w:sz="6" w:space="0" w:color="000000"/>
            </w:tcBorders>
          </w:tcPr>
          <w:p w:rsidR="004F0B82" w:rsidRDefault="004F0B82">
            <w:pPr>
              <w:pStyle w:val="TAL"/>
              <w:rPr>
                <w:sz w:val="16"/>
                <w:szCs w:val="16"/>
                <w:lang w:val="en-US"/>
              </w:rPr>
            </w:pPr>
            <w:r>
              <w:rPr>
                <w:sz w:val="16"/>
                <w:szCs w:val="16"/>
                <w:lang w:val="en-US"/>
              </w:rPr>
              <w:t>SP-66</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12.1.0</w:t>
            </w: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rsidP="004F0B82">
            <w:pPr>
              <w:pStyle w:val="TAL"/>
              <w:rPr>
                <w:sz w:val="16"/>
                <w:szCs w:val="16"/>
                <w:lang w:val="en-US"/>
              </w:rPr>
            </w:pPr>
            <w:r>
              <w:rPr>
                <w:sz w:val="16"/>
                <w:szCs w:val="16"/>
                <w:lang w:val="en-US"/>
              </w:rPr>
              <w:t>0268</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SP-140830</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12.2.0</w:t>
            </w: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r w:rsidRPr="004F0B82">
              <w:rPr>
                <w:rFonts w:ascii="Arial" w:hAnsi="Arial"/>
                <w:sz w:val="16"/>
                <w:szCs w:val="16"/>
                <w:lang w:val="en-US"/>
              </w:rPr>
              <w:t>Introduction of NOTE on sequence number wrap around</w:t>
            </w:r>
          </w:p>
        </w:tc>
      </w:tr>
      <w:tr w:rsidR="004F0B82" w:rsidTr="00F87DC7">
        <w:tblPrEx>
          <w:tblCellMar>
            <w:top w:w="0" w:type="dxa"/>
            <w:bottom w:w="0" w:type="dxa"/>
          </w:tblCellMar>
        </w:tblPrEx>
        <w:tc>
          <w:tcPr>
            <w:tcW w:w="817" w:type="dxa"/>
            <w:vMerge/>
            <w:tcBorders>
              <w:left w:val="single" w:sz="12" w:space="0" w:color="000000"/>
              <w:right w:val="single" w:sz="6" w:space="0" w:color="000000"/>
            </w:tcBorders>
          </w:tcPr>
          <w:p w:rsidR="004F0B82" w:rsidRDefault="004F0B82">
            <w:pPr>
              <w:pStyle w:val="TAL"/>
              <w:rPr>
                <w:sz w:val="16"/>
                <w:szCs w:val="16"/>
                <w:lang w:val="en-US"/>
              </w:rPr>
            </w:pP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pPr>
              <w:pStyle w:val="TAL"/>
              <w:rPr>
                <w:sz w:val="16"/>
                <w:szCs w:val="16"/>
                <w:lang w:val="en-US"/>
              </w:rPr>
            </w:pPr>
            <w:r>
              <w:rPr>
                <w:sz w:val="16"/>
                <w:szCs w:val="16"/>
                <w:lang w:val="en-US"/>
              </w:rPr>
              <w:t>0272</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SP-140823</w:t>
            </w: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p>
        </w:tc>
      </w:tr>
      <w:tr w:rsidR="00F87DC7">
        <w:tblPrEx>
          <w:tblCellMar>
            <w:top w:w="0" w:type="dxa"/>
            <w:bottom w:w="0" w:type="dxa"/>
          </w:tblCellMar>
        </w:tblPrEx>
        <w:tc>
          <w:tcPr>
            <w:tcW w:w="817" w:type="dxa"/>
            <w:tcBorders>
              <w:left w:val="single" w:sz="12"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SP-70</w:t>
            </w: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12.2.0</w:t>
            </w:r>
          </w:p>
        </w:tc>
        <w:tc>
          <w:tcPr>
            <w:tcW w:w="850" w:type="dxa"/>
            <w:tcBorders>
              <w:top w:val="single" w:sz="6" w:space="0" w:color="000000"/>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1134"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13.0.0</w:t>
            </w:r>
          </w:p>
        </w:tc>
        <w:tc>
          <w:tcPr>
            <w:tcW w:w="5103" w:type="dxa"/>
            <w:tcBorders>
              <w:top w:val="single" w:sz="6" w:space="0" w:color="000000"/>
              <w:left w:val="single" w:sz="6" w:space="0" w:color="000000"/>
              <w:bottom w:val="single" w:sz="6" w:space="0" w:color="000000"/>
              <w:right w:val="single" w:sz="12" w:space="0" w:color="000000"/>
            </w:tcBorders>
          </w:tcPr>
          <w:p w:rsidR="00F87DC7" w:rsidRPr="00D07787" w:rsidRDefault="00F87DC7">
            <w:pPr>
              <w:pStyle w:val="LD"/>
              <w:rPr>
                <w:rFonts w:ascii="Arial" w:hAnsi="Arial"/>
                <w:sz w:val="16"/>
                <w:szCs w:val="16"/>
                <w:lang w:val="en-US"/>
              </w:rPr>
            </w:pPr>
            <w:r>
              <w:rPr>
                <w:rFonts w:ascii="Arial" w:hAnsi="Arial"/>
                <w:sz w:val="16"/>
                <w:szCs w:val="16"/>
                <w:lang w:val="en-US"/>
              </w:rPr>
              <w:t>Upgrade to Rel-13 (MCC)</w:t>
            </w:r>
          </w:p>
        </w:tc>
      </w:tr>
    </w:tbl>
    <w:p w:rsidR="00032019" w:rsidRDefault="00032019">
      <w:pPr>
        <w:widowControl/>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A71CF" w:rsidRPr="00235394" w:rsidTr="00E07143">
        <w:tblPrEx>
          <w:tblCellMar>
            <w:top w:w="0" w:type="dxa"/>
            <w:bottom w:w="0" w:type="dxa"/>
          </w:tblCellMar>
        </w:tblPrEx>
        <w:trPr>
          <w:cantSplit/>
        </w:trPr>
        <w:tc>
          <w:tcPr>
            <w:tcW w:w="9639" w:type="dxa"/>
            <w:gridSpan w:val="8"/>
            <w:tcBorders>
              <w:bottom w:val="nil"/>
            </w:tcBorders>
            <w:shd w:val="solid" w:color="FFFFFF" w:fill="auto"/>
          </w:tcPr>
          <w:p w:rsidR="001A71CF" w:rsidRPr="00235394" w:rsidRDefault="001A71CF" w:rsidP="00E07143">
            <w:pPr>
              <w:pStyle w:val="TAL"/>
              <w:jc w:val="center"/>
              <w:rPr>
                <w:b/>
                <w:sz w:val="16"/>
              </w:rPr>
            </w:pPr>
            <w:r w:rsidRPr="00235394">
              <w:rPr>
                <w:b/>
              </w:rPr>
              <w:t>Change history</w:t>
            </w:r>
          </w:p>
        </w:tc>
      </w:tr>
      <w:tr w:rsidR="001A71CF" w:rsidRPr="00235394" w:rsidTr="00E07143">
        <w:tblPrEx>
          <w:tblCellMar>
            <w:top w:w="0" w:type="dxa"/>
            <w:bottom w:w="0" w:type="dxa"/>
          </w:tblCellMar>
        </w:tblPrEx>
        <w:tc>
          <w:tcPr>
            <w:tcW w:w="800" w:type="dxa"/>
            <w:shd w:val="pct10" w:color="auto" w:fill="FFFFFF"/>
          </w:tcPr>
          <w:p w:rsidR="001A71CF" w:rsidRPr="00235394" w:rsidRDefault="001A71CF" w:rsidP="00E07143">
            <w:pPr>
              <w:pStyle w:val="TAL"/>
              <w:rPr>
                <w:b/>
                <w:sz w:val="16"/>
              </w:rPr>
            </w:pPr>
            <w:r w:rsidRPr="00235394">
              <w:rPr>
                <w:b/>
                <w:sz w:val="16"/>
              </w:rPr>
              <w:t>Date</w:t>
            </w:r>
          </w:p>
        </w:tc>
        <w:tc>
          <w:tcPr>
            <w:tcW w:w="800" w:type="dxa"/>
            <w:shd w:val="pct10" w:color="auto" w:fill="FFFFFF"/>
          </w:tcPr>
          <w:p w:rsidR="001A71CF" w:rsidRPr="00235394" w:rsidRDefault="001A71CF" w:rsidP="00E07143">
            <w:pPr>
              <w:pStyle w:val="TAL"/>
              <w:rPr>
                <w:b/>
                <w:sz w:val="16"/>
              </w:rPr>
            </w:pPr>
            <w:r>
              <w:rPr>
                <w:b/>
                <w:sz w:val="16"/>
              </w:rPr>
              <w:t>Meeting</w:t>
            </w:r>
          </w:p>
        </w:tc>
        <w:tc>
          <w:tcPr>
            <w:tcW w:w="1094" w:type="dxa"/>
            <w:shd w:val="pct10" w:color="auto" w:fill="FFFFFF"/>
          </w:tcPr>
          <w:p w:rsidR="001A71CF" w:rsidRPr="00235394" w:rsidRDefault="001A71CF" w:rsidP="00E07143">
            <w:pPr>
              <w:pStyle w:val="TAL"/>
              <w:rPr>
                <w:b/>
                <w:sz w:val="16"/>
              </w:rPr>
            </w:pPr>
            <w:r w:rsidRPr="00235394">
              <w:rPr>
                <w:b/>
                <w:sz w:val="16"/>
              </w:rPr>
              <w:t>TDoc</w:t>
            </w:r>
          </w:p>
        </w:tc>
        <w:tc>
          <w:tcPr>
            <w:tcW w:w="567" w:type="dxa"/>
            <w:shd w:val="pct10" w:color="auto" w:fill="FFFFFF"/>
          </w:tcPr>
          <w:p w:rsidR="001A71CF" w:rsidRPr="00235394" w:rsidRDefault="001A71CF" w:rsidP="00E07143">
            <w:pPr>
              <w:pStyle w:val="TAL"/>
              <w:rPr>
                <w:b/>
                <w:sz w:val="16"/>
              </w:rPr>
            </w:pPr>
            <w:r w:rsidRPr="00235394">
              <w:rPr>
                <w:b/>
                <w:sz w:val="16"/>
              </w:rPr>
              <w:t>CR</w:t>
            </w:r>
          </w:p>
        </w:tc>
        <w:tc>
          <w:tcPr>
            <w:tcW w:w="425" w:type="dxa"/>
            <w:shd w:val="pct10" w:color="auto" w:fill="FFFFFF"/>
          </w:tcPr>
          <w:p w:rsidR="001A71CF" w:rsidRPr="00235394" w:rsidRDefault="001A71CF" w:rsidP="00E07143">
            <w:pPr>
              <w:pStyle w:val="TAL"/>
              <w:rPr>
                <w:b/>
                <w:sz w:val="16"/>
              </w:rPr>
            </w:pPr>
            <w:r w:rsidRPr="00235394">
              <w:rPr>
                <w:b/>
                <w:sz w:val="16"/>
              </w:rPr>
              <w:t>Rev</w:t>
            </w:r>
          </w:p>
        </w:tc>
        <w:tc>
          <w:tcPr>
            <w:tcW w:w="425" w:type="dxa"/>
            <w:shd w:val="pct10" w:color="auto" w:fill="FFFFFF"/>
          </w:tcPr>
          <w:p w:rsidR="001A71CF" w:rsidRPr="00235394" w:rsidRDefault="001A71CF" w:rsidP="00E07143">
            <w:pPr>
              <w:pStyle w:val="TAL"/>
              <w:rPr>
                <w:b/>
                <w:sz w:val="16"/>
              </w:rPr>
            </w:pPr>
            <w:r>
              <w:rPr>
                <w:b/>
                <w:sz w:val="16"/>
              </w:rPr>
              <w:t>Cat</w:t>
            </w:r>
          </w:p>
        </w:tc>
        <w:tc>
          <w:tcPr>
            <w:tcW w:w="4820" w:type="dxa"/>
            <w:shd w:val="pct10" w:color="auto" w:fill="FFFFFF"/>
          </w:tcPr>
          <w:p w:rsidR="001A71CF" w:rsidRPr="00235394" w:rsidRDefault="001A71CF" w:rsidP="00E07143">
            <w:pPr>
              <w:pStyle w:val="TAL"/>
              <w:rPr>
                <w:b/>
                <w:sz w:val="16"/>
              </w:rPr>
            </w:pPr>
            <w:r w:rsidRPr="00235394">
              <w:rPr>
                <w:b/>
                <w:sz w:val="16"/>
              </w:rPr>
              <w:t>Subject/Comment</w:t>
            </w:r>
          </w:p>
        </w:tc>
        <w:tc>
          <w:tcPr>
            <w:tcW w:w="708" w:type="dxa"/>
            <w:shd w:val="pct10" w:color="auto" w:fill="FFFFFF"/>
          </w:tcPr>
          <w:p w:rsidR="001A71CF" w:rsidRPr="00235394" w:rsidRDefault="001A71CF" w:rsidP="00E07143">
            <w:pPr>
              <w:pStyle w:val="TAL"/>
              <w:rPr>
                <w:b/>
                <w:sz w:val="16"/>
              </w:rPr>
            </w:pPr>
            <w:r w:rsidRPr="00235394">
              <w:rPr>
                <w:b/>
                <w:sz w:val="16"/>
              </w:rPr>
              <w:t>New</w:t>
            </w:r>
            <w:r>
              <w:rPr>
                <w:b/>
                <w:sz w:val="16"/>
              </w:rPr>
              <w:t xml:space="preserve"> version</w:t>
            </w:r>
          </w:p>
        </w:tc>
      </w:tr>
      <w:tr w:rsidR="001A71CF" w:rsidRPr="007D6048" w:rsidTr="00C660D2">
        <w:tblPrEx>
          <w:tblCellMar>
            <w:top w:w="0" w:type="dxa"/>
            <w:bottom w:w="0" w:type="dxa"/>
          </w:tblCellMar>
        </w:tblPrEx>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2016-09</w:t>
            </w:r>
          </w:p>
        </w:tc>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SA#73</w:t>
            </w:r>
          </w:p>
        </w:tc>
        <w:tc>
          <w:tcPr>
            <w:tcW w:w="1094" w:type="dxa"/>
            <w:tcBorders>
              <w:bottom w:val="single" w:sz="12" w:space="0" w:color="auto"/>
            </w:tcBorders>
            <w:shd w:val="solid" w:color="FFFFFF" w:fill="auto"/>
          </w:tcPr>
          <w:p w:rsidR="001A71CF" w:rsidRPr="006B0D02" w:rsidRDefault="001A71CF" w:rsidP="001A71CF">
            <w:pPr>
              <w:pStyle w:val="TAC"/>
              <w:rPr>
                <w:sz w:val="16"/>
                <w:szCs w:val="16"/>
              </w:rPr>
            </w:pPr>
            <w:r w:rsidRPr="001A71CF">
              <w:rPr>
                <w:sz w:val="16"/>
                <w:szCs w:val="16"/>
              </w:rPr>
              <w:t>SP-160580</w:t>
            </w:r>
          </w:p>
        </w:tc>
        <w:tc>
          <w:tcPr>
            <w:tcW w:w="567" w:type="dxa"/>
            <w:tcBorders>
              <w:bottom w:val="single" w:sz="12" w:space="0" w:color="auto"/>
            </w:tcBorders>
            <w:shd w:val="solid" w:color="FFFFFF" w:fill="auto"/>
          </w:tcPr>
          <w:p w:rsidR="001A71CF" w:rsidRPr="006B0D02" w:rsidRDefault="001A71CF" w:rsidP="00E07143">
            <w:pPr>
              <w:pStyle w:val="TAL"/>
              <w:rPr>
                <w:sz w:val="16"/>
                <w:szCs w:val="16"/>
              </w:rPr>
            </w:pPr>
            <w:r>
              <w:rPr>
                <w:sz w:val="16"/>
                <w:szCs w:val="16"/>
              </w:rPr>
              <w:t>0274</w:t>
            </w:r>
          </w:p>
        </w:tc>
        <w:tc>
          <w:tcPr>
            <w:tcW w:w="425" w:type="dxa"/>
            <w:tcBorders>
              <w:bottom w:val="single" w:sz="12" w:space="0" w:color="auto"/>
            </w:tcBorders>
            <w:shd w:val="solid" w:color="FFFFFF" w:fill="auto"/>
          </w:tcPr>
          <w:p w:rsidR="001A71CF" w:rsidRPr="006B0D02" w:rsidRDefault="001A71CF" w:rsidP="00E07143">
            <w:pPr>
              <w:pStyle w:val="TAR"/>
              <w:rPr>
                <w:sz w:val="16"/>
                <w:szCs w:val="16"/>
              </w:rPr>
            </w:pPr>
            <w:r>
              <w:rPr>
                <w:sz w:val="16"/>
                <w:szCs w:val="16"/>
              </w:rPr>
              <w:t>1</w:t>
            </w:r>
          </w:p>
        </w:tc>
        <w:tc>
          <w:tcPr>
            <w:tcW w:w="425"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B</w:t>
            </w:r>
          </w:p>
        </w:tc>
        <w:tc>
          <w:tcPr>
            <w:tcW w:w="4820" w:type="dxa"/>
            <w:tcBorders>
              <w:bottom w:val="single" w:sz="12" w:space="0" w:color="auto"/>
            </w:tcBorders>
            <w:shd w:val="solid" w:color="FFFFFF" w:fill="auto"/>
          </w:tcPr>
          <w:p w:rsidR="001A71CF" w:rsidRPr="006B0D02" w:rsidRDefault="001A71CF" w:rsidP="00E07143">
            <w:pPr>
              <w:pStyle w:val="TAL"/>
              <w:rPr>
                <w:sz w:val="16"/>
                <w:szCs w:val="16"/>
              </w:rPr>
            </w:pPr>
            <w:r>
              <w:rPr>
                <w:noProof/>
              </w:rPr>
              <w:t>Enforce mutual authentication</w:t>
            </w:r>
          </w:p>
        </w:tc>
        <w:tc>
          <w:tcPr>
            <w:tcW w:w="708" w:type="dxa"/>
            <w:tcBorders>
              <w:bottom w:val="single" w:sz="12" w:space="0" w:color="auto"/>
            </w:tcBorders>
            <w:shd w:val="solid" w:color="FFFFFF" w:fill="auto"/>
          </w:tcPr>
          <w:p w:rsidR="001A71CF" w:rsidRPr="007D6048" w:rsidRDefault="001A71CF" w:rsidP="00E07143">
            <w:pPr>
              <w:pStyle w:val="TAC"/>
              <w:rPr>
                <w:sz w:val="16"/>
                <w:szCs w:val="16"/>
              </w:rPr>
            </w:pPr>
            <w:r>
              <w:rPr>
                <w:sz w:val="16"/>
                <w:szCs w:val="16"/>
              </w:rPr>
              <w:t>14.0.0</w:t>
            </w:r>
          </w:p>
        </w:tc>
      </w:tr>
      <w:tr w:rsidR="0071357B" w:rsidRPr="007D6048" w:rsidTr="00C660D2">
        <w:tblPrEx>
          <w:tblCellMar>
            <w:top w:w="0" w:type="dxa"/>
            <w:bottom w:w="0" w:type="dxa"/>
          </w:tblCellMar>
        </w:tblPrEx>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71357B" w:rsidRPr="001A71CF" w:rsidRDefault="0071357B" w:rsidP="001A71CF">
            <w:pPr>
              <w:pStyle w:val="TAC"/>
              <w:rPr>
                <w:sz w:val="16"/>
                <w:szCs w:val="16"/>
              </w:rPr>
            </w:pPr>
            <w:r>
              <w:rPr>
                <w:sz w:val="16"/>
                <w:szCs w:val="16"/>
              </w:rPr>
              <w:t>SP-170099</w:t>
            </w:r>
          </w:p>
        </w:tc>
        <w:tc>
          <w:tcPr>
            <w:tcW w:w="567" w:type="dxa"/>
            <w:tcBorders>
              <w:top w:val="single" w:sz="12" w:space="0" w:color="auto"/>
              <w:bottom w:val="single" w:sz="12" w:space="0" w:color="auto"/>
            </w:tcBorders>
            <w:shd w:val="solid" w:color="FFFFFF" w:fill="auto"/>
          </w:tcPr>
          <w:p w:rsidR="0071357B" w:rsidRDefault="0071357B" w:rsidP="00E07143">
            <w:pPr>
              <w:pStyle w:val="TAL"/>
              <w:rPr>
                <w:sz w:val="16"/>
                <w:szCs w:val="16"/>
              </w:rPr>
            </w:pPr>
            <w:r>
              <w:rPr>
                <w:sz w:val="16"/>
                <w:szCs w:val="16"/>
              </w:rPr>
              <w:t>0275</w:t>
            </w:r>
          </w:p>
        </w:tc>
        <w:tc>
          <w:tcPr>
            <w:tcW w:w="425" w:type="dxa"/>
            <w:tcBorders>
              <w:top w:val="single" w:sz="12" w:space="0" w:color="auto"/>
              <w:bottom w:val="single" w:sz="12" w:space="0" w:color="auto"/>
            </w:tcBorders>
            <w:shd w:val="solid" w:color="FFFFFF" w:fill="auto"/>
          </w:tcPr>
          <w:p w:rsidR="0071357B" w:rsidRDefault="0071357B"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1357B" w:rsidRDefault="0071357B" w:rsidP="00E07143">
            <w:pPr>
              <w:pStyle w:val="TAL"/>
              <w:rPr>
                <w:noProof/>
              </w:rPr>
            </w:pPr>
            <w:r>
              <w:rPr>
                <w:noProof/>
              </w:rPr>
              <w:t>AKA with 256-bit input key K</w:t>
            </w:r>
          </w:p>
        </w:tc>
        <w:tc>
          <w:tcPr>
            <w:tcW w:w="708"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14.1.0</w:t>
            </w:r>
          </w:p>
        </w:tc>
      </w:tr>
      <w:tr w:rsidR="00C660D2" w:rsidRPr="007D6048" w:rsidTr="001174F2">
        <w:tblPrEx>
          <w:tblCellMar>
            <w:top w:w="0" w:type="dxa"/>
            <w:bottom w:w="0" w:type="dxa"/>
          </w:tblCellMar>
        </w:tblPrEx>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C660D2" w:rsidRDefault="00C660D2" w:rsidP="001A71CF">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C660D2" w:rsidRDefault="00C660D2" w:rsidP="00E0714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C660D2" w:rsidRDefault="00C660D2" w:rsidP="00E07143">
            <w:pPr>
              <w:pStyle w:val="TAL"/>
              <w:rPr>
                <w:noProof/>
              </w:rPr>
            </w:pPr>
            <w:r>
              <w:rPr>
                <w:noProof/>
              </w:rPr>
              <w:t>Update to Rel-15 version (MCC)</w:t>
            </w:r>
          </w:p>
        </w:tc>
        <w:tc>
          <w:tcPr>
            <w:tcW w:w="708" w:type="dxa"/>
            <w:tcBorders>
              <w:top w:val="single" w:sz="12" w:space="0" w:color="auto"/>
              <w:bottom w:val="single" w:sz="12" w:space="0" w:color="auto"/>
            </w:tcBorders>
            <w:shd w:val="solid" w:color="FFFFFF" w:fill="auto"/>
          </w:tcPr>
          <w:p w:rsidR="00C660D2" w:rsidRPr="00C660D2" w:rsidRDefault="00C660D2" w:rsidP="00E07143">
            <w:pPr>
              <w:pStyle w:val="TAC"/>
              <w:rPr>
                <w:b/>
                <w:sz w:val="16"/>
                <w:szCs w:val="16"/>
              </w:rPr>
            </w:pPr>
            <w:r w:rsidRPr="00C660D2">
              <w:rPr>
                <w:b/>
                <w:sz w:val="16"/>
                <w:szCs w:val="16"/>
              </w:rPr>
              <w:t>15.0.0</w:t>
            </w:r>
          </w:p>
        </w:tc>
      </w:tr>
      <w:tr w:rsidR="00D119A6" w:rsidRPr="007D6048" w:rsidTr="00C660D2">
        <w:tblPrEx>
          <w:tblCellMar>
            <w:top w:w="0" w:type="dxa"/>
            <w:bottom w:w="0" w:type="dxa"/>
          </w:tblCellMar>
        </w:tblPrEx>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2018-12</w:t>
            </w:r>
          </w:p>
        </w:tc>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-SA#82</w:t>
            </w:r>
          </w:p>
        </w:tc>
        <w:tc>
          <w:tcPr>
            <w:tcW w:w="1094" w:type="dxa"/>
            <w:tcBorders>
              <w:top w:val="single" w:sz="12" w:space="0" w:color="auto"/>
            </w:tcBorders>
            <w:shd w:val="solid" w:color="FFFFFF" w:fill="auto"/>
          </w:tcPr>
          <w:p w:rsidR="00D119A6" w:rsidRDefault="00D119A6" w:rsidP="001A71CF">
            <w:pPr>
              <w:pStyle w:val="TAC"/>
              <w:rPr>
                <w:sz w:val="16"/>
                <w:szCs w:val="16"/>
              </w:rPr>
            </w:pPr>
            <w:r>
              <w:rPr>
                <w:sz w:val="16"/>
                <w:szCs w:val="16"/>
              </w:rPr>
              <w:t>SP-181022</w:t>
            </w:r>
          </w:p>
        </w:tc>
        <w:tc>
          <w:tcPr>
            <w:tcW w:w="567" w:type="dxa"/>
            <w:tcBorders>
              <w:top w:val="single" w:sz="12" w:space="0" w:color="auto"/>
            </w:tcBorders>
            <w:shd w:val="solid" w:color="FFFFFF" w:fill="auto"/>
          </w:tcPr>
          <w:p w:rsidR="00D119A6" w:rsidRDefault="00D119A6" w:rsidP="00E07143">
            <w:pPr>
              <w:pStyle w:val="TAL"/>
              <w:rPr>
                <w:sz w:val="16"/>
                <w:szCs w:val="16"/>
              </w:rPr>
            </w:pPr>
            <w:r>
              <w:rPr>
                <w:sz w:val="16"/>
                <w:szCs w:val="16"/>
              </w:rPr>
              <w:t>0276</w:t>
            </w:r>
          </w:p>
        </w:tc>
        <w:tc>
          <w:tcPr>
            <w:tcW w:w="425" w:type="dxa"/>
            <w:tcBorders>
              <w:top w:val="single" w:sz="12" w:space="0" w:color="auto"/>
            </w:tcBorders>
            <w:shd w:val="solid" w:color="FFFFFF" w:fill="auto"/>
          </w:tcPr>
          <w:p w:rsidR="00D119A6" w:rsidRDefault="00D119A6" w:rsidP="00E07143">
            <w:pPr>
              <w:pStyle w:val="TAR"/>
              <w:rPr>
                <w:sz w:val="16"/>
                <w:szCs w:val="16"/>
              </w:rPr>
            </w:pPr>
            <w:r>
              <w:rPr>
                <w:sz w:val="16"/>
                <w:szCs w:val="16"/>
              </w:rPr>
              <w:t>-</w:t>
            </w:r>
          </w:p>
        </w:tc>
        <w:tc>
          <w:tcPr>
            <w:tcW w:w="425" w:type="dxa"/>
            <w:tcBorders>
              <w:top w:val="single" w:sz="12" w:space="0" w:color="auto"/>
            </w:tcBorders>
            <w:shd w:val="solid" w:color="FFFFFF" w:fill="auto"/>
          </w:tcPr>
          <w:p w:rsidR="00D119A6" w:rsidRDefault="00D119A6" w:rsidP="00E07143">
            <w:pPr>
              <w:pStyle w:val="TAC"/>
              <w:rPr>
                <w:sz w:val="16"/>
                <w:szCs w:val="16"/>
              </w:rPr>
            </w:pPr>
            <w:r>
              <w:rPr>
                <w:sz w:val="16"/>
                <w:szCs w:val="16"/>
              </w:rPr>
              <w:t>F</w:t>
            </w:r>
          </w:p>
        </w:tc>
        <w:tc>
          <w:tcPr>
            <w:tcW w:w="4820" w:type="dxa"/>
            <w:tcBorders>
              <w:top w:val="single" w:sz="12" w:space="0" w:color="auto"/>
            </w:tcBorders>
            <w:shd w:val="solid" w:color="FFFFFF" w:fill="auto"/>
          </w:tcPr>
          <w:p w:rsidR="00D119A6" w:rsidRDefault="00D119A6" w:rsidP="00E07143">
            <w:pPr>
              <w:pStyle w:val="TAL"/>
              <w:rPr>
                <w:noProof/>
              </w:rPr>
            </w:pPr>
            <w:r>
              <w:rPr>
                <w:noProof/>
              </w:rPr>
              <w:t>Adding reference to 33.501 in 33.102</w:t>
            </w:r>
          </w:p>
        </w:tc>
        <w:tc>
          <w:tcPr>
            <w:tcW w:w="708" w:type="dxa"/>
            <w:tcBorders>
              <w:top w:val="single" w:sz="12" w:space="0" w:color="auto"/>
            </w:tcBorders>
            <w:shd w:val="solid" w:color="FFFFFF" w:fill="auto"/>
          </w:tcPr>
          <w:p w:rsidR="00D119A6" w:rsidRPr="00C660D2" w:rsidRDefault="00D119A6" w:rsidP="00E07143">
            <w:pPr>
              <w:pStyle w:val="TAC"/>
              <w:rPr>
                <w:b/>
                <w:sz w:val="16"/>
                <w:szCs w:val="16"/>
              </w:rPr>
            </w:pPr>
            <w:r>
              <w:rPr>
                <w:b/>
                <w:sz w:val="16"/>
                <w:szCs w:val="16"/>
              </w:rPr>
              <w:t>15.1.0</w:t>
            </w:r>
          </w:p>
        </w:tc>
      </w:tr>
    </w:tbl>
    <w:p w:rsidR="001A71CF" w:rsidRDefault="001A71CF">
      <w:pPr>
        <w:widowControl/>
      </w:pPr>
    </w:p>
    <w:sectPr w:rsidR="001A71CF">
      <w:headerReference w:type="default" r:id="rId47"/>
      <w:footerReference w:type="default" r:id="rId48"/>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C90" w:rsidRDefault="00CB5C90">
      <w:r>
        <w:separator/>
      </w:r>
    </w:p>
  </w:endnote>
  <w:endnote w:type="continuationSeparator" w:id="0">
    <w:p w:rsidR="00CB5C90" w:rsidRDefault="00CB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019" w:rsidRDefault="00032019">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C90" w:rsidRDefault="00CB5C90">
      <w:r>
        <w:separator/>
      </w:r>
    </w:p>
  </w:footnote>
  <w:footnote w:type="continuationSeparator" w:id="0">
    <w:p w:rsidR="00CB5C90" w:rsidRDefault="00CB5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019" w:rsidRDefault="00032019">
    <w:pPr>
      <w:pStyle w:val="a3"/>
      <w:framePr w:wrap="auto" w:vAnchor="text" w:hAnchor="margin" w:xAlign="right" w:y="1"/>
      <w:widowControl/>
    </w:pPr>
    <w:r>
      <w:fldChar w:fldCharType="begin"/>
    </w:r>
    <w:r>
      <w:instrText xml:space="preserve">styleref ZA </w:instrText>
    </w:r>
    <w:r>
      <w:fldChar w:fldCharType="separate"/>
    </w:r>
    <w:r w:rsidR="00DD1987">
      <w:rPr>
        <w:noProof/>
      </w:rPr>
      <w:t>3GPP TS 33.102 V15.1.0 (2018-12)</w:t>
    </w:r>
    <w:r>
      <w:fldChar w:fldCharType="end"/>
    </w:r>
  </w:p>
  <w:p w:rsidR="00032019" w:rsidRDefault="00032019">
    <w:pPr>
      <w:pStyle w:val="a3"/>
      <w:framePr w:wrap="auto" w:vAnchor="text" w:hAnchor="margin" w:xAlign="center" w:y="1"/>
      <w:widowControl/>
    </w:pPr>
    <w:r>
      <w:fldChar w:fldCharType="begin"/>
    </w:r>
    <w:r>
      <w:instrText xml:space="preserve">page </w:instrText>
    </w:r>
    <w:r>
      <w:fldChar w:fldCharType="separate"/>
    </w:r>
    <w:r w:rsidR="00C660D2">
      <w:rPr>
        <w:noProof/>
      </w:rPr>
      <w:t>77</w:t>
    </w:r>
    <w:r>
      <w:fldChar w:fldCharType="end"/>
    </w:r>
  </w:p>
  <w:p w:rsidR="00032019" w:rsidRDefault="00032019">
    <w:pPr>
      <w:pStyle w:val="a3"/>
      <w:framePr w:wrap="auto" w:vAnchor="text" w:hAnchor="margin" w:y="1"/>
      <w:widowControl/>
    </w:pPr>
    <w:r>
      <w:fldChar w:fldCharType="begin"/>
    </w:r>
    <w:r>
      <w:instrText xml:space="preserve">styleref ZGSM </w:instrText>
    </w:r>
    <w:r>
      <w:fldChar w:fldCharType="separate"/>
    </w:r>
    <w:r w:rsidR="00DD1987">
      <w:rPr>
        <w:noProof/>
      </w:rPr>
      <w:t>Release 15</w:t>
    </w:r>
    <w:r>
      <w:fldChar w:fldCharType="end"/>
    </w:r>
  </w:p>
  <w:p w:rsidR="00032019" w:rsidRDefault="000320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6146D8"/>
    <w:multiLevelType w:val="hybridMultilevel"/>
    <w:tmpl w:val="40FA028A"/>
    <w:lvl w:ilvl="0" w:tplc="D3003DDA">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C8D2C96"/>
    <w:multiLevelType w:val="multilevel"/>
    <w:tmpl w:val="54AE32B2"/>
    <w:lvl w:ilvl="0">
      <w:start w:val="6"/>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0"/>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D0C0580"/>
    <w:multiLevelType w:val="multilevel"/>
    <w:tmpl w:val="41220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6D04631"/>
    <w:multiLevelType w:val="hybridMultilevel"/>
    <w:tmpl w:val="2A1E3408"/>
    <w:lvl w:ilvl="0" w:tplc="C130D384">
      <w:numFmt w:val="bullet"/>
      <w:lvlText w:val="-"/>
      <w:lvlJc w:val="left"/>
      <w:pPr>
        <w:tabs>
          <w:tab w:val="num" w:pos="720"/>
        </w:tabs>
        <w:ind w:left="720" w:hanging="360"/>
      </w:pPr>
      <w:rPr>
        <w:rFonts w:ascii="Arial" w:eastAsia="Times New Roman" w:hAnsi="Arial" w:cs="Arial" w:hint="default"/>
      </w:rPr>
    </w:lvl>
    <w:lvl w:ilvl="1" w:tplc="08090011">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47ED2"/>
    <w:multiLevelType w:val="hybridMultilevel"/>
    <w:tmpl w:val="2C4603FC"/>
    <w:lvl w:ilvl="0" w:tplc="198209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F70E92"/>
    <w:multiLevelType w:val="hybridMultilevel"/>
    <w:tmpl w:val="41220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E634D6"/>
    <w:multiLevelType w:val="hybridMultilevel"/>
    <w:tmpl w:val="1708023A"/>
    <w:lvl w:ilvl="0" w:tplc="D9427564">
      <w:numFmt w:val="bullet"/>
      <w:lvlText w:val="-"/>
      <w:lvlJc w:val="left"/>
      <w:pPr>
        <w:tabs>
          <w:tab w:val="num" w:pos="720"/>
        </w:tabs>
        <w:ind w:left="720" w:hanging="360"/>
      </w:pPr>
      <w:rPr>
        <w:rFonts w:ascii="Arial" w:eastAsia="Times New Roman" w:hAnsi="Aria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37FF3"/>
    <w:multiLevelType w:val="hybridMultilevel"/>
    <w:tmpl w:val="C0F284F8"/>
    <w:lvl w:ilvl="0" w:tplc="EC0633C6">
      <w:start w:val="1"/>
      <w:numFmt w:val="bullet"/>
      <w:lvlText w:val=""/>
      <w:lvlJc w:val="left"/>
      <w:pPr>
        <w:tabs>
          <w:tab w:val="num" w:pos="28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4"/>
  </w:num>
  <w:num w:numId="3">
    <w:abstractNumId w:val="7"/>
  </w:num>
  <w:num w:numId="4">
    <w:abstractNumId w:val="5"/>
  </w:num>
  <w:num w:numId="5">
    <w:abstractNumId w:val="2"/>
  </w:num>
  <w:num w:numId="6">
    <w:abstractNumId w:val="1"/>
  </w:num>
  <w:num w:numId="7">
    <w:abstractNumId w:val="6"/>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8"/>
    <w:rsid w:val="00032019"/>
    <w:rsid w:val="000462DD"/>
    <w:rsid w:val="000721DF"/>
    <w:rsid w:val="000B6C25"/>
    <w:rsid w:val="001174F2"/>
    <w:rsid w:val="0012038D"/>
    <w:rsid w:val="001A71CF"/>
    <w:rsid w:val="001B0FBE"/>
    <w:rsid w:val="001F69C8"/>
    <w:rsid w:val="002350C3"/>
    <w:rsid w:val="00287F09"/>
    <w:rsid w:val="00366457"/>
    <w:rsid w:val="00450200"/>
    <w:rsid w:val="004D000D"/>
    <w:rsid w:val="004D580F"/>
    <w:rsid w:val="004F0B82"/>
    <w:rsid w:val="00512A4F"/>
    <w:rsid w:val="005361F2"/>
    <w:rsid w:val="005B5476"/>
    <w:rsid w:val="00646987"/>
    <w:rsid w:val="00681C60"/>
    <w:rsid w:val="006E7ABE"/>
    <w:rsid w:val="0071357B"/>
    <w:rsid w:val="00752537"/>
    <w:rsid w:val="00797688"/>
    <w:rsid w:val="00802DAE"/>
    <w:rsid w:val="00847B8A"/>
    <w:rsid w:val="0093487E"/>
    <w:rsid w:val="00A43C8B"/>
    <w:rsid w:val="00A72E4B"/>
    <w:rsid w:val="00AC582E"/>
    <w:rsid w:val="00C17D1E"/>
    <w:rsid w:val="00C378F5"/>
    <w:rsid w:val="00C660D2"/>
    <w:rsid w:val="00CB5C90"/>
    <w:rsid w:val="00CE4957"/>
    <w:rsid w:val="00D07787"/>
    <w:rsid w:val="00D119A6"/>
    <w:rsid w:val="00D97242"/>
    <w:rsid w:val="00DD1987"/>
    <w:rsid w:val="00E07143"/>
    <w:rsid w:val="00F87849"/>
    <w:rsid w:val="00F87DC7"/>
    <w:rsid w:val="00FC0503"/>
    <w:rsid w:val="00FE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CD51DE1-568F-4AF8-B9C8-25DED16A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80"/>
    </w:pPr>
    <w:rPr>
      <w:lang w:val="en-GB" w:eastAsia="en-US"/>
    </w:rPr>
  </w:style>
  <w:style w:type="paragraph" w:styleId="1">
    <w:name w:val="heading 1"/>
    <w:basedOn w:val="a"/>
    <w:next w:val="a"/>
    <w:qFormat/>
    <w:pPr>
      <w:keepNext/>
      <w:keepLines/>
      <w:pBdr>
        <w:top w:val="single" w:sz="12" w:space="3" w:color="auto"/>
      </w:pBdr>
      <w:spacing w:before="240"/>
      <w:ind w:left="1134" w:hanging="1134"/>
      <w:outlineLvl w:val="0"/>
    </w:pPr>
    <w:rPr>
      <w:rFonts w:ascii="Arial" w:hAnsi="Arial"/>
      <w:sz w:val="36"/>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basedOn w:val="a"/>
    <w:semiHidden/>
    <w:pPr>
      <w:keepNext/>
      <w:keepLines/>
      <w:tabs>
        <w:tab w:val="right" w:leader="dot" w:pos="9639"/>
      </w:tabs>
      <w:spacing w:before="120" w:after="0"/>
      <w:ind w:left="567" w:right="425" w:hanging="567"/>
    </w:pPr>
    <w:rPr>
      <w:sz w:val="22"/>
    </w:rPr>
  </w:style>
  <w:style w:type="paragraph" w:customStyle="1" w:styleId="EQ">
    <w:name w:val="EQ"/>
    <w:basedOn w:val="a"/>
    <w:next w:val="a"/>
    <w:pPr>
      <w:keepLines/>
      <w:tabs>
        <w:tab w:val="center" w:pos="4536"/>
        <w:tab w:val="right" w:pos="9072"/>
      </w:tabs>
    </w:pPr>
  </w:style>
  <w:style w:type="character" w:customStyle="1" w:styleId="ZGSM">
    <w:name w:val="ZGSM"/>
    <w:rPr>
      <w:sz w:val="20"/>
    </w:rPr>
  </w:style>
  <w:style w:type="paragraph" w:styleId="a3">
    <w:name w:val="header"/>
    <w:basedOn w:val="a"/>
    <w:pPr>
      <w:spacing w:after="0"/>
    </w:pPr>
    <w:rPr>
      <w:rFonts w:ascii="Arial" w:hAnsi="Arial"/>
      <w:b/>
      <w:sz w:val="18"/>
    </w:rPr>
  </w:style>
  <w:style w:type="paragraph" w:customStyle="1" w:styleId="ZD">
    <w:name w:val="ZD"/>
    <w:pPr>
      <w:framePr w:wrap="notBeside" w:vAnchor="page" w:hAnchor="margin" w:y="15764"/>
      <w:widowControl w:val="0"/>
    </w:pPr>
    <w:rPr>
      <w:rFonts w:ascii="Arial" w:hAnsi="Arial"/>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10">
    <w:name w:val="index 1"/>
    <w:basedOn w:val="a"/>
    <w:semiHidden/>
    <w:pPr>
      <w:keepLines/>
      <w:spacing w:after="0"/>
    </w:pPr>
  </w:style>
  <w:style w:type="paragraph" w:styleId="20">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1">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qFormat/>
  </w:style>
  <w:style w:type="paragraph" w:styleId="TOC6">
    <w:name w:val="toc 6"/>
    <w:basedOn w:val="TOC5"/>
    <w:next w:val="a"/>
    <w:semiHidden/>
    <w:pPr>
      <w:ind w:left="1985" w:hanging="1985"/>
    </w:pPr>
  </w:style>
  <w:style w:type="paragraph" w:styleId="TOC7">
    <w:name w:val="toc 7"/>
    <w:basedOn w:val="TOC6"/>
    <w:next w:val="a"/>
    <w:semiHidden/>
    <w:pPr>
      <w:ind w:left="2268" w:hanging="2268"/>
    </w:pPr>
  </w:style>
  <w:style w:type="paragraph" w:styleId="22">
    <w:name w:val="List Bullet 2"/>
    <w:basedOn w:val="a9"/>
    <w:pPr>
      <w:ind w:left="851"/>
    </w:pPr>
  </w:style>
  <w:style w:type="paragraph" w:styleId="a9">
    <w:name w:val="List Bullet"/>
    <w:basedOn w:val="a8"/>
  </w:style>
  <w:style w:type="paragraph" w:customStyle="1" w:styleId="EditorsNote">
    <w:name w:val="Editor's Note"/>
    <w:basedOn w:val="NO"/>
  </w:style>
  <w:style w:type="paragraph" w:customStyle="1" w:styleId="TH">
    <w:name w:val="TH"/>
    <w:basedOn w:val="a"/>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basedOn w:val="TH"/>
    <w:link w:val="TF0"/>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styleId="30">
    <w:name w:val="List Bullet 3"/>
    <w:basedOn w:val="22"/>
    <w:pPr>
      <w:ind w:left="1135"/>
    </w:pPr>
  </w:style>
  <w:style w:type="paragraph" w:styleId="23">
    <w:name w:val="List 2"/>
    <w:basedOn w:val="a8"/>
    <w:pPr>
      <w:ind w:left="851"/>
    </w:pPr>
  </w:style>
  <w:style w:type="paragraph" w:styleId="31">
    <w:name w:val="List 3"/>
    <w:basedOn w:val="23"/>
    <w:pPr>
      <w:ind w:left="1135"/>
    </w:pPr>
  </w:style>
  <w:style w:type="paragraph" w:styleId="40">
    <w:name w:val="List 4"/>
    <w:basedOn w:val="31"/>
    <w:pPr>
      <w:ind w:left="1418"/>
    </w:pPr>
  </w:style>
  <w:style w:type="paragraph" w:styleId="50">
    <w:name w:val="List 5"/>
    <w:basedOn w:val="40"/>
    <w:pPr>
      <w:ind w:left="1702"/>
    </w:pPr>
  </w:style>
  <w:style w:type="paragraph" w:styleId="41">
    <w:name w:val="List Bullet 4"/>
    <w:basedOn w:val="30"/>
    <w:pPr>
      <w:ind w:left="1418"/>
    </w:pPr>
  </w:style>
  <w:style w:type="paragraph" w:styleId="51">
    <w:name w:val="List Bullet 5"/>
    <w:basedOn w:val="41"/>
    <w:pPr>
      <w:ind w:left="1702"/>
    </w:pPr>
  </w:style>
  <w:style w:type="paragraph" w:customStyle="1" w:styleId="B2">
    <w:name w:val="B2"/>
    <w:basedOn w:val="23"/>
  </w:style>
  <w:style w:type="paragraph" w:customStyle="1" w:styleId="B3">
    <w:name w:val="B3"/>
    <w:basedOn w:val="31"/>
  </w:style>
  <w:style w:type="paragraph" w:customStyle="1" w:styleId="B4">
    <w:name w:val="B4"/>
    <w:basedOn w:val="40"/>
  </w:style>
  <w:style w:type="paragraph" w:customStyle="1" w:styleId="B5">
    <w:name w:val="B5"/>
    <w:basedOn w:val="50"/>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32">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styleId="ad">
    <w:name w:val="Normal Indent"/>
    <w:basedOn w:val="a"/>
    <w:pPr>
      <w:ind w:left="708"/>
    </w:pPr>
  </w:style>
  <w:style w:type="paragraph" w:styleId="ae">
    <w:name w:val="caption"/>
    <w:basedOn w:val="a"/>
    <w:next w:val="a"/>
    <w:qFormat/>
    <w:pPr>
      <w:spacing w:before="120" w:after="120"/>
    </w:pPr>
    <w:rPr>
      <w:rFonts w:eastAsia="MS Mincho"/>
      <w:b/>
    </w:rPr>
  </w:style>
  <w:style w:type="paragraph" w:styleId="af">
    <w:name w:val="Body Text"/>
    <w:basedOn w:val="a"/>
    <w:pPr>
      <w:spacing w:after="120"/>
    </w:pPr>
  </w:style>
  <w:style w:type="paragraph" w:styleId="af0">
    <w:name w:val="Body Text Indent"/>
    <w:basedOn w:val="a"/>
    <w:pPr>
      <w:ind w:left="568"/>
    </w:pPr>
  </w:style>
  <w:style w:type="character" w:styleId="af1">
    <w:name w:val="Hyperlink"/>
    <w:rPr>
      <w:color w:val="0000FF"/>
      <w:u w:val="single"/>
    </w:rPr>
  </w:style>
  <w:style w:type="character" w:customStyle="1" w:styleId="B1Char">
    <w:name w:val="B1 Char"/>
    <w:link w:val="B1"/>
    <w:rPr>
      <w:lang w:val="en-GB" w:eastAsia="en-US" w:bidi="ar-SA"/>
    </w:rPr>
  </w:style>
  <w:style w:type="character" w:customStyle="1" w:styleId="msoins0">
    <w:name w:val="msoins"/>
    <w:basedOn w:val="a0"/>
  </w:style>
  <w:style w:type="character" w:customStyle="1" w:styleId="NOChar">
    <w:name w:val="NO Char"/>
    <w:link w:val="NO"/>
    <w:rPr>
      <w:lang w:val="en-GB" w:eastAsia="en-US" w:bidi="ar-SA"/>
    </w:rPr>
  </w:style>
  <w:style w:type="paragraph" w:styleId="af2">
    <w:name w:val="Balloon Text"/>
    <w:basedOn w:val="a"/>
    <w:semiHidden/>
    <w:rPr>
      <w:rFonts w:ascii="Tahoma" w:hAnsi="Tahoma" w:cs="Tahoma"/>
      <w:sz w:val="16"/>
      <w:szCs w:val="16"/>
    </w:rPr>
  </w:style>
  <w:style w:type="character" w:customStyle="1" w:styleId="THChar">
    <w:name w:val="TH Char"/>
    <w:link w:val="TH"/>
    <w:rPr>
      <w:rFonts w:ascii="Arial" w:hAnsi="Arial"/>
      <w:b/>
      <w:lang w:val="en-GB" w:eastAsia="en-US" w:bidi="ar-SA"/>
    </w:rPr>
  </w:style>
  <w:style w:type="character" w:customStyle="1" w:styleId="TF0">
    <w:name w:val="TF (文字)"/>
    <w:link w:val="TF"/>
    <w:rPr>
      <w:rFonts w:ascii="Arial" w:hAnsi="Arial"/>
      <w:b/>
      <w:lang w:val="en-GB" w:eastAsia="en-US" w:bidi="ar-SA"/>
    </w:rPr>
  </w:style>
  <w:style w:type="character" w:styleId="af3">
    <w:name w:val="annotation reference"/>
    <w:semiHidden/>
    <w:rPr>
      <w:sz w:val="16"/>
      <w:szCs w:val="16"/>
    </w:rPr>
  </w:style>
  <w:style w:type="paragraph" w:styleId="af4">
    <w:name w:val="annotation text"/>
    <w:basedOn w:val="a"/>
    <w:semiHidden/>
  </w:style>
  <w:style w:type="paragraph" w:styleId="af5">
    <w:name w:val="annotation subject"/>
    <w:basedOn w:val="af4"/>
    <w:next w:val="af4"/>
    <w:semiHidden/>
    <w:rPr>
      <w:b/>
      <w:bCs/>
    </w:rPr>
  </w:style>
  <w:style w:type="paragraph" w:customStyle="1" w:styleId="CRCoverPage">
    <w:name w:val="CR Cover Page"/>
    <w:pPr>
      <w:spacing w:after="120"/>
    </w:pPr>
    <w:rPr>
      <w:rFonts w:ascii="Arial" w:eastAsia="宋体" w:hAnsi="Arial"/>
      <w:lang w:val="en-GB" w:eastAsia="en-US"/>
    </w:rPr>
  </w:style>
  <w:style w:type="paragraph" w:styleId="af6">
    <w:name w:val="Revision"/>
    <w:hidden/>
    <w:uiPriority w:val="99"/>
    <w:semiHidden/>
    <w:rsid w:val="001A71CF"/>
    <w:rPr>
      <w:lang w:val="en-GB" w:eastAsia="en-US"/>
    </w:rPr>
  </w:style>
  <w:style w:type="character" w:customStyle="1" w:styleId="B1Char1">
    <w:name w:val="B1 Char1"/>
    <w:locked/>
    <w:rsid w:val="00D119A6"/>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58924">
      <w:bodyDiv w:val="1"/>
      <w:marLeft w:val="0"/>
      <w:marRight w:val="0"/>
      <w:marTop w:val="0"/>
      <w:marBottom w:val="0"/>
      <w:divBdr>
        <w:top w:val="none" w:sz="0" w:space="0" w:color="auto"/>
        <w:left w:val="none" w:sz="0" w:space="0" w:color="auto"/>
        <w:bottom w:val="none" w:sz="0" w:space="0" w:color="auto"/>
        <w:right w:val="none" w:sz="0" w:space="0" w:color="auto"/>
      </w:divBdr>
    </w:div>
    <w:div w:id="1427457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oleObject" Target="embeddings/oleObject8.bin"/><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45FCF-2C76-450F-BCD1-B99534C8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77</Pages>
  <Words>30516</Words>
  <Characters>173946</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3GPP TS 33.102</vt:lpstr>
    </vt:vector>
  </TitlesOfParts>
  <Manager/>
  <Company/>
  <LinksUpToDate>false</LinksUpToDate>
  <CharactersWithSpaces>204054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33.102</dc:title>
  <dc:subject>3G Security; Security architecture (Release 15)</dc:subject>
  <dc:creator>MCC Support</dc:creator>
  <cp:keywords>LTE, UMTS, Security, Architecture</cp:keywords>
  <dc:description/>
  <cp:lastModifiedBy>chenghao wei</cp:lastModifiedBy>
  <cp:revision>2</cp:revision>
  <cp:lastPrinted>1999-12-20T05:10:00Z</cp:lastPrinted>
  <dcterms:created xsi:type="dcterms:W3CDTF">2020-02-15T17:14:00Z</dcterms:created>
  <dcterms:modified xsi:type="dcterms:W3CDTF">2020-02-15T17:14:00Z</dcterms:modified>
</cp:coreProperties>
</file>