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SquadVault – AI Development Rules of Engagement (v1.0)</w:t>
      </w:r>
    </w:p>
    <w:p>
      <w:r>
        <w:t>This document governs how AI tools (ChatGPT, Claude, etc.) may assist in the development of SquadVault. Its purpose is to reduce friction, prevent overengineering, and preserve architectural intent.</w:t>
      </w:r>
    </w:p>
    <w:p>
      <w:pPr>
        <w:pStyle w:val="Heading2"/>
      </w:pPr>
      <w:r>
        <w:t>You MUST</w:t>
      </w:r>
    </w:p>
    <w:p>
      <w:r>
        <w:t>- Follow the Solo Founder Execution Playbook</w:t>
        <w:br/>
        <w:t>- Treat all canonical documents as binding</w:t>
        <w:br/>
        <w:t>- Favor explicit, boring, readable code</w:t>
        <w:br/>
        <w:t>- Ask before introducing new concepts</w:t>
        <w:br/>
        <w:t>- Optimize for correctness over elegance</w:t>
      </w:r>
    </w:p>
    <w:p>
      <w:pPr>
        <w:pStyle w:val="Heading2"/>
      </w:pPr>
      <w:r>
        <w:t>You MUST NOT</w:t>
      </w:r>
    </w:p>
    <w:p>
      <w:r>
        <w:t>- Add features beyond the current phase</w:t>
        <w:br/>
        <w:t>- Introduce agents, pipelines, or orchestration</w:t>
        <w:br/>
        <w:t>- Refactor unless explicitly requested</w:t>
        <w:br/>
        <w:t>- Optimize for scale prematurely</w:t>
        <w:br/>
        <w:t>- Suggest analytics, notifications, or dashboards</w:t>
      </w:r>
    </w:p>
    <w:p>
      <w:pPr>
        <w:pStyle w:val="Heading2"/>
      </w:pPr>
      <w:r>
        <w:t>When in Doubt</w:t>
      </w:r>
    </w:p>
    <w:p>
      <w:r>
        <w:t>If uncertain, propose the simplest possible implementation or ask a clarifying question. Do not invent abstractions.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