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SquadVault – Implementation Readiness Package (IRP)</w:t>
      </w:r>
    </w:p>
    <w:p>
      <w:r>
        <w:t>From Canonical Documentation to Working MVP (v1.0)</w:t>
        <w:br/>
      </w:r>
    </w:p>
    <w:p>
      <w:r>
        <w:rPr>
          <w:b/>
        </w:rPr>
        <w:t xml:space="preserve">Audience: </w:t>
      </w:r>
      <w:r>
        <w:t>Founder, Engineers, Contractors, Technical Advisors</w:t>
        <w:br/>
      </w:r>
      <w:r>
        <w:rPr>
          <w:b/>
        </w:rPr>
        <w:t xml:space="preserve">Purpose: </w:t>
      </w:r>
      <w:r>
        <w:t>Translate canonical documentation into an executable build plan</w:t>
        <w:br/>
      </w:r>
      <w:r>
        <w:rPr>
          <w:b/>
        </w:rPr>
        <w:t xml:space="preserve">Status: </w:t>
      </w:r>
      <w:r>
        <w:t>Active – Build Phase</w:t>
        <w:br/>
        <w:br/>
      </w:r>
    </w:p>
    <w:p>
      <w:pPr>
        <w:pStyle w:val="Heading1"/>
      </w:pPr>
      <w:r>
        <w:t>1. Purpose &amp; Guardrails</w:t>
      </w:r>
    </w:p>
    <w:p>
      <w:r>
        <w:t>This document ensures SquadVault is built in the correct order, without violating architectural or ethical constraints. No features outside the MVP Scope Lock are permitted.</w:t>
      </w:r>
    </w:p>
    <w:p>
      <w:pPr>
        <w:pStyle w:val="Heading1"/>
      </w:pPr>
      <w:r>
        <w:t>2. Recommended Build Order</w:t>
      </w:r>
    </w:p>
    <w:p>
      <w:r>
        <w:t>Phase 1 – Core Foundations:</w:t>
        <w:br/>
        <w:t>- Group &amp; member identity</w:t>
        <w:br/>
        <w:t>- MemoryEvent storage (append-only)</w:t>
        <w:br/>
        <w:t>- Artifact persistence &amp; versioning</w:t>
        <w:br/>
        <w:br/>
        <w:t>Phase 2 – Narrative Core:</w:t>
        <w:br/>
        <w:t>- Tone Engine™</w:t>
        <w:br/>
        <w:t>- Narrative Assembly Pipeline</w:t>
        <w:br/>
        <w:t>- Safety &amp; validation</w:t>
        <w:br/>
        <w:br/>
        <w:t>Phase 3 – Fantasy Football Module:</w:t>
        <w:br/>
        <w:t>- League &amp; season schemas</w:t>
        <w:br/>
        <w:t>- Draft and matchup ingestion</w:t>
        <w:br/>
        <w:t>- Weekly recap generation</w:t>
        <w:br/>
        <w:br/>
        <w:t>Phase 4 – Control &amp; Monetization:</w:t>
        <w:br/>
        <w:t>- Human approval workflows</w:t>
        <w:br/>
        <w:t>- Commissioner dashboard</w:t>
        <w:br/>
        <w:t>- Monetization trigger surfacing</w:t>
      </w:r>
    </w:p>
    <w:p>
      <w:pPr>
        <w:pStyle w:val="Heading1"/>
      </w:pPr>
      <w:r>
        <w:t>3. MVP Definition of Done</w:t>
      </w:r>
    </w:p>
    <w:p>
      <w:r>
        <w:t>The MVP is complete when a real fantasy league can ingest data, generate a weekly recap, require human approval, store artifacts, and retrieve historical narratives across weeks.</w:t>
      </w:r>
    </w:p>
    <w:p>
      <w:pPr>
        <w:pStyle w:val="Heading1"/>
      </w:pPr>
      <w:r>
        <w:t>4. What Not to Build Yet</w:t>
      </w:r>
    </w:p>
    <w:p>
      <w:r>
        <w:t>Explicitly deferred:</w:t>
        <w:br/>
        <w:t>- Analytics &amp; projections</w:t>
        <w:br/>
        <w:t>- Live scoring</w:t>
        <w:br/>
        <w:t>- Autonomous publishing</w:t>
        <w:br/>
        <w:t>- Notifications automation</w:t>
      </w:r>
    </w:p>
    <w:p>
      <w:pPr>
        <w:pStyle w:val="Heading1"/>
      </w:pPr>
      <w:r>
        <w:t>5. Known Risks &amp; Mitigations</w:t>
      </w:r>
    </w:p>
    <w:p>
      <w:r>
        <w:t>Risks include late data ingestion and LLM variance. Mitigations include conservative defaults, regeneration, and strict versioning.</w:t>
      </w:r>
    </w:p>
    <w:p>
      <w:pPr>
        <w:pStyle w:val="Heading1"/>
      </w:pPr>
      <w:r>
        <w:t>6. Required Reading</w:t>
      </w:r>
    </w:p>
    <w:p>
      <w:r>
        <w:t>All contributors must read:</w:t>
        <w:br/>
        <w:t>- Core Engine Technical Specification</w:t>
        <w:br/>
        <w:t>- Fantasy Football Module Technical Specification</w:t>
        <w:br/>
        <w:t>- Platform Guardrails</w:t>
        <w:br/>
        <w:t>- Data Ethics &amp; Trust Memo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