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变更说明：道具系统与金币经济（v2 基线）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v2.0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日期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适用代码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选题一_益智消除网页游戏/game/</w:t>
            </w:r>
            <w:r>
              <w:rPr>
                <w:rFonts w:ascii="微软雅黑" w:hAnsi="微软雅黑" w:eastAsia="微软雅黑"/>
                <w:sz w:val="18"/>
              </w:rPr>
              <w:t xml:space="preserve">（自提交 </w:t>
            </w:r>
            <w:r>
              <w:rPr>
                <w:rFonts w:ascii="Consolas" w:hAnsi="Consolas" w:eastAsia="Consolas"/>
                <w:sz w:val="18"/>
              </w:rPr>
              <w:t>18a888e</w:t>
            </w:r>
            <w:r>
              <w:rPr>
                <w:rFonts w:ascii="微软雅黑" w:hAnsi="微软雅黑" w:eastAsia="微软雅黑"/>
                <w:sz w:val="18"/>
              </w:rPr>
              <w:t xml:space="preserve"> 起生效）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替代范围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《实验一 需求分析》的 FR-09 条款、《实验二 系统设计》的 FR-09 / DATA-03 相关描述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不适用范围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FR-01~FR-08、FR-10~FR-14 及 NFR 全部条款</w:t>
            </w:r>
            <w:r>
              <w:rPr>
                <w:rFonts w:ascii="微软雅黑" w:hAnsi="微软雅黑" w:eastAsia="微软雅黑"/>
                <w:b/>
                <w:sz w:val="18"/>
              </w:rPr>
              <w:t>不变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后续文档基线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自本文件起，新文档以 v2 为准；实验一/实验二文档冻结，不再回改</w:t>
            </w:r>
            <w:r>
              <w:rPr>
                <w:rFonts w:ascii="微软雅黑" w:hAnsi="微软雅黑" w:eastAsia="微软雅黑"/>
                <w:sz w:val="18"/>
              </w:rPr>
              <w:t>；PPT 待项目结束时一次性制作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0. 摘要</w:t>
      </w:r>
    </w:p>
    <w:p>
      <w:pPr>
        <w:spacing w:after="80"/>
      </w:pPr>
      <w:r>
        <w:rPr>
          <w:rFonts w:ascii="微软雅黑" w:hAnsi="微软雅黑" w:eastAsia="微软雅黑"/>
        </w:rPr>
        <w:t>把原先"金币只用于买 3 种道具、道具按数量持有"的简化模型，替换为一套</w:t>
      </w:r>
      <w:r>
        <w:rPr>
          <w:rFonts w:ascii="微软雅黑" w:hAnsi="微软雅黑" w:eastAsia="微软雅黑"/>
          <w:b/>
        </w:rPr>
        <w:t>可循环的经济系统</w:t>
      </w:r>
      <w:r>
        <w:rPr>
          <w:rFonts w:ascii="微软雅黑" w:hAnsi="微软雅黑" w:eastAsia="微软雅黑"/>
        </w:rPr>
        <w:t>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金币</w:t>
      </w:r>
      <w:r>
        <w:rPr>
          <w:rFonts w:ascii="微软雅黑" w:hAnsi="微软雅黑" w:eastAsia="微软雅黑"/>
        </w:rPr>
        <w:t>改由通关获得，按星级发放（10/20/40），</w:t>
      </w:r>
      <w:r>
        <w:rPr>
          <w:rFonts w:ascii="微软雅黑" w:hAnsi="微软雅黑" w:eastAsia="微软雅黑"/>
          <w:b/>
        </w:rPr>
        <w:t>每关首次通关双倍</w:t>
      </w:r>
      <w:r>
        <w:rPr>
          <w:rFonts w:ascii="微软雅黑" w:hAnsi="微软雅黑" w:eastAsia="微软雅黑"/>
        </w:rPr>
        <w:t>（20/40/80）；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道具扩到 6 个</w:t>
      </w:r>
      <w:r>
        <w:rPr>
          <w:rFonts w:ascii="微软雅黑" w:hAnsi="微软雅黑" w:eastAsia="微软雅黑"/>
        </w:rPr>
        <w:t>，随关卡</w:t>
      </w:r>
      <w:r>
        <w:rPr>
          <w:rFonts w:ascii="微软雅黑" w:hAnsi="微软雅黑" w:eastAsia="微软雅黑"/>
          <w:b/>
        </w:rPr>
        <w:t>通关解锁</w:t>
      </w:r>
      <w:r>
        <w:rPr>
          <w:rFonts w:ascii="微软雅黑" w:hAnsi="微软雅黑" w:eastAsia="微软雅黑"/>
        </w:rPr>
        <w:t>，每局</w:t>
      </w:r>
      <w:r>
        <w:rPr>
          <w:rFonts w:ascii="微软雅黑" w:hAnsi="微软雅黑" w:eastAsia="微软雅黑"/>
          <w:b/>
        </w:rPr>
        <w:t>最多携带 3 个</w:t>
      </w:r>
      <w:r>
        <w:rPr>
          <w:rFonts w:ascii="微软雅黑" w:hAnsi="微软雅黑" w:eastAsia="微软雅黑"/>
        </w:rPr>
        <w:t>，使用</w:t>
      </w:r>
      <w:r>
        <w:rPr>
          <w:rFonts w:ascii="微软雅黑" w:hAnsi="微软雅黑" w:eastAsia="微软雅黑"/>
          <w:b/>
        </w:rPr>
        <w:t>消耗金币</w:t>
      </w:r>
      <w:r>
        <w:rPr>
          <w:rFonts w:ascii="微软雅黑" w:hAnsi="微软雅黑" w:eastAsia="微软雅黑"/>
        </w:rPr>
        <w:t>而非持有数量；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价格与解锁顺序都由"有效度"决定</w:t>
      </w:r>
      <w:r>
        <w:rPr>
          <w:rFonts w:ascii="微软雅黑" w:hAnsi="微软雅黑" w:eastAsia="微软雅黑"/>
        </w:rPr>
        <w:t>：越有用越贵、也越晚解锁；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道具造成的消除</w:t>
      </w:r>
      <w:r>
        <w:rPr>
          <w:rFonts w:ascii="微软雅黑" w:hAnsi="微软雅黑" w:eastAsia="微软雅黑"/>
          <w:b/>
        </w:rPr>
        <w:t>计入消除目标但不计分</w:t>
      </w:r>
      <w:r>
        <w:rPr>
          <w:rFonts w:ascii="微软雅黑" w:hAnsi="微软雅黑" w:eastAsia="微软雅黑"/>
        </w:rPr>
        <w:t>——金币不能直接买分数，关卡公平性不被破坏。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1. 变更背景与范围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>：原 FR-09 只定义了 3 个道具与固定价格（洗牌 100 / 锤子 150 / +5 步 200），且道具以"持有数量"形式存于存档。该模型缺少长期目标：金币没有稳定来源、道具与关卡进度无关、价格与效果强弱也不对应。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</w:rPr>
        <w:t>：让"闯关 → 金币 → 道具 → 更容易闯关"形成闭环，并为 30 关提供随进度递进的解锁节奏。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影响面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领域层 </w:t>
            </w:r>
            <w:r>
              <w:rPr>
                <w:rFonts w:ascii="Consolas" w:hAnsi="Consolas" w:eastAsia="Consolas"/>
                <w:sz w:val="18"/>
              </w:rPr>
              <w:t>config.js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新增 </w:t>
            </w:r>
            <w:r>
              <w:rPr>
                <w:rFonts w:ascii="Consolas" w:hAnsi="Consolas" w:eastAsia="Consolas"/>
                <w:sz w:val="18"/>
              </w:rPr>
              <w:t>ITEMS</w:t>
            </w:r>
            <w:r>
              <w:rPr>
                <w:rFonts w:ascii="微软雅黑" w:hAnsi="微软雅黑" w:eastAsia="微软雅黑"/>
                <w:sz w:val="18"/>
              </w:rPr>
              <w:t xml:space="preserve">（6 项，含 </w:t>
            </w:r>
            <w:r>
              <w:rPr>
                <w:rFonts w:ascii="Consolas" w:hAnsi="Consolas" w:eastAsia="Consolas"/>
                <w:sz w:val="18"/>
              </w:rPr>
              <w:t>effectiveness</w:t>
            </w:r>
            <w:r>
              <w:rPr>
                <w:rFonts w:ascii="微软雅黑" w:hAnsi="微软雅黑" w:eastAsia="微软雅黑"/>
                <w:sz w:val="18"/>
              </w:rPr>
              <w:t>）、</w:t>
            </w:r>
            <w:r>
              <w:rPr>
                <w:rFonts w:ascii="Consolas" w:hAnsi="Consolas" w:eastAsia="Consolas"/>
                <w:sz w:val="18"/>
              </w:rPr>
              <w:t>COIN_BY_STARS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coinsForClear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sanitizeLoadout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itemsAreOrdered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领域层 </w:t>
            </w:r>
            <w:r>
              <w:rPr>
                <w:rFonts w:ascii="Consolas" w:hAnsi="Consolas" w:eastAsia="Consolas"/>
                <w:sz w:val="18"/>
              </w:rPr>
              <w:t>board.js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新增 </w:t>
            </w:r>
            <w:r>
              <w:rPr>
                <w:rFonts w:ascii="Consolas" w:hAnsi="Consolas" w:eastAsia="Consolas"/>
                <w:sz w:val="18"/>
              </w:rPr>
              <w:t>clearCellsAndSettle</w:t>
            </w:r>
            <w:r>
              <w:rPr>
                <w:rFonts w:ascii="微软雅黑" w:hAnsi="微软雅黑" w:eastAsia="微软雅黑"/>
                <w:sz w:val="18"/>
              </w:rPr>
              <w:t>（静默结算）、</w:t>
            </w:r>
            <w:r>
              <w:rPr>
                <w:rFonts w:ascii="Consolas" w:hAnsi="Consolas" w:eastAsia="Consolas"/>
                <w:sz w:val="18"/>
              </w:rPr>
              <w:t>applyBombItem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applyColorClear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Consolas" w:hAnsi="Consolas" w:eastAsia="Consolas"/>
                <w:sz w:val="18"/>
              </w:rPr>
              <w:t>applyHammer</w:t>
            </w:r>
            <w:r>
              <w:rPr>
                <w:rFonts w:ascii="微软雅黑" w:hAnsi="微软雅黑" w:eastAsia="微软雅黑"/>
                <w:sz w:val="18"/>
              </w:rPr>
              <w:t xml:space="preserve"> 改为复用静默结算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数据层 </w:t>
            </w:r>
            <w:r>
              <w:rPr>
                <w:rFonts w:ascii="Consolas" w:hAnsi="Consolas" w:eastAsia="Consolas"/>
                <w:sz w:val="18"/>
              </w:rPr>
              <w:t>storage.js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存档 </w:t>
            </w:r>
            <w:r>
              <w:rPr>
                <w:rFonts w:ascii="微软雅黑" w:hAnsi="微软雅黑" w:eastAsia="微软雅黑"/>
                <w:b/>
                <w:sz w:val="18"/>
              </w:rPr>
              <w:t>v1 → v2</w:t>
            </w:r>
            <w:r>
              <w:rPr>
                <w:rFonts w:ascii="微软雅黑" w:hAnsi="微软雅黑" w:eastAsia="微软雅黑"/>
                <w:sz w:val="18"/>
              </w:rPr>
              <w:t>：</w:t>
            </w:r>
            <w:r>
              <w:rPr>
                <w:rFonts w:ascii="Consolas" w:hAnsi="Consolas" w:eastAsia="Consolas"/>
                <w:sz w:val="18"/>
              </w:rPr>
              <w:t>items</w:t>
            </w:r>
            <w:r>
              <w:rPr>
                <w:rFonts w:ascii="微软雅黑" w:hAnsi="微软雅黑" w:eastAsia="微软雅黑"/>
                <w:sz w:val="18"/>
              </w:rPr>
              <w:t xml:space="preserve">（计数）→ </w:t>
            </w:r>
            <w:r>
              <w:rPr>
                <w:rFonts w:ascii="Consolas" w:hAnsi="Consolas" w:eastAsia="Consolas"/>
                <w:sz w:val="18"/>
              </w:rPr>
              <w:t>loadout</w:t>
            </w:r>
            <w:r>
              <w:rPr>
                <w:rFonts w:ascii="微软雅黑" w:hAnsi="微软雅黑" w:eastAsia="微软雅黑"/>
                <w:sz w:val="18"/>
              </w:rPr>
              <w:t>（携带列表）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应用层 </w:t>
            </w:r>
            <w:r>
              <w:rPr>
                <w:rFonts w:ascii="Consolas" w:hAnsi="Consolas" w:eastAsia="Consolas"/>
                <w:sz w:val="18"/>
              </w:rPr>
              <w:t>main.js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结算金币重写；新增 </w:t>
            </w:r>
            <w:r>
              <w:rPr>
                <w:rFonts w:ascii="Consolas" w:hAnsi="Consolas" w:eastAsia="Consolas"/>
                <w:sz w:val="18"/>
              </w:rPr>
              <w:t>setLoadout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toggleLoadoutItem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equippedItems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onItemPick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Consolas" w:hAnsi="Consolas" w:eastAsia="Consolas"/>
                <w:sz w:val="18"/>
              </w:rPr>
              <w:t>useItem</w:t>
            </w:r>
            <w:r>
              <w:rPr>
                <w:rFonts w:ascii="微软雅黑" w:hAnsi="微软雅黑" w:eastAsia="微软雅黑"/>
                <w:sz w:val="18"/>
              </w:rPr>
              <w:t xml:space="preserve"> 重写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表现层 </w:t>
            </w:r>
            <w:r>
              <w:rPr>
                <w:rFonts w:ascii="Consolas" w:hAnsi="Consolas" w:eastAsia="Consolas"/>
                <w:sz w:val="18"/>
              </w:rPr>
              <w:t>ui.js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index.html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styles.css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新增「道具库」页面与两个入口；局内道具条改为按携带列表动态渲染；提示高亮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断言 170 → </w:t>
            </w:r>
            <w:r>
              <w:rPr>
                <w:rFonts w:ascii="微软雅黑" w:hAnsi="微软雅黑" w:eastAsia="微软雅黑"/>
                <w:b/>
                <w:sz w:val="18"/>
              </w:rPr>
              <w:t>203</w:t>
            </w:r>
            <w:r>
              <w:rPr>
                <w:rFonts w:ascii="微软雅黑" w:hAnsi="微软雅黑" w:eastAsia="微软雅黑"/>
                <w:sz w:val="18"/>
              </w:rPr>
              <w:t xml:space="preserve">；端到端 36 → </w:t>
            </w:r>
            <w:r>
              <w:rPr>
                <w:rFonts w:ascii="微软雅黑" w:hAnsi="微软雅黑" w:eastAsia="微软雅黑"/>
                <w:b/>
                <w:sz w:val="18"/>
              </w:rPr>
              <w:t>68</w:t>
            </w:r>
            <w:r>
              <w:rPr>
                <w:rFonts w:ascii="微软雅黑" w:hAnsi="微软雅黑" w:eastAsia="微软雅黑"/>
                <w:sz w:val="18"/>
              </w:rPr>
              <w:t xml:space="preserve"> 项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2. 变更清单（旧 → 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条款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旧（实验一/二）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新（v2）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金币来源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过关固定 +30，首次三星额外 +20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按星级：1/2/3 星 = 10/20/40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微软雅黑" w:hAnsi="微软雅黑" w:eastAsia="微软雅黑"/>
                <w:b/>
                <w:sz w:val="18"/>
              </w:rPr>
              <w:t>首通双倍</w:t>
            </w:r>
            <w:r>
              <w:rPr>
                <w:rFonts w:ascii="微软雅黑" w:hAnsi="微软雅黑" w:eastAsia="微软雅黑"/>
                <w:sz w:val="18"/>
              </w:rPr>
              <w:t xml:space="preserve"> = 20/40/80；重复通关只给基础值；失败 0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道具数量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3 个（洗牌 / 锤子 / +5 步）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6 个</w:t>
            </w:r>
            <w:r>
              <w:rPr>
                <w:rFonts w:ascii="微软雅黑" w:hAnsi="微软雅黑" w:eastAsia="微软雅黑"/>
                <w:sz w:val="18"/>
              </w:rPr>
              <w:t>（提示 / 洗牌 / 锤子 / 炸弹 / 同色 / 加五步）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道具获取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初始各 1 个，上限 99，可购买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通关对应关卡解锁</w:t>
            </w:r>
            <w:r>
              <w:rPr>
                <w:rFonts w:ascii="微软雅黑" w:hAnsi="微软雅黑" w:eastAsia="微软雅黑"/>
                <w:sz w:val="18"/>
              </w:rPr>
              <w:t>（1-1 / 1-5 / 1-10 / 2-1 / 2-5 / 2-10）；</w:t>
            </w:r>
            <w:r>
              <w:rPr>
                <w:rFonts w:ascii="微软雅黑" w:hAnsi="微软雅黑" w:eastAsia="微软雅黑"/>
                <w:b/>
                <w:sz w:val="18"/>
              </w:rPr>
              <w:t>不再有持有数量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携带方式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无（全部可用）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携带上限 3</w:t>
            </w:r>
            <w:r>
              <w:rPr>
                <w:rFonts w:ascii="微软雅黑" w:hAnsi="微软雅黑" w:eastAsia="微软雅黑"/>
                <w:sz w:val="18"/>
              </w:rPr>
              <w:t>，主界面或选关页的「道具」中配置，局内只能用携带的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 / 150 / 200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30 / 60 / 90 / 130 / 180 / 250</w:t>
            </w:r>
            <w:r>
              <w:rPr>
                <w:rFonts w:ascii="微软雅黑" w:hAnsi="微软雅黑" w:eastAsia="微软雅黑"/>
                <w:sz w:val="18"/>
              </w:rPr>
              <w:t>（按有效度递增）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计分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锤子消除不计分（其余未规定）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所有道具造成的消除都不计分</w:t>
            </w:r>
            <w:r>
              <w:rPr>
                <w:rFonts w:ascii="微软雅黑" w:hAnsi="微软雅黑" w:eastAsia="微软雅黑"/>
                <w:sz w:val="18"/>
              </w:rPr>
              <w:t>，但计入消除目标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存档字段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items: {shuffle,hammer,steps}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loadout: string[]</w:t>
            </w:r>
            <w:r>
              <w:rPr>
                <w:rFonts w:ascii="微软雅黑" w:hAnsi="微软雅黑" w:eastAsia="微软雅黑"/>
                <w:sz w:val="18"/>
              </w:rPr>
              <w:t xml:space="preserve">（≤3，且必须已解锁）；版本号 1 → </w:t>
            </w: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接口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useItem(type)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onItemModeChange(mode)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onHammerPick(i)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useItem(type)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onItemModeChange(mode, type)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微软雅黑" w:hAnsi="微软雅黑" w:eastAsia="微软雅黑"/>
                <w:b/>
                <w:sz w:val="18"/>
              </w:rPr>
              <w:t>`onItemPick(i)`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setLoadout(ids)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toggleLoadoutItem(id)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equippedItems(save)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3. 新规则详述</w:t>
      </w:r>
    </w:p>
    <w:p>
      <w:pPr>
        <w:pStyle w:val="Heading2"/>
      </w:pPr>
      <w:r>
        <w:rPr>
          <w:rFonts w:ascii="微软雅黑" w:hAnsi="微软雅黑" w:eastAsia="微软雅黑"/>
          <w:b/>
        </w:rPr>
        <w:t>3.1 金币（FR-09-1）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基础金币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该关首次通关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1 星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20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2 星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40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3 星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80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未通关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</w:rPr>
        <w:t>判定"首次通关"的口径：结算前该关星级为 0。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重复通关仍发基础金币，</w:t>
      </w:r>
      <w:r>
        <w:rPr>
          <w:rFonts w:ascii="微软雅黑" w:hAnsi="微软雅黑" w:eastAsia="微软雅黑"/>
          <w:b/>
        </w:rPr>
        <w:t>不再双倍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结算页文案会标注"（首次通关双倍）"，实现见 </w:t>
      </w:r>
      <w:r>
        <w:rPr>
          <w:rFonts w:ascii="Consolas" w:hAnsi="Consolas" w:eastAsia="Consolas"/>
          <w:sz w:val="19"/>
        </w:rPr>
        <w:t>ui.js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sz w:val="19"/>
        </w:rPr>
        <w:t>renderResult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3.2 道具（FR-09-2）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道具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效果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有效度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价格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解锁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高亮一个可用交换，持续 3 秒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1-1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仅提示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洗牌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重排棋盘（不消耗步数）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1-5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立即生效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锤子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消除任意一个方块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90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1-10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选格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炸弹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清除所选格周围 3×3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130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2-1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选格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同色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清除该颜色的全部方块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180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2-5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选格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加五步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剩余步数 +5（失败结算可续玩）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250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2-10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立即生效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</w:rPr>
        <w:t>第三章（3-1~3-10）不提供任何新道具</w:t>
      </w:r>
      <w:r>
        <w:rPr>
          <w:rFonts w:ascii="微软雅黑" w:hAnsi="微软雅黑" w:eastAsia="微软雅黑"/>
        </w:rPr>
        <w:t>，与需求一致。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3.3 使用流程（FR-09-3）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选格类</w:t>
      </w:r>
      <w:r>
        <w:rPr>
          <w:rFonts w:ascii="微软雅黑" w:hAnsi="微软雅黑" w:eastAsia="微软雅黑"/>
        </w:rPr>
        <w:t>（锤子/炸弹/同色）：点击道具 → 二次确认 → 进入选格模式（</w:t>
      </w:r>
      <w:r>
        <w:rPr>
          <w:rFonts w:ascii="微软雅黑" w:hAnsi="微软雅黑" w:eastAsia="微软雅黑"/>
          <w:b/>
        </w:rPr>
        <w:t>不扣费</w:t>
      </w:r>
      <w:r>
        <w:rPr>
          <w:rFonts w:ascii="微软雅黑" w:hAnsi="微软雅黑" w:eastAsia="微软雅黑"/>
        </w:rPr>
        <w:t xml:space="preserve">）→ 点中目标格才扣费并生效；再点一次该道具或按 </w:t>
      </w:r>
      <w:r>
        <w:rPr>
          <w:rFonts w:ascii="Consolas" w:hAnsi="Consolas" w:eastAsia="Consolas"/>
          <w:sz w:val="19"/>
        </w:rPr>
        <w:t>Esc</w:t>
      </w:r>
      <w:r>
        <w:rPr>
          <w:rFonts w:ascii="微软雅黑" w:hAnsi="微软雅黑" w:eastAsia="微软雅黑"/>
        </w:rPr>
        <w:t xml:space="preserve"> 取消。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立即生效类</w:t>
      </w:r>
      <w:r>
        <w:rPr>
          <w:rFonts w:ascii="微软雅黑" w:hAnsi="微软雅黑" w:eastAsia="微软雅黑"/>
        </w:rPr>
        <w:t>（洗牌/加五步）：二次确认 → 立即扣费并生效。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提示</w:t>
      </w:r>
      <w:r>
        <w:rPr>
          <w:rFonts w:ascii="微软雅黑" w:hAnsi="微软雅黑" w:eastAsia="微软雅黑"/>
        </w:rPr>
        <w:t>：不二次确认（价格低），点击即扣费并高亮。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金币不足时道具按钮置灰；未携带的道具即使已解锁也不能在局内使用。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3.4 设计约束：不卖分</w:t>
      </w:r>
    </w:p>
    <w:p>
      <w:pPr>
        <w:spacing w:after="80"/>
      </w:pPr>
      <w:r>
        <w:rPr>
          <w:rFonts w:ascii="微软雅黑" w:hAnsi="微软雅黑" w:eastAsia="微软雅黑"/>
        </w:rPr>
        <w:t>道具消除</w:t>
      </w:r>
      <w:r>
        <w:rPr>
          <w:rFonts w:ascii="微软雅黑" w:hAnsi="微软雅黑" w:eastAsia="微软雅黑"/>
          <w:b/>
        </w:rPr>
        <w:t>不计分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sz w:val="19"/>
        </w:rPr>
        <w:t>scored: 0</w:t>
      </w:r>
      <w:r>
        <w:rPr>
          <w:rFonts w:ascii="微软雅黑" w:hAnsi="微软雅黑" w:eastAsia="微软雅黑"/>
        </w:rPr>
        <w:t>），只计入"消除目标"进度。若允许金币直接换分，则计分型关卡的星级、排行榜（</w:t>
      </w:r>
      <w:r>
        <w:rPr>
          <w:rFonts w:ascii="Consolas" w:hAnsi="Consolas" w:eastAsia="Consolas"/>
          <w:sz w:val="19"/>
        </w:rPr>
        <w:t>leaderboard</w:t>
      </w:r>
      <w:r>
        <w:rPr>
          <w:rFonts w:ascii="微软雅黑" w:hAnsi="微软雅黑" w:eastAsia="微软雅黑"/>
        </w:rPr>
        <w:t>）都会失去可比性。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4. 价格与解锁顺序的依据</w:t>
      </w:r>
    </w:p>
    <w:p>
      <w:pPr>
        <w:pStyle w:val="Heading2"/>
      </w:pPr>
      <w:r>
        <w:rPr>
          <w:rFonts w:ascii="微软雅黑" w:hAnsi="微软雅黑" w:eastAsia="微软雅黑"/>
          <w:b/>
        </w:rPr>
        <w:t>4.1 外部参考与迁移口径</w:t>
      </w:r>
    </w:p>
    <w:p>
      <w:pPr>
        <w:spacing w:after="80"/>
      </w:pPr>
      <w:r>
        <w:rPr>
          <w:rFonts w:ascii="微软雅黑" w:hAnsi="微软雅黑" w:eastAsia="微软雅黑"/>
        </w:rPr>
        <w:t>可确认的公开信息：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Candy Crush Saga 以 </w:t>
      </w:r>
      <w:r>
        <w:rPr>
          <w:rFonts w:ascii="微软雅黑" w:hAnsi="微软雅黑" w:eastAsia="微软雅黑"/>
          <w:b/>
        </w:rPr>
        <w:t>gold bars</w:t>
      </w:r>
      <w:r>
        <w:rPr>
          <w:rFonts w:ascii="微软雅黑" w:hAnsi="微软雅黑" w:eastAsia="微软雅黑"/>
        </w:rPr>
        <w:t xml:space="preserve"> 售卖"额外步数、增益道具、复活"等消耗品，属于典型 freemium 结构（</w:t>
      </w:r>
      <w:hyperlink r:id="rId10">
        <w:r>
          <w:rPr>
            <w:rFonts w:eastAsia="微软雅黑" w:ascii="微软雅黑" w:hAnsi="微软雅黑"/>
            <w:color w:val="0645AD"/>
            <w:u w:val="single"/>
          </w:rPr>
          <w:t>Wikipedia</w:t>
        </w:r>
      </w:hyperlink>
      <w:r>
        <w:rPr>
          <w:rFonts w:ascii="微软雅黑" w:hAnsi="微软雅黑" w:eastAsia="微软雅黑"/>
        </w:rPr>
        <w:t>）。这说明同类产品把</w:t>
      </w:r>
      <w:r>
        <w:rPr>
          <w:rFonts w:ascii="微软雅黑" w:hAnsi="微软雅黑" w:eastAsia="微软雅黑"/>
          <w:b/>
        </w:rPr>
        <w:t>对过关判定影响最大</w:t>
      </w:r>
      <w:r>
        <w:rPr>
          <w:rFonts w:ascii="微软雅黑" w:hAnsi="微软雅黑" w:eastAsia="微软雅黑"/>
        </w:rPr>
        <w:t>的资源（步数/复活）作为付费点。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玩家社区的公开讨论提到单格消除道具（Lollipop Hammer）的价格在</w:t>
      </w:r>
      <w:r>
        <w:rPr>
          <w:rFonts w:ascii="微软雅黑" w:hAnsi="微软雅黑" w:eastAsia="微软雅黑"/>
          <w:b/>
        </w:rPr>
        <w:t>数十 gold bars</w:t>
      </w:r>
      <w:r>
        <w:rPr>
          <w:rFonts w:ascii="微软雅黑" w:hAnsi="微软雅黑" w:eastAsia="微软雅黑"/>
        </w:rPr>
        <w:t>量级（</w:t>
      </w:r>
      <w:hyperlink r:id="rId11">
        <w:r>
          <w:rPr>
            <w:rFonts w:eastAsia="微软雅黑" w:ascii="微软雅黑" w:hAnsi="微软雅黑"/>
            <w:color w:val="0645AD"/>
            <w:u w:val="single"/>
          </w:rPr>
          <w:t>King 社区讨论</w:t>
        </w:r>
      </w:hyperlink>
      <w:r>
        <w:rPr>
          <w:rFonts w:ascii="微软雅黑" w:hAnsi="微软雅黑" w:eastAsia="微软雅黑"/>
        </w:rPr>
        <w:t>），即"单件道具 ≈ 数次正常收益"，而不是 1 次通关就能轻松换取。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行业分析指出：匹配类游戏的增益道具若</w:t>
      </w:r>
      <w:r>
        <w:rPr>
          <w:rFonts w:ascii="微软雅黑" w:hAnsi="微软雅黑" w:eastAsia="微软雅黑"/>
          <w:b/>
        </w:rPr>
        <w:t>所有类型同价</w:t>
      </w:r>
      <w:r>
        <w:rPr>
          <w:rFonts w:ascii="微软雅黑" w:hAnsi="微软雅黑" w:eastAsia="微软雅黑"/>
        </w:rPr>
        <w:t>、不区分情境价值，会显著削弱其意义；高效做法是区分"预防型 / 挽回型 / 效率型"并按价值定价（</w:t>
      </w:r>
      <w:hyperlink r:id="rId12">
        <w:r>
          <w:rPr>
            <w:rFonts w:eastAsia="微软雅黑" w:ascii="微软雅黑" w:hAnsi="微软雅黑"/>
            <w:color w:val="0645AD"/>
            <w:u w:val="single"/>
          </w:rPr>
          <w:t>The Game Marketer</w:t>
        </w:r>
      </w:hyperlink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中文社区对同类产品道具价格的直观感受偏"贵"（</w:t>
      </w:r>
      <w:hyperlink r:id="rId13">
        <w:r>
          <w:rPr>
            <w:rFonts w:eastAsia="微软雅黑" w:ascii="微软雅黑" w:hAnsi="微软雅黑"/>
            <w:color w:val="0645AD"/>
            <w:u w:val="single"/>
          </w:rPr>
          <w:t>知乎讨论</w:t>
        </w:r>
      </w:hyperlink>
      <w:r>
        <w:rPr>
          <w:rFonts w:ascii="微软雅黑" w:hAnsi="微软雅黑" w:eastAsia="微软雅黑"/>
        </w:rPr>
        <w:t>），说明绝对数值不是关键，</w:t>
      </w:r>
      <w:r>
        <w:rPr>
          <w:rFonts w:ascii="微软雅黑" w:hAnsi="微软雅黑" w:eastAsia="微软雅黑"/>
          <w:b/>
        </w:rPr>
        <w:t>"贵得有理有据"</w:t>
      </w:r>
      <w:r>
        <w:rPr>
          <w:rFonts w:ascii="微软雅黑" w:hAnsi="微软雅黑" w:eastAsia="微软雅黑"/>
        </w:rPr>
        <w:t>才是。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404040"/>
          <w:sz w:val="19"/>
        </w:rPr>
        <w:t>迁移口径</w:t>
      </w:r>
      <w:r>
        <w:rPr>
          <w:rFonts w:ascii="微软雅黑" w:hAnsi="微软雅黑" w:eastAsia="微软雅黑"/>
          <w:color w:val="404040"/>
          <w:sz w:val="19"/>
        </w:rPr>
        <w:t>：各游戏货币体系不同（gold bars / 金币 / 钻石），绝对数值无法直接搬运；因此本项目只借鉴</w:t>
      </w:r>
      <w:r>
        <w:rPr>
          <w:rFonts w:ascii="微软雅黑" w:hAnsi="微软雅黑" w:eastAsia="微软雅黑"/>
          <w:b/>
          <w:color w:val="404040"/>
          <w:sz w:val="19"/>
        </w:rPr>
        <w:t>相对结构</w:t>
      </w:r>
      <w:r>
        <w:rPr>
          <w:rFonts w:ascii="微软雅黑" w:hAnsi="微软雅黑" w:eastAsia="微软雅黑"/>
          <w:color w:val="404040"/>
          <w:sz w:val="19"/>
        </w:rPr>
        <w:t>——"有效度越高 → 价格越高、解锁越晚"，再用本项目自己的金币水位做绝对锚定。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404040"/>
          <w:sz w:val="19"/>
        </w:rPr>
        <w:t>数据可得性说明</w:t>
      </w:r>
      <w:r>
        <w:rPr>
          <w:rFonts w:ascii="微软雅黑" w:hAnsi="微软雅黑" w:eastAsia="微软雅黑"/>
          <w:color w:val="404040"/>
          <w:sz w:val="19"/>
        </w:rPr>
        <w:t>：调研时 Fandom、King 社区正文、部分 wiki 有反爬（HTTP 403），未能取得完整价目表，故本文档不引用无法核实的逐项价格。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4.2 有效度评分模型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评分维度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权重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目标推进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一次使用平均能推进多少目标进度（消除格数 / 目标色贡献）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0~5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判定影响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是否直接改变过关资源本身（步数）还是只改变局面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0~3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可控性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能否精确作用在需要的格子上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0~1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通用性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任何局面是否都能用（含死局）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0~1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道具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目标推进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判定影响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可控性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通用性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合计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3.0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洗牌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4.0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锤子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2.0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5.0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炸弹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6.0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同色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4.0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7.0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加五步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2.0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9.0</w:t>
            </w:r>
          </w:p>
        </w:tc>
      </w:tr>
    </w:tbl>
    <w:p>
      <w:pPr>
        <w:spacing w:after="40"/>
      </w:pP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>加五步的"目标推进"只有 2 分（5 步本身不直接清格），但它是唯一</w:t>
      </w:r>
      <w:r>
        <w:rPr>
          <w:rFonts w:ascii="微软雅黑" w:hAnsi="微软雅黑" w:eastAsia="微软雅黑"/>
          <w:b/>
          <w:color w:val="404040"/>
          <w:sz w:val="19"/>
        </w:rPr>
        <w:t>直接增加过关资源</w:t>
      </w:r>
      <w:r>
        <w:rPr>
          <w:rFonts w:ascii="微软雅黑" w:hAnsi="微软雅黑" w:eastAsia="微软雅黑"/>
          <w:color w:val="404040"/>
          <w:sz w:val="19"/>
        </w:rPr>
        <w:t>的道具，且在任何局面都可用（含已无解的局面），因此在"判定影响 + 通用性"上拿满，总分为最高。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4.3 价格函数与经济水位</w:t>
      </w:r>
    </w:p>
    <w:p>
      <w:pPr>
        <w:spacing w:after="80"/>
      </w:pPr>
      <w:r>
        <w:rPr>
          <w:rFonts w:ascii="微软雅黑" w:hAnsi="微软雅黑" w:eastAsia="微软雅黑"/>
        </w:rPr>
        <w:t>价格按有效度</w:t>
      </w:r>
      <w:r>
        <w:rPr>
          <w:rFonts w:ascii="微软雅黑" w:hAnsi="微软雅黑" w:eastAsia="微软雅黑"/>
          <w:b/>
        </w:rPr>
        <w:t>超线性</w:t>
      </w:r>
      <w:r>
        <w:rPr>
          <w:rFonts w:ascii="微软雅黑" w:hAnsi="微软雅黑" w:eastAsia="微软雅黑"/>
        </w:rPr>
        <w:t>取整，并以"几次三星通关能换一次"作为校准：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道具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有效度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价格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÷ 三星通关(40)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÷ 三星首通(80)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0.75 次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0.4 次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洗牌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1.5 次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0.75 次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锤子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90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2.25 次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1.1 次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炸弹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130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3.25 次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1.6 次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同色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180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4.5 次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2.25 次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加五步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250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6.25 次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3.1 次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第一章全通可支配收入</w:t>
      </w:r>
      <w:r>
        <w:rPr>
          <w:rFonts w:ascii="微软雅黑" w:hAnsi="微软雅黑" w:eastAsia="微软雅黑"/>
        </w:rPr>
        <w:t xml:space="preserve">（按首通平均 2 星 = 40 计）约 </w:t>
      </w:r>
      <w:r>
        <w:rPr>
          <w:rFonts w:ascii="微软雅黑" w:hAnsi="微软雅黑" w:eastAsia="微软雅黑"/>
          <w:b/>
        </w:rPr>
        <w:t>400 金币</w:t>
      </w:r>
      <w:r>
        <w:rPr>
          <w:rFonts w:ascii="微软雅黑" w:hAnsi="微软雅黑" w:eastAsia="微软雅黑"/>
        </w:rPr>
        <w:t xml:space="preserve"> ≈ 13 次提示 / 1.6 次加五步，保证"能体验到便宜道具，但买不起最强道具"。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便宜道具（提示/洗牌）定价低于一次三星通关，鼓励"顺手用"；最强道具需要 6 次三星通关，形成长期追求。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4.4 解锁顺序规则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规则：</w:t>
      </w:r>
      <w:r>
        <w:rPr>
          <w:rFonts w:ascii="微软雅黑" w:hAnsi="微软雅黑" w:eastAsia="微软雅黑"/>
          <w:b/>
        </w:rPr>
        <w:t>按有效度升序</w:t>
      </w:r>
      <w:r>
        <w:rPr>
          <w:rFonts w:ascii="微软雅黑" w:hAnsi="微软雅黑" w:eastAsia="微软雅黑"/>
        </w:rPr>
        <w:t>依次解锁，同时满足需求给定的章节分布（第一章 3 个：首个 / 中段 / 末尾；第二章 3 个；第三章无）。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结果：1-1 提示(3) → 1-5 洗牌(4) → 1-10 锤子(5) → 2-1 炸弹(6) → 2-5 同色(7) → 2-10 加五步(9)。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即：</w:t>
      </w:r>
      <w:r>
        <w:rPr>
          <w:rFonts w:ascii="微软雅黑" w:hAnsi="微软雅黑" w:eastAsia="微软雅黑"/>
          <w:b/>
        </w:rPr>
        <w:t>最弱的道具最先拿到，最强的道具最后拿到</w:t>
      </w:r>
      <w:r>
        <w:rPr>
          <w:rFonts w:ascii="微软雅黑" w:hAnsi="微软雅黑" w:eastAsia="微软雅黑"/>
        </w:rPr>
        <w:t>，与价格同向。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4.5 领域层不变量</w:t>
      </w:r>
    </w:p>
    <w:p>
      <w:pPr>
        <w:spacing w:after="80"/>
      </w:pPr>
      <w:r>
        <w:rPr>
          <w:rFonts w:ascii="Consolas" w:hAnsi="Consolas" w:eastAsia="Consolas"/>
          <w:sz w:val="19"/>
        </w:rPr>
        <w:t>config.js</w:t>
      </w:r>
      <w:r>
        <w:rPr>
          <w:rFonts w:ascii="微软雅黑" w:hAnsi="微软雅黑" w:eastAsia="微软雅黑"/>
        </w:rPr>
        <w:t xml:space="preserve"> 提供 </w:t>
      </w:r>
      <w:r>
        <w:rPr>
          <w:rFonts w:ascii="Consolas" w:hAnsi="Consolas" w:eastAsia="Consolas"/>
          <w:sz w:val="19"/>
        </w:rPr>
        <w:t>itemsAreOrdered()</w:t>
      </w:r>
      <w:r>
        <w:rPr>
          <w:rFonts w:ascii="微软雅黑" w:hAnsi="微软雅黑" w:eastAsia="微软雅黑"/>
        </w:rPr>
        <w:t xml:space="preserve">，断言 </w:t>
      </w:r>
      <w:r>
        <w:rPr>
          <w:rFonts w:ascii="Consolas" w:hAnsi="Consolas" w:eastAsia="Consolas"/>
          <w:sz w:val="19"/>
        </w:rPr>
        <w:t>ITEMS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sz w:val="19"/>
        </w:rPr>
        <w:t>effectiveness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sz w:val="19"/>
        </w:rPr>
        <w:t>price</w:t>
      </w:r>
      <w:r>
        <w:rPr>
          <w:rFonts w:ascii="微软雅黑" w:hAnsi="微软雅黑" w:eastAsia="微软雅黑"/>
        </w:rPr>
        <w:t xml:space="preserve"> 均单调不减；单元测试中作为硬性断言，防止以后调价/调序打乱"越有用越贵越晚"的设计意图。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5. 存档迁移（DATA-03，v1 → v2）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v1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v2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version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items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{shuffle:number, hammer:number, steps:number}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删除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loadout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string[]</w:t>
            </w:r>
            <w:r>
              <w:rPr>
                <w:rFonts w:ascii="微软雅黑" w:hAnsi="微软雅黑" w:eastAsia="微软雅黑"/>
                <w:sz w:val="18"/>
              </w:rPr>
              <w:t>，≤3，元素必须是已解锁道具 id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读取 v1 存档时自动迁移：丢弃 </w:t>
      </w:r>
      <w:r>
        <w:rPr>
          <w:rFonts w:ascii="Consolas" w:hAnsi="Consolas" w:eastAsia="Consolas"/>
          <w:sz w:val="19"/>
        </w:rPr>
        <w:t>items</w:t>
      </w:r>
      <w:r>
        <w:rPr>
          <w:rFonts w:ascii="微软雅黑" w:hAnsi="微软雅黑" w:eastAsia="微软雅黑"/>
        </w:rPr>
        <w:t xml:space="preserve"> 计数，</w:t>
      </w:r>
      <w:r>
        <w:rPr>
          <w:rFonts w:ascii="Consolas" w:hAnsi="Consolas" w:eastAsia="Consolas"/>
          <w:sz w:val="19"/>
        </w:rPr>
        <w:t>loadout</w:t>
      </w:r>
      <w:r>
        <w:rPr>
          <w:rFonts w:ascii="微软雅黑" w:hAnsi="微软雅黑" w:eastAsia="微软雅黑"/>
        </w:rPr>
        <w:t xml:space="preserve"> 置空（玩家需重新配置携带）。</w:t>
      </w:r>
    </w:p>
    <w:p>
      <w:pPr>
        <w:pStyle w:val="ListBullet"/>
        <w:spacing w:after="40"/>
      </w:pPr>
      <w:r>
        <w:rPr>
          <w:rFonts w:ascii="Consolas" w:hAnsi="Consolas" w:eastAsia="Consolas"/>
          <w:sz w:val="19"/>
        </w:rPr>
        <w:t>normalizeSave</w:t>
      </w:r>
      <w:r>
        <w:rPr>
          <w:rFonts w:ascii="微软雅黑" w:hAnsi="微软雅黑" w:eastAsia="微软雅黑"/>
        </w:rPr>
        <w:t xml:space="preserve"> 会调用 </w:t>
      </w:r>
      <w:r>
        <w:rPr>
          <w:rFonts w:ascii="Consolas" w:hAnsi="Consolas" w:eastAsia="Consolas"/>
          <w:sz w:val="19"/>
        </w:rPr>
        <w:t>sanitizeLoadout</w:t>
      </w:r>
      <w:r>
        <w:rPr>
          <w:rFonts w:ascii="微软雅黑" w:hAnsi="微软雅黑" w:eastAsia="微软雅黑"/>
        </w:rPr>
        <w:t xml:space="preserve"> 过滤"未解锁 / 未知 id / 重复 / 超上限"，因此</w:t>
      </w:r>
      <w:r>
        <w:rPr>
          <w:rFonts w:ascii="微软雅黑" w:hAnsi="微软雅黑" w:eastAsia="微软雅黑"/>
          <w:b/>
        </w:rPr>
        <w:t>手改存档也不会把非法道具带进对局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无法迁移的情况（更高版本、结构损坏）沿用原有策略：备份到 </w:t>
      </w:r>
      <w:r>
        <w:rPr>
          <w:rFonts w:ascii="Consolas" w:hAnsi="Consolas" w:eastAsia="Consolas"/>
          <w:sz w:val="19"/>
        </w:rPr>
        <w:t>stardust_save_corrupt_&lt;时间戳&gt;</w:t>
      </w:r>
      <w:r>
        <w:rPr>
          <w:rFonts w:ascii="微软雅黑" w:hAnsi="微软雅黑" w:eastAsia="微软雅黑"/>
        </w:rPr>
        <w:t xml:space="preserve"> 后重置。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6. 接口变更（对应设计文档 §6.1）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变化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useItem(type)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语义扩展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需已携带 + 已解锁 + 金币足够；分 4 类效果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onItemModeChange(mode, type)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参数新增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mode='enter'</w:t>
            </w:r>
            <w:r>
              <w:rPr>
                <w:rFonts w:ascii="微软雅黑" w:hAnsi="微软雅黑" w:eastAsia="微软雅黑"/>
                <w:sz w:val="18"/>
              </w:rPr>
              <w:t xml:space="preserve"> 时必须给出选格类道具 id（原实现硬编码锤子）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onItemPick(index)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替代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onHammerPick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统一处理锤子/炸弹/同色；点中格子才扣费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setLoadout(ids)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覆盖式设置携带列表，返回过滤后的结果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toggleLoadoutItem(id)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切换携带；超过 3 个返回 </w:t>
            </w:r>
            <w:r>
              <w:rPr>
                <w:rFonts w:ascii="Consolas" w:hAnsi="Consolas" w:eastAsia="Consolas"/>
                <w:sz w:val="18"/>
              </w:rPr>
              <w:t>{ok:false,error:'Full'}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equippedItems(save)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已解锁 ∩ 已携带 的道具定义，供 UI 渲染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coinsForClear(stars, firstClear)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新增（领域层）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金币唯一计算入口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itemsAreOrdered(items)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新增（领域层）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定价/解锁单调性不变量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clearCellsAndSettle(board, cells, rng)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新增（领域层）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道具清除 + 静默结算（补位后再成连线只清不计分）</w:t>
            </w:r>
          </w:p>
        </w:tc>
      </w:tr>
    </w:tbl>
    <w:p>
      <w:pPr>
        <w:spacing w:after="40"/>
      </w:pP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>接口一致性测试（</w:t>
      </w:r>
      <w:r>
        <w:rPr>
          <w:rFonts w:ascii="Consolas" w:hAnsi="Consolas" w:eastAsia="Consolas"/>
          <w:color w:val="404040"/>
          <w:sz w:val="19"/>
        </w:rPr>
        <w:t>api-conformance.test.mjs</w:t>
      </w:r>
      <w:r>
        <w:rPr>
          <w:rFonts w:ascii="微软雅黑" w:hAnsi="微软雅黑" w:eastAsia="微软雅黑"/>
          <w:color w:val="404040"/>
          <w:sz w:val="19"/>
        </w:rPr>
        <w:t>）已复核：设计文档 §6.1 的 51 条契约在代码中</w:t>
      </w:r>
      <w:r>
        <w:rPr>
          <w:rFonts w:ascii="微软雅黑" w:hAnsi="微软雅黑" w:eastAsia="微软雅黑"/>
          <w:b/>
          <w:color w:val="404040"/>
          <w:sz w:val="19"/>
        </w:rPr>
        <w:t>全部仍可映射</w:t>
      </w:r>
      <w:r>
        <w:rPr>
          <w:rFonts w:ascii="微软雅黑" w:hAnsi="微软雅黑" w:eastAsia="微软雅黑"/>
          <w:color w:val="404040"/>
          <w:sz w:val="19"/>
        </w:rPr>
        <w:t>（本表新增项属于实现层扩展，尚未编号）。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7. 验证证据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套件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覆盖要点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logic.test.mjs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69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规则/边界 + 道具表、价格表、解锁关卡、有效度单调性、金币表与 </w:t>
            </w:r>
            <w:r>
              <w:rPr>
                <w:rFonts w:ascii="Consolas" w:hAnsi="Consolas" w:eastAsia="Consolas"/>
                <w:sz w:val="18"/>
              </w:rPr>
              <w:t>coinsForClear</w:t>
            </w:r>
            <w:r>
              <w:rPr>
                <w:rFonts w:ascii="微软雅黑" w:hAnsi="微软雅黑" w:eastAsia="微软雅黑"/>
                <w:sz w:val="18"/>
              </w:rPr>
              <w:t xml:space="preserve"> 边界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settlement.test.mjs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69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金币规则（首通双倍/重复/失败）、解锁、排行榜、道具解锁与携带上限、归档迁移、重置、设置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api-conformance.test.mjs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51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 §6.1 ↔ 代码符号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wiring.test.mjs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元素 id 齐备、正式/测试版分离、预缓存闭包、dev.html 同步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tools/e2e.mjs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68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真实浏览器：道具库 6 项/解锁态、携带上限、逐项按标价扣费、提示高亮（像素级）、</w:t>
            </w:r>
            <w:r>
              <w:rPr>
                <w:rFonts w:ascii="微软雅黑" w:hAnsi="微软雅黑" w:eastAsia="微软雅黑"/>
                <w:b/>
                <w:sz w:val="18"/>
              </w:rPr>
              <w:t>首通 +20 vs 重复 +10</w:t>
            </w:r>
            <w:r>
              <w:rPr>
                <w:rFonts w:ascii="微软雅黑" w:hAnsi="微软雅黑" w:eastAsia="微软雅黑"/>
                <w:sz w:val="18"/>
              </w:rPr>
              <w:t>、结算/排行/设置/引导/正式版隔离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</w:rPr>
        <w:t>复现命令：</w:t>
      </w:r>
    </w:p>
    <w:p>
      <w:pPr>
        <w:spacing w:after="120"/>
        <w:ind w:left="227"/>
        <w:shd w:val="clear" w:fill="F5F5F5"/>
      </w:pPr>
      <w:r>
        <w:rPr>
          <w:rFonts w:ascii="Consolas" w:hAnsi="Consolas" w:eastAsia="Consolas"/>
          <w:sz w:val="18"/>
        </w:rPr>
        <w:t>cd 选题一_益智消除网页游戏/game</w:t>
        <w:br/>
        <w:t>node tests/logic.test.mjs &amp;&amp; node tests/settlement.test.mjs</w:t>
        <w:br/>
        <w:t>node tests/api-conformance.test.mjs &amp;&amp; node tests/wiring.test.mjs</w:t>
        <w:br/>
        <w:t>cd ../.. &amp;&amp; node tools/e2e.mjs        # 需本地 http 服务（python -m http.server 8123）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8. 文档基线管理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实验一（需求分析）、实验二（系统设计）已提交评分，不再回改</w:t>
      </w:r>
      <w:r>
        <w:rPr>
          <w:rFonts w:ascii="微软雅黑" w:hAnsi="微软雅黑" w:eastAsia="微软雅黑"/>
        </w:rPr>
        <w:t>；其中 FR-09 与 DATA-03 的旧表述由本文件覆盖。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后续新增/变更一律以本文件为基线，并遵循"</w:t>
      </w:r>
      <w:r>
        <w:rPr>
          <w:rFonts w:ascii="微软雅黑" w:hAnsi="微软雅黑" w:eastAsia="微软雅黑"/>
          <w:b/>
        </w:rPr>
        <w:t>先补断言 → 再改代码 → 再改文档</w:t>
      </w:r>
      <w:r>
        <w:rPr>
          <w:rFonts w:ascii="微软雅黑" w:hAnsi="微软雅黑" w:eastAsia="微软雅黑"/>
        </w:rPr>
        <w:t>"的顺序。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PPT 不在过程中修改</w:t>
      </w:r>
      <w:r>
        <w:rPr>
          <w:rFonts w:ascii="微软雅黑" w:hAnsi="微软雅黑" w:eastAsia="微软雅黑"/>
        </w:rPr>
        <w:t>，待项目完全结束时一次性制作，避免反复返工。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9. 参考来源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Candy Crush Saga（King）——freemium 结构与 gold bars 用途：&lt;https://en.wikipedia.org/wiki/Candy_Crush_Saga&gt;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King 社区讨论：单格消除道具价格量级（"Lollipops now cost 29 gold bars!"）：&lt;https://community.king.com/en/candy-crush-saga/discussion/comment/3192718/&gt;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The Game Marketer：匹配类游戏增益道具的定价结构误区：&lt;https://www.thegamemarketer.com/insight-posts/match-3-monetisation-strategy-mistakes-that-quietly-reduce-player-spend&gt;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知乎：关于同类产品道具定价的讨论（价格感知参考）：&lt;https://www.zhihu.com/question/267030541&gt;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附录 A：效果实现细节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道具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引擎实现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ui.showHint(a, b)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8"/>
              </w:rPr>
              <w:t>findLegalMoves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不改变棋盘；3 秒后自动消失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洗牌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board.applyShuffleItem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与死局洗牌同源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锤子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board.applyHammer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8"/>
              </w:rPr>
              <w:t>clearCellsAndSettle([i])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单格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炸弹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board.applyBombItem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以所选格为中心，裁剪到棋盘边界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同色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board.applyColorClear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该颜色全部格子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加五步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p.movesLeft += 5</w:t>
            </w:r>
            <w:r>
              <w:rPr>
                <w:rFonts w:ascii="微软雅黑" w:hAnsi="微软雅黑" w:eastAsia="微软雅黑"/>
                <w:sz w:val="18"/>
              </w:rPr>
              <w:t xml:space="preserve">；失败结算时 </w:t>
            </w:r>
            <w:r>
              <w:rPr>
                <w:rFonts w:ascii="Consolas" w:hAnsi="Consolas" w:eastAsia="Consolas"/>
                <w:sz w:val="18"/>
              </w:rPr>
              <w:t>movesLeft = 5</w:t>
            </w:r>
            <w:r>
              <w:rPr>
                <w:rFonts w:ascii="微软雅黑" w:hAnsi="微软雅黑" w:eastAsia="微软雅黑"/>
                <w:sz w:val="18"/>
              </w:rPr>
              <w:t xml:space="preserve"> 续玩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不改棋盘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</w:rPr>
        <w:t xml:space="preserve">所有清理类道具统一走 </w:t>
      </w:r>
      <w:r>
        <w:rPr>
          <w:rFonts w:ascii="Consolas" w:hAnsi="Consolas" w:eastAsia="Consolas"/>
          <w:sz w:val="19"/>
        </w:rPr>
        <w:t>clearCellsAndSettle</w:t>
      </w:r>
      <w:r>
        <w:rPr>
          <w:rFonts w:ascii="微软雅黑" w:hAnsi="微软雅黑" w:eastAsia="微软雅黑"/>
        </w:rPr>
        <w:t>：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记录被清格与按色统计（供"消除目标"计数）；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下落 + 顶部补充；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静默结算</w:t>
      </w:r>
      <w:r>
        <w:rPr>
          <w:rFonts w:ascii="微软雅黑" w:hAnsi="微软雅黑" w:eastAsia="微软雅黑"/>
        </w:rPr>
        <w:t>：若补位后又形成连线，只做清除与补位，</w:t>
      </w:r>
      <w:r>
        <w:rPr>
          <w:rFonts w:ascii="微软雅黑" w:hAnsi="微软雅黑" w:eastAsia="微软雅黑"/>
          <w:b/>
        </w:rPr>
        <w:t>不计分、不生成特殊方块</w:t>
      </w:r>
      <w:r>
        <w:rPr>
          <w:rFonts w:ascii="微软雅黑" w:hAnsi="微软雅黑" w:eastAsia="微软雅黑"/>
        </w:rPr>
        <w:t>（最多 20 轮防死循环）；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死局检查与自动洗牌。</w:t>
      </w:r>
    </w:p>
    <w:p>
      <w:pPr>
        <w:spacing w:after="80"/>
      </w:pPr>
      <w:r>
        <w:rPr>
          <w:rFonts w:ascii="微软雅黑" w:hAnsi="微软雅黑" w:eastAsia="微软雅黑"/>
        </w:rPr>
        <w:t>这样既不会留下"看得见却匹配不了"的连线，也不会让道具变成刷分工具。</w:t>
      </w:r>
    </w:p>
    <w:sectPr w:rsidR="00FC693F" w:rsidRPr="0006063C" w:rsidSect="00034616">
      <w:footerReference w:type="default" r:id="rId9"/>
      <w:pgSz w:w="11906" w:h="16838"/>
      <w:pgMar w:top="1134" w:right="907" w:bottom="113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n.wikipedia.org/wiki/Candy_Crush_Saga" TargetMode="External"/><Relationship Id="rId11" Type="http://schemas.openxmlformats.org/officeDocument/2006/relationships/hyperlink" Target="https://community.king.com/en/candy-crush-saga/discussion/comment/3192718/" TargetMode="External"/><Relationship Id="rId12" Type="http://schemas.openxmlformats.org/officeDocument/2006/relationships/hyperlink" Target="https://www.thegamemarketer.com/insight-posts/match-3-monetisation-strategy-mistakes-that-quietly-reduce-player-spend" TargetMode="External"/><Relationship Id="rId13" Type="http://schemas.openxmlformats.org/officeDocument/2006/relationships/hyperlink" Target="https://www.zhihu.com/question/2670305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