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22A9" w14:textId="0A550751" w:rsidR="0000430C" w:rsidRPr="002142A6" w:rsidRDefault="002142A6">
      <w:pPr>
        <w:rPr>
          <w:rFonts w:ascii="宋体" w:eastAsia="宋体" w:hAnsi="宋体" w:hint="eastAsia"/>
          <w:b/>
          <w:bCs/>
          <w:sz w:val="28"/>
          <w:szCs w:val="28"/>
        </w:rPr>
      </w:pPr>
      <w:r w:rsidRPr="002142A6">
        <w:rPr>
          <w:rFonts w:ascii="宋体" w:eastAsia="宋体" w:hAnsi="宋体" w:hint="eastAsia"/>
          <w:b/>
          <w:bCs/>
          <w:sz w:val="28"/>
          <w:szCs w:val="28"/>
        </w:rPr>
        <w:t>第三章 单极喷射下</w:t>
      </w:r>
      <w:r w:rsidRPr="002142A6">
        <w:rPr>
          <w:rFonts w:ascii="宋体" w:eastAsia="宋体" w:hAnsi="宋体"/>
          <w:b/>
          <w:bCs/>
          <w:sz w:val="28"/>
          <w:szCs w:val="28"/>
        </w:rPr>
        <w:t>进气段喷射与压缩段喷射对比研究</w:t>
      </w:r>
    </w:p>
    <w:p w14:paraId="19355F44" w14:textId="77777777" w:rsidR="002142A6" w:rsidRPr="002142A6" w:rsidRDefault="002142A6" w:rsidP="002142A6">
      <w:pPr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b/>
          <w:bCs/>
          <w:sz w:val="28"/>
          <w:szCs w:val="28"/>
        </w:rPr>
        <w:t>工况设置</w:t>
      </w:r>
    </w:p>
    <w:p w14:paraId="2F94756B" w14:textId="77777777" w:rsidR="002142A6" w:rsidRPr="002142A6" w:rsidRDefault="002142A6" w:rsidP="002142A6">
      <w:pPr>
        <w:numPr>
          <w:ilvl w:val="1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sz w:val="28"/>
          <w:szCs w:val="28"/>
        </w:rPr>
        <w:t>说明本章只考虑单次喷射（不分段），对比两个典型喷射时段：</w:t>
      </w:r>
    </w:p>
    <w:p w14:paraId="6D6948CF" w14:textId="77777777" w:rsidR="002142A6" w:rsidRPr="002142A6" w:rsidRDefault="002142A6" w:rsidP="002142A6">
      <w:pPr>
        <w:numPr>
          <w:ilvl w:val="2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sz w:val="28"/>
          <w:szCs w:val="28"/>
        </w:rPr>
        <w:t>进气段喷射：如进气门未完全关闭前后某一时刻到某时刻。</w:t>
      </w:r>
    </w:p>
    <w:p w14:paraId="7B1B1D37" w14:textId="77777777" w:rsidR="002142A6" w:rsidRPr="002142A6" w:rsidRDefault="002142A6" w:rsidP="002142A6">
      <w:pPr>
        <w:numPr>
          <w:ilvl w:val="2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sz w:val="28"/>
          <w:szCs w:val="28"/>
        </w:rPr>
        <w:t>压缩段喷射：如压缩行程后期 TDC 附近传统柴油喷射时刻。</w:t>
      </w:r>
    </w:p>
    <w:p w14:paraId="5A3CB619" w14:textId="77777777" w:rsidR="002142A6" w:rsidRPr="002142A6" w:rsidRDefault="002142A6" w:rsidP="002142A6">
      <w:pPr>
        <w:numPr>
          <w:ilvl w:val="1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sz w:val="28"/>
          <w:szCs w:val="28"/>
        </w:rPr>
        <w:t>两者都需要综合考虑甲醇-柴油的质量比（或热值替代率）、喷油压力等条件尽量一致，只调整喷射时刻与持续期。</w:t>
      </w:r>
    </w:p>
    <w:p w14:paraId="6622C54E" w14:textId="77777777" w:rsidR="002142A6" w:rsidRPr="002142A6" w:rsidRDefault="002142A6" w:rsidP="002142A6">
      <w:pPr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b/>
          <w:bCs/>
          <w:sz w:val="28"/>
          <w:szCs w:val="28"/>
        </w:rPr>
        <w:t>计算结果与分析</w:t>
      </w:r>
    </w:p>
    <w:p w14:paraId="5EF83493" w14:textId="77777777" w:rsidR="002142A6" w:rsidRPr="002142A6" w:rsidRDefault="002142A6" w:rsidP="002142A6">
      <w:pPr>
        <w:numPr>
          <w:ilvl w:val="1"/>
          <w:numId w:val="1"/>
        </w:numPr>
        <w:rPr>
          <w:rFonts w:ascii="宋体" w:eastAsia="宋体" w:hAnsi="宋体" w:hint="eastAsia"/>
          <w:sz w:val="28"/>
          <w:szCs w:val="28"/>
          <w:highlight w:val="yellow"/>
        </w:rPr>
      </w:pPr>
      <w:r w:rsidRPr="002142A6">
        <w:rPr>
          <w:rFonts w:ascii="宋体" w:eastAsia="宋体" w:hAnsi="宋体"/>
          <w:b/>
          <w:bCs/>
          <w:sz w:val="28"/>
          <w:szCs w:val="28"/>
          <w:highlight w:val="yellow"/>
        </w:rPr>
        <w:t>压力与放热率</w:t>
      </w:r>
      <w:r w:rsidRPr="002142A6">
        <w:rPr>
          <w:rFonts w:ascii="宋体" w:eastAsia="宋体" w:hAnsi="宋体"/>
          <w:sz w:val="28"/>
          <w:szCs w:val="28"/>
          <w:highlight w:val="yellow"/>
        </w:rPr>
        <w:t>：画出不同喷射时刻下的缸内压力曲线、放热率 (HRR) 曲线并进行对比。探讨进气段喷射因为预混时间很长可能导致比较早的着火，或喷雾撞</w:t>
      </w:r>
      <w:proofErr w:type="gramStart"/>
      <w:r w:rsidRPr="002142A6">
        <w:rPr>
          <w:rFonts w:ascii="宋体" w:eastAsia="宋体" w:hAnsi="宋体"/>
          <w:sz w:val="28"/>
          <w:szCs w:val="28"/>
          <w:highlight w:val="yellow"/>
        </w:rPr>
        <w:t>壁导致</w:t>
      </w:r>
      <w:proofErr w:type="gramEnd"/>
      <w:r w:rsidRPr="002142A6">
        <w:rPr>
          <w:rFonts w:ascii="宋体" w:eastAsia="宋体" w:hAnsi="宋体"/>
          <w:sz w:val="28"/>
          <w:szCs w:val="28"/>
          <w:highlight w:val="yellow"/>
        </w:rPr>
        <w:t xml:space="preserve"> CO/HC 升高等。压缩段喷射则更类似传统柴油机模式。</w:t>
      </w:r>
    </w:p>
    <w:p w14:paraId="7305D32D" w14:textId="77777777" w:rsidR="002142A6" w:rsidRPr="007F70FA" w:rsidRDefault="002142A6" w:rsidP="002142A6">
      <w:pPr>
        <w:numPr>
          <w:ilvl w:val="1"/>
          <w:numId w:val="1"/>
        </w:numPr>
        <w:rPr>
          <w:rFonts w:ascii="宋体" w:eastAsia="宋体" w:hAnsi="宋体" w:hint="eastAsia"/>
          <w:sz w:val="28"/>
          <w:szCs w:val="28"/>
          <w:highlight w:val="yellow"/>
        </w:rPr>
      </w:pPr>
      <w:r w:rsidRPr="007F70FA">
        <w:rPr>
          <w:rFonts w:ascii="宋体" w:eastAsia="宋体" w:hAnsi="宋体"/>
          <w:b/>
          <w:bCs/>
          <w:sz w:val="28"/>
          <w:szCs w:val="28"/>
          <w:highlight w:val="yellow"/>
        </w:rPr>
        <w:t>燃烧相位与滞燃期</w:t>
      </w:r>
      <w:r w:rsidRPr="007F70FA">
        <w:rPr>
          <w:rFonts w:ascii="宋体" w:eastAsia="宋体" w:hAnsi="宋体"/>
          <w:sz w:val="28"/>
          <w:szCs w:val="28"/>
          <w:highlight w:val="yellow"/>
        </w:rPr>
        <w:t>：可用 CA10、CA50、CA90 或 CA3、CA50、CA97 等指标描述燃烧过程开始、中心、结束曲轴角的变化，以及比较两种方式下的燃烧持续期是否相差明显。</w:t>
      </w:r>
    </w:p>
    <w:p w14:paraId="41835524" w14:textId="77777777" w:rsidR="002142A6" w:rsidRPr="002142A6" w:rsidRDefault="002142A6" w:rsidP="002142A6">
      <w:pPr>
        <w:numPr>
          <w:ilvl w:val="1"/>
          <w:numId w:val="1"/>
        </w:numPr>
        <w:rPr>
          <w:rFonts w:ascii="宋体" w:eastAsia="宋体" w:hAnsi="宋体" w:hint="eastAsia"/>
          <w:sz w:val="28"/>
          <w:szCs w:val="28"/>
          <w:highlight w:val="yellow"/>
        </w:rPr>
      </w:pPr>
      <w:r w:rsidRPr="002142A6">
        <w:rPr>
          <w:rFonts w:ascii="宋体" w:eastAsia="宋体" w:hAnsi="宋体"/>
          <w:b/>
          <w:bCs/>
          <w:sz w:val="28"/>
          <w:szCs w:val="28"/>
          <w:highlight w:val="yellow"/>
        </w:rPr>
        <w:lastRenderedPageBreak/>
        <w:t>敲缸倾向（RI）</w:t>
      </w:r>
      <w:r w:rsidRPr="002142A6">
        <w:rPr>
          <w:rFonts w:ascii="宋体" w:eastAsia="宋体" w:hAnsi="宋体"/>
          <w:sz w:val="28"/>
          <w:szCs w:val="28"/>
          <w:highlight w:val="yellow"/>
        </w:rPr>
        <w:t>：直接参考目标论文中的 Ringing Intensity，或用 (</w:t>
      </w:r>
      <w:proofErr w:type="spellStart"/>
      <w:r w:rsidRPr="002142A6">
        <w:rPr>
          <w:rFonts w:ascii="宋体" w:eastAsia="宋体" w:hAnsi="宋体"/>
          <w:sz w:val="28"/>
          <w:szCs w:val="28"/>
          <w:highlight w:val="yellow"/>
        </w:rPr>
        <w:t>dp</w:t>
      </w:r>
      <w:proofErr w:type="spellEnd"/>
      <w:r w:rsidRPr="002142A6">
        <w:rPr>
          <w:rFonts w:ascii="宋体" w:eastAsia="宋体" w:hAnsi="宋体"/>
          <w:sz w:val="28"/>
          <w:szCs w:val="28"/>
          <w:highlight w:val="yellow"/>
        </w:rPr>
        <w:t>/dt)max 进行评估。探讨在低转速 400</w:t>
      </w:r>
      <w:r w:rsidRPr="002142A6">
        <w:rPr>
          <w:rFonts w:ascii="Times New Roman" w:eastAsia="宋体" w:hAnsi="Times New Roman" w:cs="Times New Roman"/>
          <w:sz w:val="28"/>
          <w:szCs w:val="28"/>
          <w:highlight w:val="yellow"/>
        </w:rPr>
        <w:t> </w:t>
      </w:r>
      <w:r w:rsidRPr="002142A6">
        <w:rPr>
          <w:rFonts w:ascii="宋体" w:eastAsia="宋体" w:hAnsi="宋体"/>
          <w:sz w:val="28"/>
          <w:szCs w:val="28"/>
          <w:highlight w:val="yellow"/>
        </w:rPr>
        <w:t>rpm 下是否更易出现过快燃烧从而加重振动。</w:t>
      </w:r>
    </w:p>
    <w:p w14:paraId="66662037" w14:textId="77777777" w:rsidR="002142A6" w:rsidRPr="002142A6" w:rsidRDefault="002142A6" w:rsidP="002142A6">
      <w:pPr>
        <w:numPr>
          <w:ilvl w:val="1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b/>
          <w:bCs/>
          <w:sz w:val="28"/>
          <w:szCs w:val="28"/>
        </w:rPr>
        <w:t>排放特性</w:t>
      </w:r>
      <w:r w:rsidRPr="002142A6">
        <w:rPr>
          <w:rFonts w:ascii="宋体" w:eastAsia="宋体" w:hAnsi="宋体"/>
          <w:sz w:val="28"/>
          <w:szCs w:val="28"/>
        </w:rPr>
        <w:t>：给出 NOx、CO、HC、碳</w:t>
      </w:r>
      <w:proofErr w:type="gramStart"/>
      <w:r w:rsidRPr="002142A6">
        <w:rPr>
          <w:rFonts w:ascii="宋体" w:eastAsia="宋体" w:hAnsi="宋体"/>
          <w:sz w:val="28"/>
          <w:szCs w:val="28"/>
        </w:rPr>
        <w:t>烟随曲轴角变化</w:t>
      </w:r>
      <w:proofErr w:type="gramEnd"/>
      <w:r w:rsidRPr="002142A6">
        <w:rPr>
          <w:rFonts w:ascii="宋体" w:eastAsia="宋体" w:hAnsi="宋体"/>
          <w:sz w:val="28"/>
          <w:szCs w:val="28"/>
        </w:rPr>
        <w:t>或平均排放对比图。根据数值模拟结果，分析哪种方式能更好地平衡排放与经济性。</w:t>
      </w:r>
    </w:p>
    <w:p w14:paraId="76EECB86" w14:textId="77777777" w:rsidR="002142A6" w:rsidRPr="002142A6" w:rsidRDefault="002142A6" w:rsidP="002142A6">
      <w:pPr>
        <w:numPr>
          <w:ilvl w:val="1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b/>
          <w:bCs/>
          <w:sz w:val="28"/>
          <w:szCs w:val="28"/>
        </w:rPr>
        <w:t>温度和组分分布云图</w:t>
      </w:r>
      <w:r w:rsidRPr="002142A6">
        <w:rPr>
          <w:rFonts w:ascii="宋体" w:eastAsia="宋体" w:hAnsi="宋体"/>
          <w:sz w:val="28"/>
          <w:szCs w:val="28"/>
        </w:rPr>
        <w:t>：截图几个关键曲轴角截面（如缸径轴向截面）对比进气段喷射 vs. 压缩段喷射时的温度场、</w:t>
      </w:r>
      <w:proofErr w:type="gramStart"/>
      <w:r w:rsidRPr="002142A6">
        <w:rPr>
          <w:rFonts w:ascii="宋体" w:eastAsia="宋体" w:hAnsi="宋体"/>
          <w:sz w:val="28"/>
          <w:szCs w:val="28"/>
        </w:rPr>
        <w:t>浓度场</w:t>
      </w:r>
      <w:proofErr w:type="gramEnd"/>
      <w:r w:rsidRPr="002142A6">
        <w:rPr>
          <w:rFonts w:ascii="宋体" w:eastAsia="宋体" w:hAnsi="宋体"/>
          <w:sz w:val="28"/>
          <w:szCs w:val="28"/>
        </w:rPr>
        <w:t>差异，帮助说明燃烧机理。</w:t>
      </w:r>
    </w:p>
    <w:p w14:paraId="4202C2F3" w14:textId="77777777" w:rsidR="002142A6" w:rsidRPr="002142A6" w:rsidRDefault="002142A6" w:rsidP="002142A6">
      <w:pPr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b/>
          <w:bCs/>
          <w:sz w:val="28"/>
          <w:szCs w:val="28"/>
        </w:rPr>
        <w:t>结果讨论</w:t>
      </w:r>
    </w:p>
    <w:p w14:paraId="7EFDB413" w14:textId="77777777" w:rsidR="002142A6" w:rsidRPr="002142A6" w:rsidRDefault="002142A6" w:rsidP="002142A6">
      <w:pPr>
        <w:numPr>
          <w:ilvl w:val="1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sz w:val="28"/>
          <w:szCs w:val="28"/>
        </w:rPr>
        <w:t>结合目标论文的单级喷射分析思路：如果过早喷射（进气段）会带来预混超量导致高峰放热或喷雾壁面热损失等；如果过晚喷射（压缩段）则更偏向扩散燃烧、NOx 上升等。</w:t>
      </w:r>
    </w:p>
    <w:p w14:paraId="65F227E6" w14:textId="77777777" w:rsidR="002142A6" w:rsidRPr="002142A6" w:rsidRDefault="002142A6" w:rsidP="002142A6">
      <w:pPr>
        <w:numPr>
          <w:ilvl w:val="1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sz w:val="28"/>
          <w:szCs w:val="28"/>
        </w:rPr>
        <w:t>强调适度的喷射时刻对燃烧相位、排放及敲缸的综合影响。</w:t>
      </w:r>
    </w:p>
    <w:p w14:paraId="15F18B15" w14:textId="77777777" w:rsidR="002142A6" w:rsidRPr="002142A6" w:rsidRDefault="002142A6" w:rsidP="002142A6">
      <w:p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b/>
          <w:bCs/>
          <w:sz w:val="28"/>
          <w:szCs w:val="28"/>
        </w:rPr>
        <w:t>【本章图表建议】</w:t>
      </w:r>
    </w:p>
    <w:p w14:paraId="6E716703" w14:textId="77777777" w:rsidR="002142A6" w:rsidRPr="002142A6" w:rsidRDefault="002142A6" w:rsidP="002142A6">
      <w:pPr>
        <w:numPr>
          <w:ilvl w:val="0"/>
          <w:numId w:val="2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sz w:val="28"/>
          <w:szCs w:val="28"/>
        </w:rPr>
        <w:t>不同进气段与压缩段喷射定时下的压力曲线与放热率曲线对比图；</w:t>
      </w:r>
    </w:p>
    <w:p w14:paraId="0F89DBBF" w14:textId="77777777" w:rsidR="002142A6" w:rsidRPr="002142A6" w:rsidRDefault="002142A6" w:rsidP="002142A6">
      <w:pPr>
        <w:numPr>
          <w:ilvl w:val="0"/>
          <w:numId w:val="2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sz w:val="28"/>
          <w:szCs w:val="28"/>
        </w:rPr>
        <w:t>燃烧相位（如 CA50）、最大压力升高率 (</w:t>
      </w:r>
      <w:proofErr w:type="spellStart"/>
      <w:r w:rsidRPr="002142A6">
        <w:rPr>
          <w:rFonts w:ascii="宋体" w:eastAsia="宋体" w:hAnsi="宋体"/>
          <w:sz w:val="28"/>
          <w:szCs w:val="28"/>
        </w:rPr>
        <w:t>dp</w:t>
      </w:r>
      <w:proofErr w:type="spellEnd"/>
      <w:r w:rsidRPr="002142A6">
        <w:rPr>
          <w:rFonts w:ascii="宋体" w:eastAsia="宋体" w:hAnsi="宋体"/>
          <w:sz w:val="28"/>
          <w:szCs w:val="28"/>
        </w:rPr>
        <w:t>/dt)max、RI 等随</w:t>
      </w:r>
      <w:r w:rsidRPr="002142A6">
        <w:rPr>
          <w:rFonts w:ascii="宋体" w:eastAsia="宋体" w:hAnsi="宋体"/>
          <w:sz w:val="28"/>
          <w:szCs w:val="28"/>
        </w:rPr>
        <w:lastRenderedPageBreak/>
        <w:t>喷射时刻的对比折线图或条形图；</w:t>
      </w:r>
    </w:p>
    <w:p w14:paraId="36BFF964" w14:textId="77777777" w:rsidR="002142A6" w:rsidRPr="002142A6" w:rsidRDefault="002142A6" w:rsidP="002142A6">
      <w:pPr>
        <w:numPr>
          <w:ilvl w:val="0"/>
          <w:numId w:val="2"/>
        </w:numPr>
        <w:rPr>
          <w:rFonts w:ascii="宋体" w:eastAsia="宋体" w:hAnsi="宋体" w:hint="eastAsia"/>
          <w:sz w:val="28"/>
          <w:szCs w:val="28"/>
        </w:rPr>
      </w:pPr>
      <w:r w:rsidRPr="002142A6">
        <w:rPr>
          <w:rFonts w:ascii="宋体" w:eastAsia="宋体" w:hAnsi="宋体"/>
          <w:sz w:val="28"/>
          <w:szCs w:val="28"/>
        </w:rPr>
        <w:t>NOx、CO、HC、碳烟等排放柱状对比图；</w:t>
      </w:r>
    </w:p>
    <w:p w14:paraId="7DCF4458" w14:textId="77777777" w:rsidR="002142A6" w:rsidRPr="002142A6" w:rsidRDefault="002142A6" w:rsidP="002142A6">
      <w:pPr>
        <w:numPr>
          <w:ilvl w:val="0"/>
          <w:numId w:val="2"/>
        </w:numPr>
        <w:rPr>
          <w:rFonts w:ascii="宋体" w:eastAsia="宋体" w:hAnsi="宋体" w:hint="eastAsia"/>
          <w:sz w:val="28"/>
          <w:szCs w:val="28"/>
        </w:rPr>
      </w:pPr>
      <w:r w:rsidRPr="00AE103C">
        <w:rPr>
          <w:rFonts w:ascii="宋体" w:eastAsia="宋体" w:hAnsi="宋体"/>
          <w:color w:val="FF0000"/>
          <w:sz w:val="28"/>
          <w:szCs w:val="28"/>
        </w:rPr>
        <w:t>典型曲轴角的温度云图或等量</w:t>
      </w:r>
      <w:proofErr w:type="gramStart"/>
      <w:r w:rsidRPr="00AE103C">
        <w:rPr>
          <w:rFonts w:ascii="宋体" w:eastAsia="宋体" w:hAnsi="宋体"/>
          <w:color w:val="FF0000"/>
          <w:sz w:val="28"/>
          <w:szCs w:val="28"/>
        </w:rPr>
        <w:t>燃空比</w:t>
      </w:r>
      <w:proofErr w:type="gramEnd"/>
      <w:r w:rsidRPr="00AE103C">
        <w:rPr>
          <w:rFonts w:ascii="宋体" w:eastAsia="宋体" w:hAnsi="宋体"/>
          <w:color w:val="FF0000"/>
          <w:sz w:val="28"/>
          <w:szCs w:val="28"/>
        </w:rPr>
        <w:t>云图</w:t>
      </w:r>
      <w:r w:rsidRPr="002142A6">
        <w:rPr>
          <w:rFonts w:ascii="宋体" w:eastAsia="宋体" w:hAnsi="宋体"/>
          <w:sz w:val="28"/>
          <w:szCs w:val="28"/>
        </w:rPr>
        <w:t>。</w:t>
      </w:r>
    </w:p>
    <w:p w14:paraId="31B7E974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下面给出一种具体的排版思路，帮助你在论文中对比 **6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工况**（其中进气段喷射 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：-250、-225、-200°CA；压缩段喷射 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>：-30、-20、-10°CA）的结果。思路是先将“进气段”与“压缩段”**分开**安排各自的多工况对比，后续若需要再做高层次的总对照，可以再拼接或引用。这能保证逻辑清晰，同时不用强求把所有工况放进一个过于庞大的表/图里。</w:t>
      </w:r>
    </w:p>
    <w:p w14:paraId="7783C6E7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15727BD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---</w:t>
      </w:r>
    </w:p>
    <w:p w14:paraId="64068F25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6AAE71A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# 一、分为两张大图：进气段 vs. 压缩段</w:t>
      </w:r>
    </w:p>
    <w:p w14:paraId="414C07F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1CDB3E5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## 1. 进气段喷射（-250、-225、-200°CA）的对比图</w:t>
      </w:r>
    </w:p>
    <w:p w14:paraId="21F369BF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122C8B92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你有 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进气段喷射的工况，假设分别命名为 **A1**（-250°CA）、**A2**（-225°CA）、**A3**（-200°CA）**。**  </w:t>
      </w:r>
    </w:p>
    <w:p w14:paraId="51F328F2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 这里 “-250°CA, -225°CA, -200°CA” 并不是你输出后处理</w:t>
      </w:r>
      <w:r w:rsidRPr="00BF35EA">
        <w:rPr>
          <w:rFonts w:ascii="宋体" w:eastAsia="宋体" w:hAnsi="宋体" w:hint="eastAsia"/>
          <w:sz w:val="28"/>
          <w:szCs w:val="28"/>
        </w:rPr>
        <w:lastRenderedPageBreak/>
        <w:t>的每个可视化角度，而是**喷射开始**(SOI)的不同时刻。你接下来需要在数值模拟后处理里，针对每个工况挑选一些典型的曲轴角（比如：喷射进行到一半时、混合完成时、TDC 附近等）来输出温度云图或当量比云图等。</w:t>
      </w:r>
    </w:p>
    <w:p w14:paraId="78769BA2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793DA03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**示例表格**（仅示范，可在论文中以 “图 3.x” 形式呈现，多行多列的子图矩阵）：</w:t>
      </w:r>
    </w:p>
    <w:p w14:paraId="4C39573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4ED4D4F1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**进气段** | **时刻 1** (e.g. 喷油前/后)                  | **时刻 2** (e.g. 着火前)                  | **时刻 3** (e.g. TDC / +5°CA)               |</w:t>
      </w:r>
    </w:p>
    <w:p w14:paraId="55F9FF36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|:---------:|:---------------------------------------------:|:------------------------------------------:|:-------------------------------------------:|</w:t>
      </w:r>
    </w:p>
    <w:p w14:paraId="72C09667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**A1 (-250°CA)** | \[A1@时刻1: 温度云图\]&lt;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&gt;\[A1@时刻1: 当量比云图\]  | \[A1@时刻2: 温度云图\]&lt;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&gt;\[A1@时刻2: 当量比云图\] | \[A1@时刻3: 温度云图\]&lt;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&gt;\[A1@时刻3: 当量比云图\]  |</w:t>
      </w:r>
    </w:p>
    <w:p w14:paraId="6156DAD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| **A2 (-225°CA)** | \[A2@时刻1: 温度\]\[当量比\]            | \[A2@时刻2: 温度\]\[当量比\]               | \[A2@时刻3: </w:t>
      </w:r>
      <w:r w:rsidRPr="00BF35EA">
        <w:rPr>
          <w:rFonts w:ascii="宋体" w:eastAsia="宋体" w:hAnsi="宋体" w:hint="eastAsia"/>
          <w:sz w:val="28"/>
          <w:szCs w:val="28"/>
        </w:rPr>
        <w:lastRenderedPageBreak/>
        <w:t>温度\]\[当量比\]                |</w:t>
      </w:r>
    </w:p>
    <w:p w14:paraId="5C153EE5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**A3 (-200°CA)** | \[A3@时刻1: 温度\]\[当量比\]            | \[A3@时刻2: 温度\]\[当量比\]               | \[A3@时刻3: 温度\]\[当量比\]                |</w:t>
      </w:r>
    </w:p>
    <w:p w14:paraId="361AAF2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38BE74D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- **行**：3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进气段工况 (A1, A2, A3)。  </w:t>
      </w:r>
    </w:p>
    <w:p w14:paraId="7D941CE3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 **列**：从左到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右选择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 3~4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**关键时刻**（如喷射中段、压缩中后期、燃烧开始、TDC 附近等）。  </w:t>
      </w:r>
    </w:p>
    <w:p w14:paraId="36251BB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 每个单元格可并列放“温度云图”和“当量比云图”或“燃料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蒸气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>云图”，以 2 幅子图并列显示 (若空间有限，也可以只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放其中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一个物理量，但并列更直观)。  </w:t>
      </w:r>
    </w:p>
    <w:p w14:paraId="48A40614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578A109F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这样就能让读者看见**同一个工况**随着曲轴角的演变（左→右），以及对比**不同行程喷射时刻**(A1 vs. A2 vs. A3) （上→下）在各时刻下的差别。</w:t>
      </w:r>
    </w:p>
    <w:p w14:paraId="66AC780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01869831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---</w:t>
      </w:r>
    </w:p>
    <w:p w14:paraId="238940E2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638AD09A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## 2. 压缩段喷射（-30、-20、-10°CA）的对比图</w:t>
      </w:r>
    </w:p>
    <w:p w14:paraId="5F71999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241F39B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同理，你的压缩段喷射策略下，有 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>工况 **B1**（-30°CA）、**B2**（-20°CA）、**B3**（-10°CA）。同样需要挑选几组典型时刻进行可视化。</w:t>
      </w:r>
    </w:p>
    <w:p w14:paraId="5CF4CF01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36B650C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示例表格可如下:</w:t>
      </w:r>
    </w:p>
    <w:p w14:paraId="0B46907B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2D218784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**压缩段** | **时刻 1** (喷射初期)                   | **时刻 2** (喷射末期/着火前)                | **时刻 3** (TDC / 燃烧峰值)                  |</w:t>
      </w:r>
    </w:p>
    <w:p w14:paraId="7A589BB5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|:---------:|:----------------------------------------:|:-------------------------------------------:|:--------------------------------------------:|</w:t>
      </w:r>
    </w:p>
    <w:p w14:paraId="345A56E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**B1 (-30°CA)** | \[B1@时刻1: 温度\]\[当量比\] | \[B1@时刻2: 温度\]\[当量比\]  | \[B1@时刻3: 温度\]\[当量比\]   |</w:t>
      </w:r>
    </w:p>
    <w:p w14:paraId="08C4C85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**B2 (-20°CA)** | \[B2@时刻1: 温度\]\[当量比\] | \[B2@时刻2: 温度\]\[当量比\]  | \[B2@时刻3: 温度\]\[当量比\]   |</w:t>
      </w:r>
    </w:p>
    <w:p w14:paraId="00468514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**B3 (-10°CA)** | \[B3@时刻1: 温度\]\[当量比\] | \[B3@</w:t>
      </w:r>
      <w:r w:rsidRPr="00BF35EA">
        <w:rPr>
          <w:rFonts w:ascii="宋体" w:eastAsia="宋体" w:hAnsi="宋体" w:hint="eastAsia"/>
          <w:sz w:val="28"/>
          <w:szCs w:val="28"/>
        </w:rPr>
        <w:lastRenderedPageBreak/>
        <w:t>时刻2: 温度\]\[当量比\]  | \[B3@时刻3: 温度\]\[当量比\]   |</w:t>
      </w:r>
    </w:p>
    <w:p w14:paraId="2C6C1115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48D80AA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- 这样就有另一张大图或表，专门展示**压缩段** 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工况的时序演变。  </w:t>
      </w:r>
    </w:p>
    <w:p w14:paraId="231E71FB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- 同样，行是 B1/B2/B3，列是你定义的 3~4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>典型可视化时刻（-28°CA, -15°CA, 0°CA…之类），每个单元格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放相应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的云图截图。  </w:t>
      </w:r>
    </w:p>
    <w:p w14:paraId="62076992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5169F981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**注**：具体选哪几个“时刻”做可视化，可以根据各工况自身的实际燃烧过程来决定，比如喷射刚开始、喷射中后期、最大放热率附近、火焰发展峰值等。</w:t>
      </w:r>
    </w:p>
    <w:p w14:paraId="6995A02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2C2EE824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---</w:t>
      </w:r>
    </w:p>
    <w:p w14:paraId="1E8C885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10575497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# 二、如果想要在一张图里“进气段 vs. 压缩段”全放？</w:t>
      </w:r>
    </w:p>
    <w:p w14:paraId="0154D65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2EAE6A0B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如果你想把 6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工况同时并列对比，可做一个 **6 行 × N 列** 的大表格：  </w:t>
      </w:r>
    </w:p>
    <w:p w14:paraId="7426FD9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16DA734A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lastRenderedPageBreak/>
        <w:t xml:space="preserve">- **行**：6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工况（A1 -250°CA、A2 -225°CA、A3 -200°CA、B1 -30°CA、B2 -20°CA、B3 -10°CA）  </w:t>
      </w:r>
    </w:p>
    <w:p w14:paraId="5585A464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- **列**：关键可视化时刻 2~3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。  </w:t>
      </w:r>
    </w:p>
    <w:p w14:paraId="0300674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4185AA56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示例（只列出 2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>可视化时刻为例）：</w:t>
      </w:r>
    </w:p>
    <w:p w14:paraId="3FE485E7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3CF1C589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喷射工况 (SOI)   | 时刻 1 (喷射中 / 着火前)     | 时刻 2 (TDC / 燃烧峰值)     |</w:t>
      </w:r>
    </w:p>
    <w:p w14:paraId="2233F1B6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|:---------------:|:----------------------------:|:---------------------------:|</w:t>
      </w:r>
    </w:p>
    <w:p w14:paraId="3DCC9DE5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A1 (-250°CA)    | [A1@时刻1: 温度\当量比]     | [A1@时刻2: 温度\当量比]    |</w:t>
      </w:r>
    </w:p>
    <w:p w14:paraId="6DD23EAB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A2 (-225°CA)    | [A2@时刻1: 温度\当量比]     | [A2@时刻2: 温度\当量比]    |</w:t>
      </w:r>
    </w:p>
    <w:p w14:paraId="35BB1637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A3 (-200°CA)    | [A3@时刻1: 温度\当量比]     | [A3@时刻2: 温度\当量比]    |</w:t>
      </w:r>
    </w:p>
    <w:p w14:paraId="65500BA1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B1 (-30°CA)     | [B1@时刻1: 温度\当量比]     | [B1@时刻2: 温度\当量比]    |</w:t>
      </w:r>
    </w:p>
    <w:p w14:paraId="4ADAFC8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B2 (-20°CA)     | [B2@时刻1: 温度\当量比]     | [B2@时</w:t>
      </w:r>
      <w:r w:rsidRPr="00BF35EA">
        <w:rPr>
          <w:rFonts w:ascii="宋体" w:eastAsia="宋体" w:hAnsi="宋体" w:hint="eastAsia"/>
          <w:sz w:val="28"/>
          <w:szCs w:val="28"/>
        </w:rPr>
        <w:lastRenderedPageBreak/>
        <w:t>刻2: 温度\当量比]    |</w:t>
      </w:r>
    </w:p>
    <w:p w14:paraId="4E1777A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B3 (-10°CA)     | [B3@时刻1: 温度\当量比]     | [B3@时刻2: 温度\当量比]    |</w:t>
      </w:r>
    </w:p>
    <w:p w14:paraId="75551D1F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5D4B32F5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 这样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一页图会非常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大，需要你在论文版面中看是否容得下；  </w:t>
      </w:r>
    </w:p>
    <w:p w14:paraId="28EED53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- 此外，不同 SOI 工况在同一个“时刻 1”并不一定指同一数值的曲轴角，而是指“各自喷射进行中的代表性时刻”或“各自着火前”；你需要在图注中写清：  </w:t>
      </w:r>
    </w:p>
    <w:p w14:paraId="6D76949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  - A1@时刻1 = -240°CA，A2@时刻1 = -210°CA, B1@时刻1 = -25°CA…之类，用事件法对齐（“喷射中期”或“着火前”），而不是用固定角度对齐。  </w:t>
      </w:r>
    </w:p>
    <w:p w14:paraId="793051FA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 这种做法可帮助“6 条工况”一次性呈现，但要小心**阅读负担**——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图会很大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、信息量很多。  </w:t>
      </w:r>
    </w:p>
    <w:p w14:paraId="4DC5E944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3C92C2E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---</w:t>
      </w:r>
    </w:p>
    <w:p w14:paraId="654AD7C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0345B7C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# 三、如何在论文中呈现</w:t>
      </w:r>
    </w:p>
    <w:p w14:paraId="24A915A1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05AF9963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1. **先分块展示**  </w:t>
      </w:r>
    </w:p>
    <w:p w14:paraId="3C9C118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lastRenderedPageBreak/>
        <w:t xml:space="preserve">   - 建议先用 2 张大图：  </w:t>
      </w:r>
    </w:p>
    <w:p w14:paraId="4A5A3CF7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     - “图 3.x：进气段喷射 (A1/A2/A3) 的时序对比”  </w:t>
      </w:r>
    </w:p>
    <w:p w14:paraId="02E1BB6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     - “图 3.y：压缩段喷射 (B1/B2/B3) 的时序对比”  </w:t>
      </w:r>
    </w:p>
    <w:p w14:paraId="28DF38EF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   - 保持“行 = 不同工况 / 列 = 时刻”或相反的布局。  </w:t>
      </w:r>
    </w:p>
    <w:p w14:paraId="1697EC7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2. **再做总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览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**（可选）  </w:t>
      </w:r>
    </w:p>
    <w:p w14:paraId="5D5842B6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   - 如果读者需要一次性看到 6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工况的差异，可再设计一个综述表格/图把 6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行放一起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，但通常篇幅较大，需要把每张子图做得较小，要保证分辨率。  </w:t>
      </w:r>
    </w:p>
    <w:p w14:paraId="1E042F03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3. **色标一致**  </w:t>
      </w:r>
    </w:p>
    <w:p w14:paraId="218C5956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/>
          <w:sz w:val="28"/>
          <w:szCs w:val="28"/>
        </w:rPr>
        <w:t xml:space="preserve">   - 对同一物理量（温度、当量比等），所有子图用**统一颜色范围**，如温度 300~2500 K，</w:t>
      </w:r>
      <w:r w:rsidRPr="00BF35EA">
        <w:rPr>
          <w:rFonts w:ascii="Cambria" w:eastAsia="宋体" w:hAnsi="Cambria" w:cs="Cambria"/>
          <w:sz w:val="28"/>
          <w:szCs w:val="28"/>
        </w:rPr>
        <w:t>ϕ</w:t>
      </w:r>
      <w:r w:rsidRPr="00BF35EA">
        <w:rPr>
          <w:rFonts w:ascii="宋体" w:eastAsia="宋体" w:hAnsi="宋体"/>
          <w:sz w:val="28"/>
          <w:szCs w:val="28"/>
        </w:rPr>
        <w:t>(当量比) 0~2。这样对比更直观。</w:t>
      </w:r>
    </w:p>
    <w:p w14:paraId="204C0A84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203C2E5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---</w:t>
      </w:r>
    </w:p>
    <w:p w14:paraId="3FCB796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7BFD5987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# 四、示例：一张“进气段”表 + 一张“压缩段”表</w:t>
      </w:r>
    </w:p>
    <w:p w14:paraId="41608C93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2FFDB90C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以下是**较常用且整洁**的思路示例：</w:t>
      </w:r>
    </w:p>
    <w:p w14:paraId="33B0CC7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209FBEAE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lastRenderedPageBreak/>
        <w:t>### 表 / 图 3.X: 进气段喷射工况 (A1, A2, A3) 对比</w:t>
      </w:r>
    </w:p>
    <w:p w14:paraId="2B62D275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0930A3A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           | -250°CA&lt;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&gt;(A1) | -225°CA&lt;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&gt;(A2) | -200°CA&lt;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&gt;(A3) |</w:t>
      </w:r>
    </w:p>
    <w:p w14:paraId="2A030CA5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|:----------:|:---------------:|:--------------:|:--------------:|</w:t>
      </w:r>
    </w:p>
    <w:p w14:paraId="5208DAA6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**喷射初期**   | [A1喷射初期温度\当量比]&lt;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 -240°CA? | [A2喷射初期温度\当量比]&lt;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 -210°CA? | [A3喷射初期温度\当量比]... |</w:t>
      </w:r>
    </w:p>
    <w:p w14:paraId="38B901CC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**混合中后期** | [A1混合阶段]... | [A2混合阶段]...  | [A3混合阶段]... |</w:t>
      </w:r>
    </w:p>
    <w:p w14:paraId="2C86D3B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**燃烧开始/峰值** | [A1燃烧峰值]...  | [A2燃烧峰值]...   | [A3燃烧峰值]...  |</w:t>
      </w:r>
    </w:p>
    <w:p w14:paraId="4B75D153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01EC4AE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- 这里 -250°CA、-225°CA、-200°CA 指的是**喷射开始**(SOI)，表头做标识即可；真正的可视化时刻可以写在小图下方或图注里。  </w:t>
      </w:r>
    </w:p>
    <w:p w14:paraId="61031D8B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4F914739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### 表 / 图 3.Y: 压缩段喷射工况 (B1, B2, B3) 对比</w:t>
      </w:r>
    </w:p>
    <w:p w14:paraId="13662B81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519FA684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              | -30°CA&lt;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&gt;(B1)  | -20°CA&lt;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&gt;(B2)   | -10°CA&lt;</w:t>
      </w:r>
      <w:proofErr w:type="spellStart"/>
      <w:r w:rsidRPr="00BF35EA">
        <w:rPr>
          <w:rFonts w:ascii="宋体" w:eastAsia="宋体" w:hAnsi="宋体" w:hint="eastAsia"/>
          <w:sz w:val="28"/>
          <w:szCs w:val="28"/>
        </w:rPr>
        <w:t>br</w:t>
      </w:r>
      <w:proofErr w:type="spellEnd"/>
      <w:r w:rsidRPr="00BF35EA">
        <w:rPr>
          <w:rFonts w:ascii="宋体" w:eastAsia="宋体" w:hAnsi="宋体" w:hint="eastAsia"/>
          <w:sz w:val="28"/>
          <w:szCs w:val="28"/>
        </w:rPr>
        <w:t>&gt;(B3)   |</w:t>
      </w:r>
    </w:p>
    <w:p w14:paraId="74C3E7B2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|:-------------:|:---------------:|:---------------:|:---------------:|</w:t>
      </w:r>
    </w:p>
    <w:p w14:paraId="1A9C9E63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**喷射初期**    | [B1@-28°CA温度/当量比]| [B2@-18°CA...]    | [B3@-9°CA...]     |</w:t>
      </w:r>
    </w:p>
    <w:p w14:paraId="05750639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**喷射结束/混合** | [B1@-15°CA...]     | [B2@-10°CA...]    | [B3@-5°CA...]     |</w:t>
      </w:r>
    </w:p>
    <w:p w14:paraId="757C6C6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| **燃烧峰值**     | [B1@0°CA...]       | [B2@+2°CA...]     | [B3@+5°CA...]     |</w:t>
      </w:r>
    </w:p>
    <w:p w14:paraId="4157B85C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5D486E86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- 同理，表头上只是显示这几个工况的命名 (B1=-30°CA…)；每个单元格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放相应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时刻的云图。  </w:t>
      </w:r>
    </w:p>
    <w:p w14:paraId="3EC4E0FF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21F87A12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&gt; **注意**：若你想把**列**当作“曲轴角”统一的话，需要让每个工况都对应到类似时刻，但实际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上进气段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>与压缩段喷射相差极大，所以更灵活的办法是**自行定义‘喷射初期、喷射进行、燃烧开始’**等事件，根据工况把实际曲轴角填到小图标题里。</w:t>
      </w:r>
    </w:p>
    <w:p w14:paraId="546FB97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5D29E0AB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lastRenderedPageBreak/>
        <w:t>---</w:t>
      </w:r>
    </w:p>
    <w:p w14:paraId="2A9CD7F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5E14E788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## 结论</w:t>
      </w:r>
    </w:p>
    <w:p w14:paraId="630321F9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0A3B37EF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1. 你有 6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工况：**3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进气段**(-250, -225, -200) + **3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压缩段**(-30, -20, -10)。  </w:t>
      </w:r>
    </w:p>
    <w:p w14:paraId="1CDD8393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2. **推荐**先分别做 2 张大图表：  </w:t>
      </w:r>
    </w:p>
    <w:p w14:paraId="790D5745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   - 第一张：3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**进气段**工况在几个事件时刻的云图对比；  </w:t>
      </w:r>
    </w:p>
    <w:p w14:paraId="0FD9ED1A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   - 第二张：3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**压缩段**工况在相应事件时刻的云图对比。  </w:t>
      </w:r>
    </w:p>
    <w:p w14:paraId="3669BBD0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3. **若想合并**也可做 6 行×N 列的大表格，但要注意篇幅、色标统一，以及确保读者能区分进气段 vs. 压缩段。  </w:t>
      </w:r>
    </w:p>
    <w:p w14:paraId="1156EB57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>4. **时间/曲轴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角如何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>对应**：可以列**物理事件**（喷射初期/中期/结束/燃烧前后）来代替“固定数值角度”，在图注说明每个小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图实际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 xml:space="preserve">对应多少°CA即可。这样不用强求 -250°CA 与 -30°CA 做数值对齐，而是**对齐事件阶段**。  </w:t>
      </w:r>
    </w:p>
    <w:p w14:paraId="4E8F14BD" w14:textId="77777777" w:rsidR="00BF35EA" w:rsidRPr="00BF35EA" w:rsidRDefault="00BF35EA" w:rsidP="00BF35EA">
      <w:pPr>
        <w:rPr>
          <w:rFonts w:ascii="宋体" w:eastAsia="宋体" w:hAnsi="宋体" w:hint="eastAsia"/>
          <w:sz w:val="28"/>
          <w:szCs w:val="28"/>
        </w:rPr>
      </w:pPr>
    </w:p>
    <w:p w14:paraId="54BC15EF" w14:textId="621B6FF9" w:rsidR="002142A6" w:rsidRPr="002142A6" w:rsidRDefault="00BF35EA" w:rsidP="00BF35EA">
      <w:pPr>
        <w:rPr>
          <w:rFonts w:ascii="宋体" w:eastAsia="宋体" w:hAnsi="宋体" w:hint="eastAsia"/>
          <w:sz w:val="28"/>
          <w:szCs w:val="28"/>
        </w:rPr>
      </w:pPr>
      <w:r w:rsidRPr="00BF35EA">
        <w:rPr>
          <w:rFonts w:ascii="宋体" w:eastAsia="宋体" w:hAnsi="宋体" w:hint="eastAsia"/>
          <w:sz w:val="28"/>
          <w:szCs w:val="28"/>
        </w:rPr>
        <w:t xml:space="preserve">这样，你就能在论文中轻松“列出”多行多列排版来展示 6 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>工况的温度与当量比（或燃料</w:t>
      </w:r>
      <w:proofErr w:type="gramStart"/>
      <w:r w:rsidRPr="00BF35EA">
        <w:rPr>
          <w:rFonts w:ascii="宋体" w:eastAsia="宋体" w:hAnsi="宋体" w:hint="eastAsia"/>
          <w:sz w:val="28"/>
          <w:szCs w:val="28"/>
        </w:rPr>
        <w:t>蒸气</w:t>
      </w:r>
      <w:proofErr w:type="gramEnd"/>
      <w:r w:rsidRPr="00BF35EA">
        <w:rPr>
          <w:rFonts w:ascii="宋体" w:eastAsia="宋体" w:hAnsi="宋体" w:hint="eastAsia"/>
          <w:sz w:val="28"/>
          <w:szCs w:val="28"/>
        </w:rPr>
        <w:t>）云图，从而对比进气段喷射与压缩段喷射的差异。祝写作顺利!</w:t>
      </w:r>
    </w:p>
    <w:sectPr w:rsidR="002142A6" w:rsidRPr="002142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AF5"/>
    <w:multiLevelType w:val="multilevel"/>
    <w:tmpl w:val="A29A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45567"/>
    <w:multiLevelType w:val="multilevel"/>
    <w:tmpl w:val="2F8C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08207">
    <w:abstractNumId w:val="0"/>
  </w:num>
  <w:num w:numId="2" w16cid:durableId="1011680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0C"/>
    <w:rsid w:val="0000430C"/>
    <w:rsid w:val="000210A5"/>
    <w:rsid w:val="002142A6"/>
    <w:rsid w:val="0055389E"/>
    <w:rsid w:val="00747534"/>
    <w:rsid w:val="007F70FA"/>
    <w:rsid w:val="00827E3D"/>
    <w:rsid w:val="00AE103C"/>
    <w:rsid w:val="00BE3129"/>
    <w:rsid w:val="00BF35EA"/>
    <w:rsid w:val="00CA1B71"/>
    <w:rsid w:val="00F9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34DE"/>
  <w15:chartTrackingRefBased/>
  <w15:docId w15:val="{E5C08ADC-DC47-42E7-BD62-6812C8FF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43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3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3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3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3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3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3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3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43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4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4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43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43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43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43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43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43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43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3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43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43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3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43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4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43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4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4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weidong wang</dc:creator>
  <cp:keywords/>
  <dc:description/>
  <cp:lastModifiedBy>weidong wang</cp:lastModifiedBy>
  <cp:revision>6</cp:revision>
  <dcterms:created xsi:type="dcterms:W3CDTF">2025-04-12T11:32:00Z</dcterms:created>
  <dcterms:modified xsi:type="dcterms:W3CDTF">2025-04-15T10:13:00Z</dcterms:modified>
</cp:coreProperties>
</file>