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F1BFAC">
      <w:pPr>
        <w:jc w:val="center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实验报告</w:t>
      </w:r>
    </w:p>
    <w:p w14:paraId="0AF3B025">
      <w:pPr>
        <w:jc w:val="center"/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                                           </w:t>
      </w:r>
      <w:bookmarkStart w:id="0" w:name="_GoBack"/>
      <w:bookmarkEnd w:id="0"/>
    </w:p>
    <w:p w14:paraId="3D34CCDC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摘要（Abstract）</w:t>
      </w:r>
    </w:p>
    <w:p w14:paraId="270498D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本实验解决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CIFAR-10 数据集上的图像分类问题。训练了两个神经网络Lenet和简化版本的Resnet，并对两个网络的超参数都做了专门调整，以提高分类效果。在Lenet上，模型最高准确率可以达到65.75%；在简化版本的Resnet上，模型最高准确率可以达到89.56%。</w:t>
      </w:r>
    </w:p>
    <w:p w14:paraId="17D14A5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另外本实验实现了两种</w:t>
      </w:r>
      <w:r>
        <w:rPr>
          <w:rFonts w:hint="eastAsia" w:ascii="仿宋" w:hAnsi="仿宋" w:eastAsia="仿宋" w:cs="仿宋"/>
          <w:sz w:val="21"/>
          <w:szCs w:val="21"/>
        </w:rPr>
        <w:t>减少过拟合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的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正则化方法：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L2正则化和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并且验证了正则化的效果。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通过实验，初步明确了神经网络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一般调优策略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积累了在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单卡和多卡上训练模型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的经验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。</w:t>
      </w:r>
    </w:p>
    <w:p w14:paraId="110252F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二、引言（Introduction）</w:t>
      </w:r>
    </w:p>
    <w:p w14:paraId="36C9C2B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本实验解决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CIFAR-10 数据集上的图像分类问题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。CIFAR-10 数据集包含 60,000 张 32×32 像素的彩色图像，分为 10 个不同的类别。实验目标时在 CIFAR-10 数据集上训练一个神经网络，了解训练和推理的基本流程、探究神经网络的设计（包括网络结构、超参数）对模型性能的影响。</w:t>
      </w:r>
    </w:p>
    <w:p w14:paraId="47AB5D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相关技术背景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有两种正则化方法：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仿宋" w:hAnsi="仿宋" w:eastAsia="仿宋" w:cs="仿宋"/>
          <w:sz w:val="21"/>
          <w:szCs w:val="21"/>
        </w:rPr>
        <w:t>限制权重的大小来防止模型复杂性，增强泛化能力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；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sz w:val="21"/>
          <w:szCs w:val="21"/>
        </w:rPr>
        <w:t>通过随机丢弃神经元，减少过拟合，使模型更具鲁棒性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；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ResNet,</w:t>
      </w:r>
      <w:r>
        <w:rPr>
          <w:rFonts w:hint="eastAsia" w:ascii="仿宋" w:hAnsi="仿宋" w:eastAsia="仿宋" w:cs="仿宋"/>
          <w:sz w:val="21"/>
          <w:szCs w:val="21"/>
        </w:rPr>
        <w:t>2015 年Kaiming He 等人提出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 xml:space="preserve">d </w:t>
      </w:r>
      <w:r>
        <w:rPr>
          <w:rFonts w:hint="eastAsia" w:ascii="仿宋" w:hAnsi="仿宋" w:eastAsia="仿宋" w:cs="仿宋"/>
          <w:sz w:val="21"/>
          <w:szCs w:val="21"/>
        </w:rPr>
        <w:t xml:space="preserve"> </w:t>
      </w:r>
      <w:r>
        <w:rPr>
          <w:rStyle w:val="6"/>
          <w:rFonts w:hint="eastAsia" w:ascii="仿宋" w:hAnsi="仿宋" w:eastAsia="仿宋" w:cs="仿宋"/>
          <w:sz w:val="21"/>
          <w:szCs w:val="21"/>
        </w:rPr>
        <w:t>残差网络（ResNet）</w:t>
      </w:r>
      <w:r>
        <w:rPr>
          <w:rStyle w:val="6"/>
          <w:rFonts w:hint="eastAsia" w:ascii="仿宋" w:hAnsi="仿宋" w:eastAsia="仿宋" w:cs="仿宋"/>
          <w:sz w:val="21"/>
          <w:szCs w:val="21"/>
          <w:lang w:val="en-US" w:eastAsia="zh-CN"/>
        </w:rPr>
        <w:t>,</w:t>
      </w:r>
      <w:r>
        <w:rPr>
          <w:rFonts w:hint="eastAsia" w:ascii="仿宋" w:hAnsi="仿宋" w:eastAsia="仿宋" w:cs="仿宋"/>
          <w:sz w:val="21"/>
          <w:szCs w:val="21"/>
        </w:rPr>
        <w:t>解决深层网络中的训练困难（如梯度消失和过拟合等问题）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;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数据并行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,</w:t>
      </w:r>
      <w:r>
        <w:rPr>
          <w:rFonts w:hint="eastAsia" w:ascii="仿宋" w:hAnsi="仿宋" w:eastAsia="仿宋" w:cs="仿宋"/>
          <w:sz w:val="21"/>
          <w:szCs w:val="21"/>
        </w:rPr>
        <w:t>每个计算单元上复制同一模型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,</w:t>
      </w:r>
      <w:r>
        <w:rPr>
          <w:rFonts w:hint="eastAsia" w:ascii="仿宋" w:hAnsi="仿宋" w:eastAsia="仿宋" w:cs="仿宋"/>
          <w:sz w:val="21"/>
          <w:szCs w:val="21"/>
        </w:rPr>
        <w:t>这些模型在结构和参数上是相同的，但它们各自处理不同的数据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通过并行计算加快运算速度</w:t>
      </w:r>
      <w:r>
        <w:rPr>
          <w:rFonts w:hint="eastAsia" w:ascii="仿宋" w:hAnsi="仿宋" w:eastAsia="仿宋" w:cs="仿宋"/>
          <w:sz w:val="21"/>
          <w:szCs w:val="21"/>
        </w:rPr>
        <w:t>。</w:t>
      </w:r>
    </w:p>
    <w:p w14:paraId="4E00072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3.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我的实验思路:</w:t>
      </w:r>
    </w:p>
    <w:p w14:paraId="5940D21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针对Task1,将project1.ipynb中提供的代码复制到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Original_version_model.py中，作为实验的baseline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,训练后得到的相应的模型权重文件，训练过程loss的json文件，训练过程中loss的变化图像存储在modelset/original_version_model文件夹中；考虑到原始版本的代码运行速度较慢，故想采用GPU并行训练加快训练速度，但原始版本的代码只支持CPU运算，无法直接用多张GPU并行训练，所以修改了代码，采用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数据并行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，并存储为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Original_version_model_multiGPU.py,在4张A100上进行了测试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，可以做到不损失准确率且加快训练速度；</w:t>
      </w:r>
    </w:p>
    <w:p w14:paraId="138DA54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针对Task2,分别试验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L2正则化和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方法，在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Original_version_model_multiGPU.py基础上修改已加入正则化功能，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将修改后的代码分别存储为</w:t>
      </w:r>
      <w:r>
        <w:rPr>
          <w:rFonts w:hint="eastAsia" w:ascii="仿宋" w:hAnsi="仿宋" w:eastAsia="仿宋" w:cs="仿宋"/>
          <w:sz w:val="21"/>
          <w:szCs w:val="21"/>
        </w:rPr>
        <w:t>L2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_</w:t>
      </w:r>
      <w:r>
        <w:rPr>
          <w:rFonts w:hint="eastAsia" w:ascii="仿宋" w:hAnsi="仿宋" w:eastAsia="仿宋" w:cs="仿宋"/>
          <w:sz w:val="21"/>
          <w:szCs w:val="21"/>
        </w:rPr>
        <w:t>regularization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.py和</w:t>
      </w:r>
      <w:r>
        <w:rPr>
          <w:rFonts w:hint="eastAsia" w:ascii="仿宋" w:hAnsi="仿宋" w:eastAsia="仿宋" w:cs="仿宋"/>
          <w:sz w:val="21"/>
          <w:szCs w:val="21"/>
        </w:rPr>
        <w:t>Dropout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_</w:t>
      </w:r>
      <w:r>
        <w:rPr>
          <w:rFonts w:hint="eastAsia" w:ascii="仿宋" w:hAnsi="仿宋" w:eastAsia="仿宋" w:cs="仿宋"/>
          <w:sz w:val="21"/>
          <w:szCs w:val="21"/>
        </w:rPr>
        <w:t xml:space="preserve"> regularization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.py，在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4张A100上进行了测试，验证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两种正则化方法都有助于预防过拟合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 w14:paraId="29258F1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针对Task3,调整超参数,在Original_version_model_multiGPU.py中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设置不同的config，调节num_epochs,lr,momentum,batch_size这些参数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在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4张A100上进行测试，观察损失函数以及模型在训练集和测试集上的性能变化；</w:t>
      </w:r>
    </w:p>
    <w:p w14:paraId="115DA54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针对Task4,借鉴Resnet,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实现了一个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18层的简化版本的Resnet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,观察分类准确率和训练时间，并且也设置了不同的超参数config，调整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num_epochs,lr,momentum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这些参数，尽可能提高模型分类的性能。</w:t>
      </w:r>
    </w:p>
    <w:p w14:paraId="423A0EDC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4.主要实验结论：</w:t>
      </w:r>
    </w:p>
    <w:p w14:paraId="52034039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sz w:val="21"/>
          <w:szCs w:val="21"/>
        </w:rPr>
        <w:t>一般调优策略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：</w:t>
      </w:r>
    </w:p>
    <w:p w14:paraId="0426B07F"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sz w:val="21"/>
          <w:szCs w:val="21"/>
          <w:lang w:eastAsia="zh-CN"/>
        </w:rPr>
      </w:pPr>
      <w:r>
        <w:rPr>
          <w:rStyle w:val="6"/>
          <w:rFonts w:hint="eastAsia" w:ascii="仿宋" w:hAnsi="仿宋" w:eastAsia="仿宋" w:cs="仿宋"/>
          <w:sz w:val="21"/>
          <w:szCs w:val="21"/>
        </w:rPr>
        <w:t>优先调学习率</w:t>
      </w:r>
      <w:r>
        <w:rPr>
          <w:rFonts w:hint="eastAsia" w:ascii="仿宋" w:hAnsi="仿宋" w:eastAsia="仿宋" w:cs="仿宋"/>
          <w:sz w:val="21"/>
          <w:szCs w:val="21"/>
        </w:rPr>
        <w:t>：优先确定合适的学习率，因为它直接影响模型是否能有效收敛。大学习率会让模型学习更快，但容易跳过最优解，甚至使训练过程不稳定。小学习率训练更稳定，但训练速度会变慢，可能陷入局部最优。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可以</w:t>
      </w:r>
      <w:r>
        <w:rPr>
          <w:rFonts w:hint="eastAsia" w:ascii="仿宋" w:hAnsi="仿宋" w:eastAsia="仿宋" w:cs="仿宋"/>
          <w:sz w:val="21"/>
          <w:szCs w:val="21"/>
        </w:rPr>
        <w:t xml:space="preserve">使用学习率调度器，例如 </w:t>
      </w:r>
      <w:r>
        <w:rPr>
          <w:rStyle w:val="8"/>
          <w:rFonts w:hint="eastAsia" w:ascii="仿宋" w:hAnsi="仿宋" w:eastAsia="仿宋" w:cs="仿宋"/>
          <w:sz w:val="21"/>
          <w:szCs w:val="21"/>
        </w:rPr>
        <w:t>ReduceLROnPlateau</w:t>
      </w:r>
      <w:r>
        <w:rPr>
          <w:rFonts w:hint="eastAsia" w:ascii="仿宋" w:hAnsi="仿宋" w:eastAsia="仿宋" w:cs="仿宋"/>
          <w:sz w:val="21"/>
          <w:szCs w:val="21"/>
        </w:rPr>
        <w:t>，可以在模型表现停滞时自动减小学习率。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但</w:t>
      </w:r>
      <w:r>
        <w:rPr>
          <w:rFonts w:hint="eastAsia" w:ascii="仿宋" w:hAnsi="仿宋" w:eastAsia="仿宋" w:cs="仿宋"/>
          <w:sz w:val="21"/>
          <w:szCs w:val="21"/>
        </w:rPr>
        <w:t>学习率调度器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包含有新的参数，仍然需要调参，故实验中直接将学习率作为参数，未使用</w:t>
      </w:r>
      <w:r>
        <w:rPr>
          <w:rFonts w:hint="eastAsia" w:ascii="仿宋" w:hAnsi="仿宋" w:eastAsia="仿宋" w:cs="仿宋"/>
          <w:sz w:val="21"/>
          <w:szCs w:val="21"/>
        </w:rPr>
        <w:t>学习率调度器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。</w:t>
      </w:r>
    </w:p>
    <w:p w14:paraId="0BB8FE30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0"/>
        <w:jc w:val="left"/>
        <w:rPr>
          <w:rFonts w:hint="eastAsia" w:ascii="仿宋" w:hAnsi="仿宋" w:eastAsia="仿宋" w:cs="仿宋"/>
          <w:sz w:val="21"/>
          <w:szCs w:val="21"/>
        </w:rPr>
      </w:pPr>
      <w:r>
        <w:rPr>
          <w:rStyle w:val="6"/>
          <w:rFonts w:hint="eastAsia" w:ascii="仿宋" w:hAnsi="仿宋" w:eastAsia="仿宋" w:cs="仿宋"/>
          <w:sz w:val="21"/>
          <w:szCs w:val="21"/>
        </w:rPr>
        <w:t>确定批大小</w:t>
      </w:r>
      <w:r>
        <w:rPr>
          <w:rFonts w:hint="eastAsia" w:ascii="仿宋" w:hAnsi="仿宋" w:eastAsia="仿宋" w:cs="仿宋"/>
          <w:sz w:val="21"/>
          <w:szCs w:val="21"/>
        </w:rPr>
        <w:t xml:space="preserve">：在保证显存足够的情况下，选择较大的 </w:t>
      </w:r>
      <w:r>
        <w:rPr>
          <w:rStyle w:val="8"/>
          <w:rFonts w:hint="eastAsia" w:ascii="仿宋" w:hAnsi="仿宋" w:eastAsia="仿宋" w:cs="仿宋"/>
          <w:sz w:val="21"/>
          <w:szCs w:val="21"/>
        </w:rPr>
        <w:t>batch_size</w:t>
      </w:r>
      <w:r>
        <w:rPr>
          <w:rFonts w:hint="eastAsia" w:ascii="仿宋" w:hAnsi="仿宋" w:eastAsia="仿宋" w:cs="仿宋"/>
          <w:sz w:val="21"/>
          <w:szCs w:val="21"/>
        </w:rPr>
        <w:t>，这样能更好地并行处理并且稳定训练。</w:t>
      </w:r>
    </w:p>
    <w:p w14:paraId="3FC8A644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0"/>
        <w:jc w:val="left"/>
        <w:rPr>
          <w:rFonts w:hint="eastAsia" w:ascii="仿宋" w:hAnsi="仿宋" w:eastAsia="仿宋" w:cs="仿宋"/>
          <w:sz w:val="21"/>
          <w:szCs w:val="21"/>
        </w:rPr>
      </w:pPr>
      <w:r>
        <w:rPr>
          <w:rFonts w:hint="eastAsia" w:ascii="仿宋" w:hAnsi="仿宋" w:eastAsia="仿宋" w:cs="仿宋"/>
          <w:b/>
          <w:bCs/>
          <w:sz w:val="21"/>
          <w:szCs w:val="21"/>
        </w:rPr>
        <w:t>训练轮数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：</w:t>
      </w:r>
      <w:r>
        <w:rPr>
          <w:rFonts w:hint="eastAsia" w:ascii="仿宋" w:hAnsi="仿宋" w:eastAsia="仿宋" w:cs="仿宋"/>
          <w:sz w:val="21"/>
          <w:szCs w:val="21"/>
        </w:rPr>
        <w:t>过少的训练轮数会导致欠拟合，模型在训练数据上表现不佳：增加训练轮数会让模型有更多机会学习，但也可能导致过拟合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模型在训练集上准确率不断提升，在测试集上效果准确率不变或者降低</w:t>
      </w:r>
      <w:r>
        <w:rPr>
          <w:rFonts w:hint="eastAsia" w:ascii="仿宋" w:hAnsi="仿宋" w:eastAsia="仿宋" w:cs="仿宋"/>
          <w:sz w:val="21"/>
          <w:szCs w:val="21"/>
        </w:rPr>
        <w:t>。如果模型在更早的轮数后效果已经停止提升或开始恶化，可以适当减少。</w:t>
      </w:r>
    </w:p>
    <w:p w14:paraId="6B5B6D26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420" w:firstLineChars="0"/>
        <w:jc w:val="left"/>
        <w:rPr>
          <w:rFonts w:hint="eastAsia" w:ascii="仿宋" w:hAnsi="仿宋" w:eastAsia="仿宋" w:cs="仿宋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</w:rPr>
        <w:t>动量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：</w:t>
      </w:r>
      <w:r>
        <w:rPr>
          <w:rFonts w:hint="eastAsia" w:ascii="仿宋" w:hAnsi="仿宋" w:eastAsia="仿宋" w:cs="仿宋"/>
          <w:sz w:val="21"/>
          <w:szCs w:val="21"/>
        </w:rPr>
        <w:t>增大动量值可以帮助模型更快地收敛到较优的解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；</w:t>
      </w:r>
      <w:r>
        <w:rPr>
          <w:rFonts w:hint="eastAsia" w:ascii="仿宋" w:hAnsi="仿宋" w:eastAsia="仿宋" w:cs="仿宋"/>
          <w:sz w:val="21"/>
          <w:szCs w:val="21"/>
        </w:rPr>
        <w:t>动量值较小则训练更为稳定，但收敛速度可能变慢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。</w:t>
      </w:r>
    </w:p>
    <w:p w14:paraId="54602549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另外，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模型选择的重要性大于对模型参数调整的重要性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，实验中选择Resnet后效果明显好于Lenet。</w:t>
      </w:r>
    </w:p>
    <w:p w14:paraId="0CFCA69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 w14:paraId="25D3D68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三、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方法（Methodology）</w:t>
      </w:r>
    </w:p>
    <w:p w14:paraId="4A72702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200"/>
        <w:jc w:val="left"/>
        <w:textAlignment w:val="auto"/>
        <w:rPr>
          <w:rFonts w:hint="eastAsia" w:ascii="仿宋" w:hAnsi="仿宋" w:eastAsia="仿宋" w:cs="仿宋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本实验相关采用两种正则化方法：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L2正则化和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sz w:val="21"/>
          <w:szCs w:val="21"/>
          <w:lang w:eastAsia="zh-CN"/>
        </w:rPr>
        <w:t>。</w:t>
      </w:r>
    </w:p>
    <w:p w14:paraId="2419993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2" w:firstLineChars="200"/>
        <w:jc w:val="left"/>
        <w:textAlignment w:val="auto"/>
        <w:rPr>
          <w:rFonts w:hint="eastAsia" w:ascii="仿宋" w:hAnsi="仿宋" w:eastAsia="仿宋" w:cs="仿宋"/>
          <w:sz w:val="21"/>
          <w:szCs w:val="21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仿宋" w:hAnsi="仿宋" w:eastAsia="仿宋" w:cs="仿宋"/>
          <w:sz w:val="21"/>
          <w:szCs w:val="21"/>
        </w:rPr>
        <w:t>通过向损失函数添加权重的平方和来防止模型过拟合。具体而言，它在优化过程中引入一个惩罚项，使得模型的权重不会过大。通过限制权重的大小，L2 正则化促使模型学习到更加平滑的函数，从而增强模型的泛化能力，降低过拟合的风险。</w:t>
      </w:r>
    </w:p>
    <w:p w14:paraId="59A74658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2" w:firstLineChars="200"/>
        <w:textAlignment w:val="auto"/>
        <w:rPr>
          <w:rFonts w:hint="eastAsia" w:ascii="仿宋" w:hAnsi="仿宋" w:eastAsia="仿宋" w:cs="仿宋"/>
          <w:sz w:val="21"/>
          <w:szCs w:val="21"/>
        </w:rPr>
      </w:pP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：</w:t>
      </w:r>
      <w:r>
        <w:rPr>
          <w:rFonts w:hint="eastAsia" w:ascii="仿宋" w:hAnsi="仿宋" w:eastAsia="仿宋" w:cs="仿宋"/>
          <w:sz w:val="21"/>
          <w:szCs w:val="21"/>
        </w:rPr>
        <w:t>是一种在训练过程中随机忽略（“丢弃”）一部分神经元的方法，以减少神经网络的复杂性和防止过拟合。 在每次训练迭代中，以一定的概率 p随机选择某些神经元，并将其输出设置为零。这样的操作会使得网络在每次前向传播时都以不同的结构进行学习。通过随机丢弃神经元，Dropout 防止了神经元之间的依赖性，使得模型变得更加鲁棒。训练结束后，所有神经元都参与推理，但输出会根据训练时的丢弃比例进行缩放，以保持一致性。</w:t>
      </w:r>
    </w:p>
    <w:p w14:paraId="08E32BBF"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200"/>
        <w:textAlignment w:val="auto"/>
        <w:rPr>
          <w:rFonts w:hint="eastAsia" w:ascii="仿宋" w:hAnsi="仿宋" w:eastAsia="仿宋" w:cs="仿宋"/>
          <w:sz w:val="21"/>
          <w:szCs w:val="21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Task4采用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ResNet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实现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，</w:t>
      </w:r>
      <w:r>
        <w:rPr>
          <w:rFonts w:hint="eastAsia" w:ascii="仿宋" w:hAnsi="仿宋" w:eastAsia="仿宋" w:cs="仿宋"/>
          <w:sz w:val="21"/>
          <w:szCs w:val="21"/>
        </w:rPr>
        <w:t>残差网络是由多个残差块（residual blocks）构成的深度卷积神经网络。每个残差块通过跳跃连接将输入直接添加到输出，从而形成如下结构：</w:t>
      </w:r>
    </w:p>
    <w:p w14:paraId="5BE88B90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49850" cy="2749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A20C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" w:hAnsi="仿宋" w:eastAsia="仿宋" w:cs="仿宋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其中，F(x) 是经过卷积和激活函数处理的输入 x。这样的结构允许网络学习输入与输出之间的“残差”。</w:t>
      </w:r>
    </w:p>
    <w:p w14:paraId="2F300910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采用残差网络结构优越性在于：1.易于训练：残差连接使得网络能够直接学习恒等映射，当更深的网络不需要改进时，网络可以轻松地学习到相同的输出。2.有效的梯度传播：跳跃连接使得梯度在反向传播时更容易通过网络流动，从而缓解了梯度消失的问题。3.支持极深网络：ResNet 使得构建非常深的网络成为可能，如 152 层甚至更深，而不会出现训练困难。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总之，通过残差学习和跳跃连接，ResNet 能够有效地训练更深的网络，提高模型的性能和泛化能力，本次实验中采用此结构，实现了一个18层的简化版本的Resnet,分类准确率有明显提升。</w:t>
      </w:r>
    </w:p>
    <w:p w14:paraId="4BDF794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 w14:paraId="651564B5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实验（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Experiments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）</w:t>
      </w:r>
    </w:p>
    <w:p w14:paraId="69A774BE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1.针对Task1,将project1.ipynb中提供的代码复制到Original_version_model.py中，作为实验的baseline。</w:t>
      </w:r>
    </w:p>
    <w:p w14:paraId="5CB2B86D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sz w:val="21"/>
          <w:szCs w:val="21"/>
          <w:lang w:val="en-US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实验设置（Experimental Setup）：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CPU；数据集是CIFAR-10 数据集；模型是Lenet; 超参数设置(lr=0.001, momentum=0.9,num_epochs = 5)。</w:t>
      </w:r>
    </w:p>
    <w:p w14:paraId="3D4BFFD0">
      <w:pPr>
        <w:keepNext w:val="0"/>
        <w:keepLines w:val="0"/>
        <w:widowControl/>
        <w:suppressLineNumbers w:val="0"/>
        <w:ind w:firstLine="422" w:firstLineChars="20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实验结果（Main Results）：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训练后得到的相应的模型权重文件，训练过程loss的json文件，训练过程中loss的变化图像存储在modelset/original_version_model文件夹中。</w:t>
      </w:r>
    </w:p>
    <w:p w14:paraId="5A747B6F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训练五轮loss随训练整体呈下降趋势。测试集上的准确率60%。</w:t>
      </w:r>
    </w:p>
    <w:p w14:paraId="6CEE8F96"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42155" cy="2464435"/>
            <wp:effectExtent l="0" t="0" r="4445" b="12065"/>
            <wp:docPr id="1" name="图片 1" descr="loss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ss_curve"/>
                    <pic:cNvPicPr>
                      <a:picLocks noChangeAspect="1"/>
                    </pic:cNvPicPr>
                  </pic:nvPicPr>
                  <pic:blipFill>
                    <a:blip r:embed="rId5"/>
                    <a:srcRect l="6342" t="5281" r="7415" b="1133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C116"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028950" cy="977900"/>
            <wp:effectExtent l="0" t="0" r="635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3D3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2.针对Task3,调整参数，考虑到原始版本的代码运行速度较慢，故想采用GPU并行训练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加快训练速度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，但原始版本的代码只支持CPU运算，无法直接用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多张GPU并行训练，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所以修改了代码，采用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数据并行，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并存储为Original_version_model_multiGPU.py。在4张A100上进行了测试，可以做到不损失准确率且加快训练速度。</w:t>
      </w:r>
    </w:p>
    <w:p w14:paraId="54D65378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实验设置（Experimental Setup）：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4张A100；数据集是CIFAR-10 数据集；模型是Lenet; 超参数设置如下图。</w:t>
      </w:r>
    </w:p>
    <w:p w14:paraId="184EBE6A">
      <w:pPr>
        <w:keepNext w:val="0"/>
        <w:keepLines w:val="0"/>
        <w:widowControl/>
        <w:suppressLineNumbers w:val="0"/>
        <w:ind w:firstLine="422" w:firstLineChars="200"/>
        <w:jc w:val="left"/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实验结果（Main Results）：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训练后得到的相应的模型权重文件，训练过程training_result的json文件，训练过程中loss,训练集上准确率和测试集上准确率的变化图像存储在modelset/original_version_model_multiGPU文件夹中。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发现测试集上准确率最高可以达到65.75%（num_epochs=200,lr=0.001,momentum=0.95）；另外根据绘出的图观察到测试集上准确率随训练过程趋于一致，落在55%--70%的区间，继续调整超参数对模型预测准确率的提高并不明显。</w:t>
      </w:r>
    </w:p>
    <w:p w14:paraId="1689D903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730750" cy="1807210"/>
            <wp:effectExtent l="0" t="0" r="6350" b="889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E3F3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0115" cy="4004945"/>
            <wp:effectExtent l="0" t="0" r="6985" b="825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E30A3B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99380" cy="7827010"/>
            <wp:effectExtent l="0" t="0" r="7620" b="889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782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A562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3.针对Task2,分别试验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L2正则化和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Dropout 正则化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方法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，在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Original_version_model_multiGPU.py基础上修改已加入正则化功能，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将修改后的代码分别存储为</w:t>
      </w:r>
      <w:r>
        <w:rPr>
          <w:rFonts w:hint="eastAsia" w:ascii="仿宋" w:hAnsi="仿宋" w:eastAsia="仿宋" w:cs="仿宋"/>
          <w:sz w:val="21"/>
          <w:szCs w:val="21"/>
        </w:rPr>
        <w:t>L2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_</w:t>
      </w:r>
      <w:r>
        <w:rPr>
          <w:rFonts w:hint="eastAsia" w:ascii="仿宋" w:hAnsi="仿宋" w:eastAsia="仿宋" w:cs="仿宋"/>
          <w:sz w:val="21"/>
          <w:szCs w:val="21"/>
        </w:rPr>
        <w:t>regularization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.py和</w:t>
      </w:r>
      <w:r>
        <w:rPr>
          <w:rFonts w:hint="eastAsia" w:ascii="仿宋" w:hAnsi="仿宋" w:eastAsia="仿宋" w:cs="仿宋"/>
          <w:sz w:val="21"/>
          <w:szCs w:val="21"/>
        </w:rPr>
        <w:t>Dropout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_</w:t>
      </w:r>
      <w:r>
        <w:rPr>
          <w:rFonts w:hint="eastAsia" w:ascii="仿宋" w:hAnsi="仿宋" w:eastAsia="仿宋" w:cs="仿宋"/>
          <w:sz w:val="21"/>
          <w:szCs w:val="21"/>
        </w:rPr>
        <w:t xml:space="preserve"> regularization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.py。</w:t>
      </w:r>
    </w:p>
    <w:p w14:paraId="2032E42A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实验设置（Experimental Setup）：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4张A100；数据集是CIFAR-10 数据集；模型是正则化后的Lenet;</w:t>
      </w:r>
    </w:p>
    <w:p w14:paraId="0A49DD39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L2正则化：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在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配置中添加了 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weight_decay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 参数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；在创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建优化器时，将 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weight_decay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 参数传递给了 SGD 优化器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：</w:t>
      </w:r>
      <w:r>
        <w:drawing>
          <wp:inline distT="0" distB="0" distL="114300" distR="114300">
            <wp:extent cx="5269865" cy="227330"/>
            <wp:effectExtent l="0" t="0" r="63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F166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这里的 </w:t>
      </w:r>
      <w:r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weight_decay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 参数实际上就是 L2 正则化系数 λ。当使用 </w:t>
      </w:r>
      <w:r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weight_decay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 时，优化器会在每次参数更新时自动将 L2 正则化项添加到损失函数中。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具体来说，它会修改梯度更新规则如下：</w:t>
      </w:r>
    </w:p>
    <w:p w14:paraId="7BD4A59F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4102100" cy="273050"/>
            <wp:effectExtent l="0" t="0" r="0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A8D8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这等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效于在损失函数中添加了一个 L2 正则化项：</w:t>
      </w:r>
    </w:p>
    <w:p w14:paraId="3674AC65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3625850" cy="215900"/>
            <wp:effectExtent l="0" t="0" r="635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CBB2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其中 ||w||^2 是模型参数的 L2 范数的平方。通过这种方式，L2 正则化鼓励模型学习更小的权重，从而减少过拟合的风险。weight_decay 的值（在这个例子中是 1e-4）控制了正则化的强度：值越大，正则化效果越强；值越小，正则化效果越弱。</w:t>
      </w:r>
    </w:p>
    <w:p w14:paraId="7080CABF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Dropout正则化：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在全连接层之间应用了 Dropout，这会在训练过程中随机"丢弃"一部分神经元，防止网络过度依赖某些特征，从而减少过拟合。默认的 Dropout 率设置为 0.5：</w:t>
      </w:r>
    </w:p>
    <w:p w14:paraId="02756246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009900" cy="28448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b="2140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B7CC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这意味着在每次前向传播时，有 50% 的神经元会被随机关闭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。</w:t>
      </w:r>
    </w:p>
    <w:p w14:paraId="7794B2B8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实验结果（</w:t>
      </w:r>
      <w:r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Main Results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）：训练后得到的相应的模型权重文件，训练过程training_result的json文件存储在modelset/L2_regularization_model文件夹和modelset\Dropout_regularization中。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根据验证两种正则化方法都有助于预防过拟合；但会略微降低准确率（下图为</w:t>
      </w:r>
      <w:r>
        <w:rPr>
          <w:rFonts w:hint="default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num_epochs: 50, lr: 0.001, momentum: 0.95</w:t>
      </w: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）。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 w14:paraId="5116BBF5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仿宋" w:hAnsi="仿宋" w:eastAsia="仿宋" w:cs="仿宋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71110" cy="3218815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l="3853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A88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90B4FF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</w:p>
    <w:p w14:paraId="7C0CC163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</w:p>
    <w:p w14:paraId="0055D53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4.针对Task4,借鉴Resnet,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实现了一个18层的简化版本的Resnet,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观察分类准确率和训练时间，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并且也设置了不同的超参数config，调整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num_epochs,lr,momentum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这些参数，尽可能提高模型分类的性能。</w:t>
      </w:r>
    </w:p>
    <w:p w14:paraId="5FF222F3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color w:val="000000"/>
          <w:kern w:val="0"/>
          <w:sz w:val="21"/>
          <w:szCs w:val="21"/>
          <w:lang w:val="en-US" w:eastAsia="zh-CN" w:bidi="ar"/>
        </w:rPr>
        <w:t>实验设置（Experimental Setup）：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1张A100；数据集是CIFAR-10 数据集；模型是</w:t>
      </w: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18层的简化版本的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Resnet; 超参数设置如下图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275DD7A4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实验结果（</w:t>
      </w:r>
      <w:r>
        <w:rPr>
          <w:rFonts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Main Results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）：</w:t>
      </w: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训练后得到的相应的模型权重文件，训练过程Resnet_model_result的json文件，训练过程中loss,训练集上准确率和测试集上准确率的变化图像存储在modelset/Resnet文件夹中。发现测试集上准确率最高可以达到89.56%（num_epochs=25,lr=0.005,momentum=0.95）。</w:t>
      </w:r>
    </w:p>
    <w:p w14:paraId="6C46FE5E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模型选择的重要性大于对模型参数调整的重要性，实验中选择Resnet后效果明显好于Lenet。另外训练时间方面，由于使用GPU数量不同，直接比较单个模型最终训练时间意义不大，但1张A100上的Resnet与4张A100上的Lenet达到相同准确率时时间接近甚至更短，初步说明使用Resnet在模型准确率和训练时间方面均具有优越性。</w:t>
      </w:r>
    </w:p>
    <w:p w14:paraId="2201BEB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3257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1B21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61890" cy="7478395"/>
            <wp:effectExtent l="0" t="0" r="3810" b="190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47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0EF295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5D092E9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 w14:paraId="531DF215"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五、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总结（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Conclusion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）</w:t>
      </w:r>
    </w:p>
    <w:p w14:paraId="59ABFF1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left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通过实验，初步明确了神经网络</w:t>
      </w:r>
      <w:r>
        <w:rPr>
          <w:rFonts w:hint="eastAsia" w:ascii="仿宋" w:hAnsi="仿宋" w:eastAsia="仿宋" w:cs="仿宋"/>
          <w:b/>
          <w:bCs/>
          <w:sz w:val="21"/>
          <w:szCs w:val="21"/>
        </w:rPr>
        <w:t>一般调优策略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，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认识到模型选择的重要性大于对模型参数调整的重要性，并且积累了在单卡和多卡上训练模型的经验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。</w:t>
      </w:r>
    </w:p>
    <w:p w14:paraId="589C2E90"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参考资料：</w:t>
      </w:r>
    </w:p>
    <w:p w14:paraId="7A45F11D"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1有关SGD优化器的文档</w:t>
      </w:r>
    </w:p>
    <w:p w14:paraId="48932426">
      <w:pPr>
        <w:ind w:firstLine="210" w:firstLineChars="1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fldChar w:fldCharType="begin"/>
      </w:r>
      <w:r>
        <w:rPr>
          <w:rFonts w:hint="eastAsia"/>
          <w:i/>
          <w:iCs/>
          <w:lang w:val="en-US" w:eastAsia="zh-CN"/>
        </w:rPr>
        <w:instrText xml:space="preserve"> HYPERLINK "https://pytorch.org/docs/stable/generated/torch.optim.SGD.html" \l "sgd" </w:instrText>
      </w:r>
      <w:r>
        <w:rPr>
          <w:rFonts w:hint="eastAsia"/>
          <w:i/>
          <w:iCs/>
          <w:lang w:val="en-US" w:eastAsia="zh-CN"/>
        </w:rPr>
        <w:fldChar w:fldCharType="separate"/>
      </w:r>
      <w:r>
        <w:rPr>
          <w:rStyle w:val="7"/>
          <w:rFonts w:hint="eastAsia"/>
          <w:i/>
          <w:iCs/>
          <w:lang w:val="en-US" w:eastAsia="zh-CN"/>
        </w:rPr>
        <w:t>https://pytorch.org/docs/stable/generated/torch.optim.SGD.html#sgd</w:t>
      </w:r>
      <w:r>
        <w:rPr>
          <w:rFonts w:hint="eastAsia"/>
          <w:i/>
          <w:iCs/>
          <w:lang w:val="en-US" w:eastAsia="zh-CN"/>
        </w:rPr>
        <w:fldChar w:fldCharType="end"/>
      </w:r>
    </w:p>
    <w:p w14:paraId="7288FC87">
      <w:pPr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2有关Dropout层的文档</w:t>
      </w:r>
    </w:p>
    <w:p w14:paraId="36ADE2FF">
      <w:pPr>
        <w:ind w:firstLine="210" w:firstLineChars="1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fldChar w:fldCharType="begin"/>
      </w:r>
      <w:r>
        <w:rPr>
          <w:rFonts w:hint="eastAsia"/>
          <w:i/>
          <w:iCs/>
          <w:lang w:val="en-US" w:eastAsia="zh-CN"/>
        </w:rPr>
        <w:instrText xml:space="preserve"> HYPERLINK "https://pytorch.org/docs/stable/generated/torch.nn.Dropout.html" \l "dropout" </w:instrText>
      </w:r>
      <w:r>
        <w:rPr>
          <w:rFonts w:hint="eastAsia"/>
          <w:i/>
          <w:iCs/>
          <w:lang w:val="en-US" w:eastAsia="zh-CN"/>
        </w:rPr>
        <w:fldChar w:fldCharType="separate"/>
      </w:r>
      <w:r>
        <w:rPr>
          <w:rStyle w:val="7"/>
          <w:rFonts w:hint="eastAsia"/>
          <w:i/>
          <w:iCs/>
          <w:lang w:val="en-US" w:eastAsia="zh-CN"/>
        </w:rPr>
        <w:t>https://pytorch.org/docs/stable/generated/torch.nn.Dropout.html#dropout</w:t>
      </w:r>
      <w:r>
        <w:rPr>
          <w:rFonts w:hint="eastAsia"/>
          <w:i/>
          <w:iCs/>
          <w:lang w:val="en-US" w:eastAsia="zh-CN"/>
        </w:rPr>
        <w:fldChar w:fldCharType="end"/>
      </w:r>
    </w:p>
    <w:p w14:paraId="11DA7A60">
      <w:pPr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3 动手学深度学习 Resnet</w:t>
      </w:r>
    </w:p>
    <w:p w14:paraId="6B926264">
      <w:pPr>
        <w:ind w:firstLine="210" w:firstLineChars="10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fldChar w:fldCharType="begin"/>
      </w:r>
      <w:r>
        <w:rPr>
          <w:rFonts w:hint="eastAsia"/>
          <w:i/>
          <w:iCs/>
          <w:lang w:val="en-US" w:eastAsia="zh-CN"/>
        </w:rPr>
        <w:instrText xml:space="preserve"> HYPERLINK "https://zh.d2l.ai/chapter_convolutional-modern/index.html" </w:instrText>
      </w:r>
      <w:r>
        <w:rPr>
          <w:rFonts w:hint="eastAsia"/>
          <w:i/>
          <w:iCs/>
          <w:lang w:val="en-US" w:eastAsia="zh-CN"/>
        </w:rPr>
        <w:fldChar w:fldCharType="separate"/>
      </w:r>
      <w:r>
        <w:rPr>
          <w:rStyle w:val="7"/>
          <w:rFonts w:hint="eastAsia"/>
          <w:i/>
          <w:iCs/>
          <w:lang w:val="en-US" w:eastAsia="zh-CN"/>
        </w:rPr>
        <w:t>https://zh.d2l.ai/chapter_convolutional-modern/index.html</w:t>
      </w:r>
      <w:r>
        <w:rPr>
          <w:rFonts w:hint="eastAsia"/>
          <w:i/>
          <w:iCs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D7E4AD"/>
    <w:multiLevelType w:val="singleLevel"/>
    <w:tmpl w:val="FBD7E4A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569BCEB"/>
    <w:multiLevelType w:val="singleLevel"/>
    <w:tmpl w:val="1569BCE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6C4E742"/>
    <w:multiLevelType w:val="singleLevel"/>
    <w:tmpl w:val="26C4E74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3YTJiZTRhZDZjZDMwOGY1MjFjNmM0ODRlMTIyYTkifQ=="/>
  </w:docVars>
  <w:rsids>
    <w:rsidRoot w:val="503212BC"/>
    <w:rsid w:val="01892E5E"/>
    <w:rsid w:val="174F7FD2"/>
    <w:rsid w:val="1AF74F99"/>
    <w:rsid w:val="2C8C0EE7"/>
    <w:rsid w:val="3B745F6B"/>
    <w:rsid w:val="3CAF1567"/>
    <w:rsid w:val="432977C9"/>
    <w:rsid w:val="503212BC"/>
    <w:rsid w:val="51F779E0"/>
    <w:rsid w:val="5E214833"/>
    <w:rsid w:val="62910D94"/>
    <w:rsid w:val="6A0964BD"/>
    <w:rsid w:val="6A326B96"/>
    <w:rsid w:val="6A79280D"/>
    <w:rsid w:val="75652962"/>
    <w:rsid w:val="79C70258"/>
    <w:rsid w:val="7C4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3413</Words>
  <Characters>5107</Characters>
  <Lines>0</Lines>
  <Paragraphs>0</Paragraphs>
  <TotalTime>15</TotalTime>
  <ScaleCrop>false</ScaleCrop>
  <LinksUpToDate>false</LinksUpToDate>
  <CharactersWithSpaces>5246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2024-10-19T05:34:00Z</dcterms:created>
  <dc:creator>陈琪</dc:creator>
  <cp:lastModifiedBy>陈琪</cp:lastModifiedBy>
  <dcterms:modified xsi:type="dcterms:W3CDTF">2024-10-27T10:19:47Z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DE939CA115464C3E829F4508270BF232_13</vt:lpwstr>
  </property>
</Properties>
</file>